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0B05" w14:textId="77777777" w:rsidR="00E65538" w:rsidRPr="00E65538" w:rsidRDefault="00E65538" w:rsidP="00B006F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0B4282" w:rsidRPr="00E65538">
        <w:rPr>
          <w:rFonts w:ascii="Arial" w:hAnsi="Arial" w:cs="Arial"/>
          <w:sz w:val="24"/>
          <w:szCs w:val="24"/>
        </w:rPr>
        <w:t xml:space="preserve">             </w:t>
      </w:r>
    </w:p>
    <w:p w14:paraId="20F82A85" w14:textId="25946200" w:rsidR="00C4436C" w:rsidRPr="00E65538" w:rsidRDefault="00E65538" w:rsidP="00E655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b/>
          <w:bCs/>
          <w:sz w:val="32"/>
          <w:szCs w:val="32"/>
        </w:rPr>
        <w:t xml:space="preserve">Przewodniczący </w:t>
      </w:r>
      <w:r w:rsidR="000B4282" w:rsidRPr="00E65538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0B4282" w:rsidRPr="00E65538">
        <w:rPr>
          <w:rFonts w:ascii="Arial" w:hAnsi="Arial" w:cs="Arial"/>
          <w:sz w:val="24"/>
          <w:szCs w:val="24"/>
        </w:rPr>
        <w:t xml:space="preserve">                </w:t>
      </w:r>
      <w:r w:rsidR="00091663" w:rsidRPr="00E6553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B83FA91" w14:textId="21F5403D" w:rsidR="00C4436C" w:rsidRPr="00E65538" w:rsidRDefault="00C4436C" w:rsidP="00E655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 xml:space="preserve">Warszawa, </w:t>
      </w:r>
      <w:r w:rsidR="00E65538">
        <w:rPr>
          <w:rFonts w:ascii="Arial" w:hAnsi="Arial" w:cs="Arial"/>
          <w:color w:val="000000"/>
          <w:sz w:val="24"/>
          <w:szCs w:val="24"/>
          <w:lang w:eastAsia="pl-PL"/>
        </w:rPr>
        <w:t xml:space="preserve">26 </w:t>
      </w:r>
      <w:r w:rsidRPr="00E65538">
        <w:rPr>
          <w:rFonts w:ascii="Arial" w:hAnsi="Arial" w:cs="Arial"/>
          <w:sz w:val="24"/>
          <w:szCs w:val="24"/>
          <w:lang w:eastAsia="pl-PL"/>
        </w:rPr>
        <w:t>stycznia 2023</w:t>
      </w:r>
      <w:r w:rsidRPr="00E65538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E65538">
        <w:rPr>
          <w:rFonts w:ascii="Arial" w:hAnsi="Arial" w:cs="Arial"/>
          <w:sz w:val="24"/>
          <w:szCs w:val="24"/>
        </w:rPr>
        <w:t xml:space="preserve"> </w:t>
      </w:r>
    </w:p>
    <w:p w14:paraId="41308D1A" w14:textId="66A423E4" w:rsidR="00C4436C" w:rsidRPr="00E65538" w:rsidRDefault="00C4436C" w:rsidP="00E6553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65538">
        <w:rPr>
          <w:rFonts w:ascii="Arial" w:hAnsi="Arial" w:cs="Arial"/>
          <w:b/>
          <w:sz w:val="24"/>
          <w:szCs w:val="24"/>
          <w:lang w:eastAsia="pl-PL"/>
        </w:rPr>
        <w:t xml:space="preserve">Sygn. akt KR III </w:t>
      </w:r>
      <w:r w:rsidRPr="00E65538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224067" w:rsidRPr="00E65538">
        <w:rPr>
          <w:rFonts w:ascii="Arial" w:hAnsi="Arial" w:cs="Arial"/>
          <w:b/>
          <w:bCs/>
          <w:sz w:val="24"/>
          <w:szCs w:val="24"/>
          <w:lang w:eastAsia="pl-PL"/>
        </w:rPr>
        <w:t>49</w:t>
      </w:r>
      <w:r w:rsidR="00E65538">
        <w:rPr>
          <w:rFonts w:ascii="Arial" w:hAnsi="Arial" w:cs="Arial"/>
          <w:b/>
          <w:bCs/>
          <w:sz w:val="24"/>
          <w:szCs w:val="24"/>
          <w:lang w:eastAsia="pl-PL"/>
        </w:rPr>
        <w:t xml:space="preserve"> ukośnik </w:t>
      </w:r>
      <w:r w:rsidRPr="00E65538">
        <w:rPr>
          <w:rFonts w:ascii="Arial" w:hAnsi="Arial" w:cs="Arial"/>
          <w:b/>
          <w:bCs/>
          <w:sz w:val="24"/>
          <w:szCs w:val="24"/>
          <w:lang w:eastAsia="pl-PL"/>
        </w:rPr>
        <w:t>22</w:t>
      </w:r>
    </w:p>
    <w:p w14:paraId="28AD43F3" w14:textId="71E39455" w:rsidR="00C4436C" w:rsidRPr="00E65538" w:rsidRDefault="00C4436C" w:rsidP="00E6553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65538">
        <w:rPr>
          <w:rFonts w:ascii="Arial" w:hAnsi="Arial" w:cs="Arial"/>
          <w:b/>
          <w:bCs/>
          <w:sz w:val="24"/>
          <w:szCs w:val="24"/>
        </w:rPr>
        <w:t>Z</w:t>
      </w:r>
      <w:r w:rsidR="00E65538" w:rsidRPr="00E65538">
        <w:rPr>
          <w:rFonts w:ascii="Arial" w:hAnsi="Arial" w:cs="Arial"/>
          <w:b/>
          <w:bCs/>
          <w:sz w:val="24"/>
          <w:szCs w:val="24"/>
        </w:rPr>
        <w:t xml:space="preserve">awiadomienie </w:t>
      </w:r>
    </w:p>
    <w:p w14:paraId="1A148889" w14:textId="77777777" w:rsidR="00C4436C" w:rsidRPr="00E65538" w:rsidRDefault="00C4436C" w:rsidP="00E6553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65538">
        <w:rPr>
          <w:rFonts w:ascii="Arial" w:hAnsi="Arial" w:cs="Arial"/>
          <w:b/>
          <w:bCs/>
          <w:sz w:val="24"/>
          <w:szCs w:val="24"/>
        </w:rPr>
        <w:t>o wszczęciu postępowania rozpoznawczego</w:t>
      </w:r>
    </w:p>
    <w:p w14:paraId="019000E7" w14:textId="57C5BE13" w:rsidR="00C4436C" w:rsidRPr="00E65538" w:rsidRDefault="00C4436C" w:rsidP="00E6553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>Na podstawie art. 16 ust. 2, ust. 3 i ust. 4 ustawy z dnia 9 marca 2017 r</w:t>
      </w:r>
      <w:r w:rsidR="00FD76D0" w:rsidRPr="00E65538">
        <w:rPr>
          <w:rFonts w:ascii="Arial" w:hAnsi="Arial" w:cs="Arial"/>
          <w:sz w:val="24"/>
          <w:szCs w:val="24"/>
        </w:rPr>
        <w:t>.</w:t>
      </w:r>
      <w:r w:rsidRPr="00E65538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 naruszeniem prawa (Dz.</w:t>
      </w:r>
      <w:r w:rsidR="003B2692" w:rsidRPr="00E65538">
        <w:rPr>
          <w:rFonts w:ascii="Arial" w:hAnsi="Arial" w:cs="Arial"/>
          <w:sz w:val="24"/>
          <w:szCs w:val="24"/>
        </w:rPr>
        <w:t xml:space="preserve"> </w:t>
      </w:r>
      <w:r w:rsidRPr="00E65538">
        <w:rPr>
          <w:rFonts w:ascii="Arial" w:hAnsi="Arial" w:cs="Arial"/>
          <w:sz w:val="24"/>
          <w:szCs w:val="24"/>
        </w:rPr>
        <w:t>U. z 2021 r. poz. 795),</w:t>
      </w:r>
      <w:r w:rsidR="00AF1299" w:rsidRPr="00E65538">
        <w:rPr>
          <w:rFonts w:ascii="Arial" w:hAnsi="Arial" w:cs="Arial"/>
          <w:sz w:val="24"/>
          <w:szCs w:val="24"/>
        </w:rPr>
        <w:t xml:space="preserve"> w wykonaniu postanowienia Komisji do spraw reprywatyzacji nieruchomości warszawskich z dnia </w:t>
      </w:r>
      <w:r w:rsidR="00224067" w:rsidRPr="00E65538">
        <w:rPr>
          <w:rFonts w:ascii="Arial" w:hAnsi="Arial" w:cs="Arial"/>
          <w:sz w:val="24"/>
          <w:szCs w:val="24"/>
        </w:rPr>
        <w:t xml:space="preserve">5 października </w:t>
      </w:r>
      <w:r w:rsidR="00AF1299" w:rsidRPr="00E65538">
        <w:rPr>
          <w:rFonts w:ascii="Arial" w:hAnsi="Arial" w:cs="Arial"/>
          <w:sz w:val="24"/>
          <w:szCs w:val="24"/>
        </w:rPr>
        <w:t>2022 r., sygn. akt KR III R</w:t>
      </w:r>
      <w:r w:rsidR="003B2692" w:rsidRPr="00E65538">
        <w:rPr>
          <w:rFonts w:ascii="Arial" w:hAnsi="Arial" w:cs="Arial"/>
          <w:sz w:val="24"/>
          <w:szCs w:val="24"/>
        </w:rPr>
        <w:t xml:space="preserve"> </w:t>
      </w:r>
      <w:r w:rsidR="00224067" w:rsidRPr="00E65538">
        <w:rPr>
          <w:rFonts w:ascii="Arial" w:hAnsi="Arial" w:cs="Arial"/>
          <w:sz w:val="24"/>
          <w:szCs w:val="24"/>
        </w:rPr>
        <w:t>49</w:t>
      </w:r>
      <w:r w:rsidR="00E65538">
        <w:rPr>
          <w:rFonts w:ascii="Arial" w:hAnsi="Arial" w:cs="Arial"/>
          <w:sz w:val="24"/>
          <w:szCs w:val="24"/>
        </w:rPr>
        <w:t xml:space="preserve"> ukośnik </w:t>
      </w:r>
      <w:r w:rsidR="00AF1299" w:rsidRPr="00E65538">
        <w:rPr>
          <w:rFonts w:ascii="Arial" w:hAnsi="Arial" w:cs="Arial"/>
          <w:sz w:val="24"/>
          <w:szCs w:val="24"/>
        </w:rPr>
        <w:t>22</w:t>
      </w:r>
    </w:p>
    <w:p w14:paraId="547AAF24" w14:textId="48805ABD" w:rsidR="00AF1299" w:rsidRPr="00E65538" w:rsidRDefault="00C4436C" w:rsidP="00E65538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65538">
        <w:rPr>
          <w:rFonts w:ascii="Arial" w:hAnsi="Arial" w:cs="Arial"/>
          <w:b/>
          <w:bCs/>
          <w:sz w:val="24"/>
          <w:szCs w:val="24"/>
        </w:rPr>
        <w:t>zawiadamiam dodatkowo następujące strony:</w:t>
      </w:r>
    </w:p>
    <w:p w14:paraId="07289649" w14:textId="58AE3754" w:rsidR="00882623" w:rsidRDefault="009C3F3C" w:rsidP="00E65538">
      <w:pPr>
        <w:pStyle w:val="Akapitzlist"/>
        <w:numPr>
          <w:ilvl w:val="0"/>
          <w:numId w:val="10"/>
        </w:numPr>
        <w:spacing w:after="480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 xml:space="preserve">Jadwigę Gaszyńską </w:t>
      </w:r>
      <w:r w:rsidR="00882623" w:rsidRPr="00E65538">
        <w:rPr>
          <w:rFonts w:ascii="Arial" w:hAnsi="Arial" w:cs="Arial"/>
          <w:sz w:val="24"/>
          <w:szCs w:val="24"/>
        </w:rPr>
        <w:t>- jako następc</w:t>
      </w:r>
      <w:r w:rsidRPr="00E65538">
        <w:rPr>
          <w:rFonts w:ascii="Arial" w:hAnsi="Arial" w:cs="Arial"/>
          <w:sz w:val="24"/>
          <w:szCs w:val="24"/>
        </w:rPr>
        <w:t>ę</w:t>
      </w:r>
      <w:r w:rsidR="00882623" w:rsidRPr="00E65538">
        <w:rPr>
          <w:rFonts w:ascii="Arial" w:hAnsi="Arial" w:cs="Arial"/>
          <w:sz w:val="24"/>
          <w:szCs w:val="24"/>
        </w:rPr>
        <w:t xml:space="preserve"> prawn</w:t>
      </w:r>
      <w:r w:rsidRPr="00E65538">
        <w:rPr>
          <w:rFonts w:ascii="Arial" w:hAnsi="Arial" w:cs="Arial"/>
          <w:sz w:val="24"/>
          <w:szCs w:val="24"/>
        </w:rPr>
        <w:t xml:space="preserve">ego </w:t>
      </w:r>
      <w:r w:rsidR="00882623" w:rsidRPr="00E65538">
        <w:rPr>
          <w:rFonts w:ascii="Arial" w:hAnsi="Arial" w:cs="Arial"/>
          <w:sz w:val="24"/>
          <w:szCs w:val="24"/>
        </w:rPr>
        <w:t>zmarłego</w:t>
      </w:r>
      <w:r w:rsidRPr="00E65538">
        <w:rPr>
          <w:rFonts w:ascii="Arial" w:hAnsi="Arial" w:cs="Arial"/>
          <w:sz w:val="24"/>
          <w:szCs w:val="24"/>
        </w:rPr>
        <w:t xml:space="preserve"> Janusza Gaszyńskiego</w:t>
      </w:r>
      <w:r w:rsidR="0088078E" w:rsidRPr="00E65538">
        <w:rPr>
          <w:rFonts w:ascii="Arial" w:hAnsi="Arial" w:cs="Arial"/>
          <w:sz w:val="24"/>
          <w:szCs w:val="24"/>
        </w:rPr>
        <w:t>,</w:t>
      </w:r>
    </w:p>
    <w:p w14:paraId="2E8D832F" w14:textId="77777777" w:rsidR="00E65538" w:rsidRPr="00E65538" w:rsidRDefault="00E65538" w:rsidP="00E65538">
      <w:pPr>
        <w:pStyle w:val="Akapitzlist"/>
        <w:spacing w:after="480"/>
        <w:ind w:left="360"/>
        <w:rPr>
          <w:rFonts w:ascii="Arial" w:hAnsi="Arial" w:cs="Arial"/>
          <w:sz w:val="24"/>
          <w:szCs w:val="24"/>
        </w:rPr>
      </w:pPr>
    </w:p>
    <w:p w14:paraId="4C89829C" w14:textId="5299CCD5" w:rsidR="00C4436C" w:rsidRPr="00E65538" w:rsidRDefault="00FD76D0" w:rsidP="00E65538">
      <w:pPr>
        <w:pStyle w:val="Akapitzlist"/>
        <w:numPr>
          <w:ilvl w:val="0"/>
          <w:numId w:val="10"/>
        </w:numPr>
        <w:spacing w:after="480"/>
        <w:rPr>
          <w:rFonts w:ascii="Arial" w:hAnsi="Arial" w:cs="Arial"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 xml:space="preserve">Annę </w:t>
      </w:r>
      <w:proofErr w:type="spellStart"/>
      <w:r w:rsidRPr="00E65538">
        <w:rPr>
          <w:rFonts w:ascii="Arial" w:hAnsi="Arial" w:cs="Arial"/>
          <w:sz w:val="24"/>
          <w:szCs w:val="24"/>
        </w:rPr>
        <w:t>Kostaniak</w:t>
      </w:r>
      <w:proofErr w:type="spellEnd"/>
      <w:r w:rsidRPr="00E65538">
        <w:rPr>
          <w:rFonts w:ascii="Arial" w:hAnsi="Arial" w:cs="Arial"/>
          <w:sz w:val="24"/>
          <w:szCs w:val="24"/>
        </w:rPr>
        <w:t xml:space="preserve"> – Górecką - jako następcę prawnego zmarłej Aleksandry </w:t>
      </w:r>
      <w:proofErr w:type="spellStart"/>
      <w:r w:rsidRPr="00E65538">
        <w:rPr>
          <w:rFonts w:ascii="Arial" w:hAnsi="Arial" w:cs="Arial"/>
          <w:sz w:val="24"/>
          <w:szCs w:val="24"/>
        </w:rPr>
        <w:t>Kostaniak</w:t>
      </w:r>
      <w:proofErr w:type="spellEnd"/>
      <w:r w:rsidR="0088078E" w:rsidRPr="00E65538">
        <w:rPr>
          <w:rFonts w:ascii="Arial" w:hAnsi="Arial" w:cs="Arial"/>
          <w:sz w:val="24"/>
          <w:szCs w:val="24"/>
        </w:rPr>
        <w:t>,</w:t>
      </w:r>
    </w:p>
    <w:p w14:paraId="59A46125" w14:textId="7BB4FEBC" w:rsidR="00C4436C" w:rsidRPr="00E65538" w:rsidRDefault="00C4436C" w:rsidP="00E65538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5538">
        <w:rPr>
          <w:rFonts w:ascii="Arial" w:hAnsi="Arial" w:cs="Arial"/>
          <w:sz w:val="24"/>
          <w:szCs w:val="24"/>
        </w:rPr>
        <w:t xml:space="preserve">o wszczęciu z urzędu postępowania rozpoznawczego w przedmiocie </w:t>
      </w:r>
      <w:r w:rsidRPr="00E65538">
        <w:rPr>
          <w:rFonts w:ascii="Arial" w:hAnsi="Arial" w:cs="Arial"/>
          <w:bCs/>
          <w:sz w:val="24"/>
          <w:szCs w:val="24"/>
        </w:rPr>
        <w:t xml:space="preserve">decyzji Prezydenta m.st. Warszawy nr </w:t>
      </w:r>
      <w:r w:rsidR="00FD76D0" w:rsidRPr="00E65538">
        <w:rPr>
          <w:rFonts w:ascii="Arial" w:hAnsi="Arial" w:cs="Arial"/>
          <w:bCs/>
          <w:sz w:val="24"/>
          <w:szCs w:val="24"/>
        </w:rPr>
        <w:t>531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GK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DW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2014 z dnia 28 października 2014 r. sprostowanej postanowieniem Prezydenta m.st. Warszawy nr 77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SD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 xml:space="preserve">2017 z dnia 13 lipca 2017 r., </w:t>
      </w:r>
      <w:r w:rsidR="00FD76D0" w:rsidRPr="00E65538">
        <w:rPr>
          <w:rFonts w:ascii="Arial" w:hAnsi="Arial" w:cs="Arial"/>
          <w:sz w:val="24"/>
          <w:szCs w:val="24"/>
        </w:rPr>
        <w:t xml:space="preserve">ustanawiającej prawo użytkowania </w:t>
      </w:r>
      <w:r w:rsidR="00FD76D0" w:rsidRPr="00E65538">
        <w:rPr>
          <w:rFonts w:ascii="Arial" w:hAnsi="Arial" w:cs="Arial"/>
          <w:sz w:val="24"/>
          <w:szCs w:val="24"/>
        </w:rPr>
        <w:lastRenderedPageBreak/>
        <w:t xml:space="preserve">wieczystego </w:t>
      </w:r>
      <w:r w:rsidR="00FD76D0" w:rsidRPr="00E65538">
        <w:rPr>
          <w:rFonts w:ascii="Arial" w:hAnsi="Arial" w:cs="Arial"/>
          <w:bCs/>
          <w:sz w:val="24"/>
          <w:szCs w:val="24"/>
        </w:rPr>
        <w:t>do niezabudowanej nieruchomości położonej w Warszawie przy ul.</w:t>
      </w:r>
      <w:r w:rsidR="00FD76D0" w:rsidRPr="00E655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76D0" w:rsidRPr="00E65538">
        <w:rPr>
          <w:rFonts w:ascii="Arial" w:hAnsi="Arial" w:cs="Arial"/>
          <w:sz w:val="24"/>
          <w:szCs w:val="24"/>
        </w:rPr>
        <w:t xml:space="preserve">Aleja Wilanowska (dawniej ul. Pęcherska 3), </w:t>
      </w:r>
      <w:proofErr w:type="spellStart"/>
      <w:r w:rsidR="00FD76D0" w:rsidRPr="00E65538">
        <w:rPr>
          <w:rFonts w:ascii="Arial" w:hAnsi="Arial" w:cs="Arial"/>
          <w:bCs/>
          <w:sz w:val="24"/>
          <w:szCs w:val="24"/>
        </w:rPr>
        <w:t>ozn</w:t>
      </w:r>
      <w:proofErr w:type="spellEnd"/>
      <w:r w:rsidR="00FD76D0" w:rsidRPr="00E65538">
        <w:rPr>
          <w:rFonts w:ascii="Arial" w:hAnsi="Arial" w:cs="Arial"/>
          <w:bCs/>
          <w:sz w:val="24"/>
          <w:szCs w:val="24"/>
        </w:rPr>
        <w:t xml:space="preserve">. hip. </w:t>
      </w:r>
      <w:r w:rsidR="00FD76D0" w:rsidRPr="00E65538">
        <w:rPr>
          <w:rFonts w:ascii="Arial" w:hAnsi="Arial" w:cs="Arial"/>
          <w:sz w:val="24"/>
          <w:szCs w:val="24"/>
        </w:rPr>
        <w:t xml:space="preserve">„Kolonia Adamówka Wilanowska” dz. hip. 85 </w:t>
      </w:r>
      <w:proofErr w:type="spellStart"/>
      <w:r w:rsidR="00FD76D0" w:rsidRPr="00E65538">
        <w:rPr>
          <w:rFonts w:ascii="Arial" w:hAnsi="Arial" w:cs="Arial"/>
          <w:sz w:val="24"/>
          <w:szCs w:val="24"/>
        </w:rPr>
        <w:t>zd</w:t>
      </w:r>
      <w:proofErr w:type="spellEnd"/>
      <w:r w:rsidR="00FD76D0" w:rsidRPr="00E65538">
        <w:rPr>
          <w:rFonts w:ascii="Arial" w:hAnsi="Arial" w:cs="Arial"/>
          <w:sz w:val="24"/>
          <w:szCs w:val="24"/>
        </w:rPr>
        <w:t xml:space="preserve">. 29664, </w:t>
      </w:r>
      <w:r w:rsidR="00FD76D0" w:rsidRPr="00E65538">
        <w:rPr>
          <w:rFonts w:ascii="Arial" w:hAnsi="Arial" w:cs="Arial"/>
          <w:bCs/>
          <w:sz w:val="24"/>
          <w:szCs w:val="24"/>
        </w:rPr>
        <w:t>stanowiącej działkę ewidencyjną nr 15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7 z </w:t>
      </w:r>
      <w:bookmarkStart w:id="0" w:name="_Hlk113631554"/>
      <w:r w:rsidR="00FD76D0" w:rsidRPr="00E65538">
        <w:rPr>
          <w:rFonts w:ascii="Arial" w:hAnsi="Arial" w:cs="Arial"/>
          <w:bCs/>
          <w:sz w:val="24"/>
          <w:szCs w:val="24"/>
        </w:rPr>
        <w:t xml:space="preserve">obrębu </w:t>
      </w:r>
      <w:bookmarkEnd w:id="0"/>
      <w:r w:rsidR="00FD76D0" w:rsidRPr="00E65538">
        <w:rPr>
          <w:rFonts w:ascii="Arial" w:hAnsi="Arial" w:cs="Arial"/>
          <w:color w:val="000000"/>
          <w:sz w:val="24"/>
          <w:szCs w:val="24"/>
          <w:shd w:val="clear" w:color="auto" w:fill="FFFFFF"/>
        </w:rPr>
        <w:t>1-02-24</w:t>
      </w:r>
      <w:r w:rsidR="00FD76D0" w:rsidRPr="00E65538">
        <w:rPr>
          <w:rFonts w:ascii="Arial" w:hAnsi="Arial" w:cs="Arial"/>
          <w:bCs/>
          <w:sz w:val="24"/>
          <w:szCs w:val="24"/>
        </w:rPr>
        <w:t>, działkę ewidencyjną nr 15</w:t>
      </w:r>
      <w:r w:rsidR="00E65538">
        <w:rPr>
          <w:rFonts w:ascii="Arial" w:hAnsi="Arial" w:cs="Arial"/>
          <w:bCs/>
          <w:sz w:val="24"/>
          <w:szCs w:val="24"/>
        </w:rPr>
        <w:t xml:space="preserve"> ukośnik </w:t>
      </w:r>
      <w:r w:rsidR="00FD76D0" w:rsidRPr="00E65538">
        <w:rPr>
          <w:rFonts w:ascii="Arial" w:hAnsi="Arial" w:cs="Arial"/>
          <w:bCs/>
          <w:sz w:val="24"/>
          <w:szCs w:val="24"/>
        </w:rPr>
        <w:t>8 z obrębu</w:t>
      </w:r>
      <w:bookmarkStart w:id="1" w:name="_Hlk113631643"/>
      <w:r w:rsidR="00FD76D0" w:rsidRPr="00E65538">
        <w:rPr>
          <w:rFonts w:ascii="Arial" w:hAnsi="Arial" w:cs="Arial"/>
          <w:bCs/>
          <w:sz w:val="24"/>
          <w:szCs w:val="24"/>
        </w:rPr>
        <w:t xml:space="preserve"> </w:t>
      </w:r>
      <w:r w:rsidR="00FD76D0" w:rsidRPr="00E65538">
        <w:rPr>
          <w:rFonts w:ascii="Arial" w:hAnsi="Arial" w:cs="Arial"/>
          <w:color w:val="000000" w:themeColor="text1"/>
          <w:sz w:val="24"/>
          <w:szCs w:val="24"/>
        </w:rPr>
        <w:t>1-02-24</w:t>
      </w:r>
      <w:r w:rsidR="00FD76D0" w:rsidRPr="00E65538">
        <w:rPr>
          <w:rFonts w:ascii="Arial" w:hAnsi="Arial" w:cs="Arial"/>
          <w:bCs/>
          <w:sz w:val="24"/>
          <w:szCs w:val="24"/>
        </w:rPr>
        <w:t xml:space="preserve">, dla której Sąd Rejonowy dla Warszawy-Mokotowa w Warszawie VII Wydział Ksiąg Wieczystych prowadzi księgę wieczystą nr </w:t>
      </w:r>
      <w:bookmarkEnd w:id="1"/>
      <w:r w:rsidR="00FD76D0" w:rsidRPr="00E65538">
        <w:rPr>
          <w:rStyle w:val="FontStyle31"/>
        </w:rPr>
        <w:t>WA2M</w:t>
      </w:r>
      <w:r w:rsidR="00E65538">
        <w:rPr>
          <w:rStyle w:val="FontStyle31"/>
        </w:rPr>
        <w:t xml:space="preserve"> ukośnik </w:t>
      </w:r>
      <w:r w:rsidR="00FD76D0" w:rsidRPr="00E65538">
        <w:rPr>
          <w:rStyle w:val="FontStyle31"/>
        </w:rPr>
        <w:t>00334200</w:t>
      </w:r>
      <w:r w:rsidR="00E65538">
        <w:rPr>
          <w:rStyle w:val="FontStyle31"/>
        </w:rPr>
        <w:t xml:space="preserve"> ukośnik </w:t>
      </w:r>
      <w:r w:rsidR="00FD76D0" w:rsidRPr="00E65538">
        <w:rPr>
          <w:rStyle w:val="FontStyle31"/>
        </w:rPr>
        <w:t>3 oraz działkę ewidencyjną nr 81</w:t>
      </w:r>
      <w:r w:rsidR="00E65538">
        <w:rPr>
          <w:rStyle w:val="FontStyle31"/>
        </w:rPr>
        <w:t xml:space="preserve"> ukośnik </w:t>
      </w:r>
      <w:r w:rsidR="00FD76D0" w:rsidRPr="00E65538">
        <w:rPr>
          <w:rStyle w:val="FontStyle31"/>
        </w:rPr>
        <w:t>3 z obrębu 1-04-05</w:t>
      </w:r>
      <w:r w:rsidR="00FD76D0" w:rsidRPr="00E65538">
        <w:rPr>
          <w:rFonts w:ascii="Arial" w:hAnsi="Arial" w:cs="Arial"/>
          <w:bCs/>
          <w:sz w:val="24"/>
          <w:szCs w:val="24"/>
        </w:rPr>
        <w:t>, dla której Sąd Rejonowy dla Warszawy-Mokotowa w Warszawie VII Wydział Ksiąg Wieczystych prowadzi księgę wieczystą nr</w:t>
      </w:r>
      <w:r w:rsidR="00FD76D0" w:rsidRPr="00E65538">
        <w:rPr>
          <w:rStyle w:val="FontStyle31"/>
        </w:rPr>
        <w:t xml:space="preserve"> WA2M</w:t>
      </w:r>
      <w:r w:rsidR="00E65538">
        <w:rPr>
          <w:rStyle w:val="FontStyle31"/>
        </w:rPr>
        <w:t xml:space="preserve"> ukośnik </w:t>
      </w:r>
      <w:r w:rsidR="00FD76D0" w:rsidRPr="00E65538">
        <w:rPr>
          <w:rStyle w:val="FontStyle31"/>
        </w:rPr>
        <w:t>00166039</w:t>
      </w:r>
      <w:r w:rsidR="00E65538">
        <w:rPr>
          <w:rStyle w:val="FontStyle31"/>
        </w:rPr>
        <w:t xml:space="preserve"> ukośnik </w:t>
      </w:r>
      <w:r w:rsidR="00FD76D0" w:rsidRPr="00E65538">
        <w:rPr>
          <w:rStyle w:val="FontStyle31"/>
        </w:rPr>
        <w:t>4</w:t>
      </w:r>
      <w:r w:rsidR="00FD76D0" w:rsidRPr="00E65538">
        <w:rPr>
          <w:rFonts w:ascii="Arial" w:hAnsi="Arial" w:cs="Arial"/>
          <w:bCs/>
          <w:sz w:val="24"/>
          <w:szCs w:val="24"/>
        </w:rPr>
        <w:t>.</w:t>
      </w:r>
    </w:p>
    <w:p w14:paraId="122FB8FD" w14:textId="1A6D00DC" w:rsidR="00C4436C" w:rsidRPr="00E65538" w:rsidRDefault="00C4436C" w:rsidP="00E655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65538">
        <w:rPr>
          <w:rFonts w:ascii="Arial" w:hAnsi="Arial" w:cs="Arial"/>
          <w:b/>
          <w:sz w:val="24"/>
          <w:szCs w:val="24"/>
        </w:rPr>
        <w:t>Przewodniczący Komisji</w:t>
      </w:r>
    </w:p>
    <w:p w14:paraId="03518FD3" w14:textId="79684775" w:rsidR="00C4436C" w:rsidRPr="00E65538" w:rsidRDefault="00C4436C" w:rsidP="00E655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65538">
        <w:rPr>
          <w:rFonts w:ascii="Arial" w:hAnsi="Arial" w:cs="Arial"/>
          <w:b/>
          <w:sz w:val="24"/>
          <w:szCs w:val="24"/>
        </w:rPr>
        <w:t>Sebastian Kaleta</w:t>
      </w:r>
    </w:p>
    <w:p w14:paraId="0E3E1784" w14:textId="77777777" w:rsidR="003B2692" w:rsidRPr="00E65538" w:rsidRDefault="003B2692" w:rsidP="00E65538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b/>
          <w:bCs/>
          <w:sz w:val="24"/>
          <w:szCs w:val="24"/>
          <w:lang w:eastAsia="en-US"/>
        </w:rPr>
        <w:t>Pouczenie:</w:t>
      </w:r>
    </w:p>
    <w:p w14:paraId="7F18CAE3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 xml:space="preserve">1. 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52C5F8C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>2. Zgodnie z art. 33 ustawy z dnia 14 czerwca 1960 r. – Kodeks postępowania administracyjnego (Dz. U. z 2022 r. poz. 2000):</w:t>
      </w:r>
    </w:p>
    <w:p w14:paraId="425A6C14" w14:textId="0F29FB68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1. Pełnomocnikiem strony może być osoba fizyczna posiadająca zdolność do czynności prawnych.</w:t>
      </w:r>
    </w:p>
    <w:p w14:paraId="21F11C9A" w14:textId="51C335CC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2. Pełnomocnictwo powinno być udzielone na piśmie, w formie dokumentu elektronicznego lub zgłoszone do protokołu.</w:t>
      </w:r>
    </w:p>
    <w:p w14:paraId="39E2F18C" w14:textId="45D7681D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2a. Pełnomocnictwo w formie dokumentu elektronicznego powinno być opatrzone kwalifikowanym podpisem elektronicznym, podpisem zaufanym albo podpisem osobistym.</w:t>
      </w:r>
    </w:p>
    <w:p w14:paraId="52596B23" w14:textId="76134AFF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B701167" w14:textId="37B7A50C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55887A4" w14:textId="082F522E" w:rsidR="003B2692" w:rsidRPr="00E65538" w:rsidRDefault="00E65538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paragraf </w:t>
      </w:r>
      <w:r w:rsidR="003B2692" w:rsidRPr="00E65538">
        <w:rPr>
          <w:rFonts w:ascii="Arial" w:eastAsia="Calibri" w:hAnsi="Arial" w:cs="Arial"/>
          <w:sz w:val="24"/>
          <w:szCs w:val="24"/>
          <w:lang w:eastAsia="en-US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05875A5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 xml:space="preserve">3. Zgodnie z art. 21 ust. 1 ustawy z dnia 6 lipca 1982 r. ustawy o radach prawnych (Dz. U. z 2022 r. poz. 1166) radca prawny może udzielić dalszego pełnomocnictwa (substytucji) innemu radcy prawnemu, adwokatowi, prawnikowi zagranicznemu </w:t>
      </w:r>
      <w:r w:rsidRPr="00E65538">
        <w:rPr>
          <w:rFonts w:ascii="Arial" w:eastAsia="Calibri" w:hAnsi="Arial" w:cs="Arial"/>
          <w:sz w:val="24"/>
          <w:szCs w:val="24"/>
          <w:lang w:eastAsia="en-US"/>
        </w:rPr>
        <w:lastRenderedPageBreak/>
        <w:t>wykonującemu stałą praktykę w zakresie wynikającym z ustawy o świadczeniu przez prawników zagranicznych pomocy prawnej w Rzeczypospolitej Polskiej.</w:t>
      </w:r>
    </w:p>
    <w:p w14:paraId="6CA61753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>4. Zgodnie z art.  35</w:t>
      </w:r>
      <w:r w:rsidRPr="00E65538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1</w:t>
      </w:r>
      <w:r w:rsidRPr="00E65538">
        <w:rPr>
          <w:rFonts w:ascii="Arial" w:eastAsia="Calibri" w:hAnsi="Arial" w:cs="Arial"/>
          <w:sz w:val="24"/>
          <w:szCs w:val="24"/>
          <w:lang w:eastAsia="en-US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AD9C9EF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>5. Zgodnie z art. 25 ust. 3 ustawy z dnia 26 maja 1982 r. – Prawo o adwokaturze (Dz. U. z 2022 r. poz. 1184) w wypadku gdy adwokat prowadzący sprawę nie może wziąć osobiście udziału w rozprawie lub wykonać osobiście poszczególnych czynności w sprawie, może on udzielić substytucji.</w:t>
      </w:r>
    </w:p>
    <w:p w14:paraId="50249630" w14:textId="77777777" w:rsidR="003B2692" w:rsidRPr="00E65538" w:rsidRDefault="003B2692" w:rsidP="00E65538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5538">
        <w:rPr>
          <w:rFonts w:ascii="Arial" w:eastAsia="Calibri" w:hAnsi="Arial" w:cs="Arial"/>
          <w:sz w:val="24"/>
          <w:szCs w:val="24"/>
          <w:lang w:eastAsia="en-US"/>
        </w:rPr>
        <w:t>6. Zgodnie z art. 77 ust. 5 ustawy z dnia 26 maja 1982 r. – Prawo o adwokaturze (Dz. U. z 2022 r. poz. 1184.) aplikant adwokacki może sporządzać i podpisywać pisma procesowe związane z występowaniem adwokata przed sądami, organami ścigania i organami państwowymi, samorządowymi i innymi instytucjami - z wyraźnego upoważnienia adwokata, z wyłączeniem apelacji, skargi kasacyjnej i skargi konstytucyjnej.</w:t>
      </w:r>
    </w:p>
    <w:sectPr w:rsidR="003B2692" w:rsidRPr="00E655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D28F" w14:textId="77777777" w:rsidR="00E948E7" w:rsidRDefault="00E948E7">
      <w:pPr>
        <w:spacing w:after="0" w:line="240" w:lineRule="auto"/>
      </w:pPr>
      <w:r>
        <w:separator/>
      </w:r>
    </w:p>
  </w:endnote>
  <w:endnote w:type="continuationSeparator" w:id="0">
    <w:p w14:paraId="28B1DDEC" w14:textId="77777777" w:rsidR="00E948E7" w:rsidRDefault="00E9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403C" w14:textId="77777777" w:rsidR="00E948E7" w:rsidRDefault="00E948E7">
      <w:pPr>
        <w:spacing w:after="0" w:line="240" w:lineRule="auto"/>
      </w:pPr>
      <w:r>
        <w:separator/>
      </w:r>
    </w:p>
  </w:footnote>
  <w:footnote w:type="continuationSeparator" w:id="0">
    <w:p w14:paraId="143965EF" w14:textId="77777777" w:rsidR="00E948E7" w:rsidRDefault="00E9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B006FC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2310E73F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4CD5"/>
    <w:multiLevelType w:val="hybridMultilevel"/>
    <w:tmpl w:val="19FC54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69C0"/>
    <w:multiLevelType w:val="singleLevel"/>
    <w:tmpl w:val="5216A808"/>
    <w:lvl w:ilvl="0">
      <w:start w:val="2"/>
      <w:numFmt w:val="decimal"/>
      <w:lvlText w:val="%1."/>
      <w:lvlJc w:val="left"/>
    </w:lvl>
  </w:abstractNum>
  <w:abstractNum w:abstractNumId="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735500">
    <w:abstractNumId w:val="3"/>
  </w:num>
  <w:num w:numId="2" w16cid:durableId="811025830">
    <w:abstractNumId w:val="1"/>
  </w:num>
  <w:num w:numId="3" w16cid:durableId="1817990481">
    <w:abstractNumId w:val="2"/>
  </w:num>
  <w:num w:numId="4" w16cid:durableId="1708486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234635">
    <w:abstractNumId w:val="6"/>
  </w:num>
  <w:num w:numId="6" w16cid:durableId="1841500108">
    <w:abstractNumId w:val="5"/>
  </w:num>
  <w:num w:numId="7" w16cid:durableId="588348730">
    <w:abstractNumId w:val="0"/>
  </w:num>
  <w:num w:numId="8" w16cid:durableId="158664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784197">
    <w:abstractNumId w:val="7"/>
  </w:num>
  <w:num w:numId="10" w16cid:durableId="29591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2696"/>
    <w:rsid w:val="000B4282"/>
    <w:rsid w:val="000B5A2F"/>
    <w:rsid w:val="000C08AF"/>
    <w:rsid w:val="000C39C1"/>
    <w:rsid w:val="000C4F86"/>
    <w:rsid w:val="000C665D"/>
    <w:rsid w:val="000D30D3"/>
    <w:rsid w:val="000E5AAE"/>
    <w:rsid w:val="001034F1"/>
    <w:rsid w:val="0010390B"/>
    <w:rsid w:val="001077A1"/>
    <w:rsid w:val="001447BB"/>
    <w:rsid w:val="001448E3"/>
    <w:rsid w:val="00154837"/>
    <w:rsid w:val="00162F77"/>
    <w:rsid w:val="00167A4A"/>
    <w:rsid w:val="00173816"/>
    <w:rsid w:val="001A7DBE"/>
    <w:rsid w:val="001B5862"/>
    <w:rsid w:val="001D1D65"/>
    <w:rsid w:val="001D63B5"/>
    <w:rsid w:val="00204120"/>
    <w:rsid w:val="00224067"/>
    <w:rsid w:val="00246A5A"/>
    <w:rsid w:val="00252580"/>
    <w:rsid w:val="00271568"/>
    <w:rsid w:val="00275714"/>
    <w:rsid w:val="00282940"/>
    <w:rsid w:val="00286276"/>
    <w:rsid w:val="002B5AA0"/>
    <w:rsid w:val="002C0F85"/>
    <w:rsid w:val="002D4A9D"/>
    <w:rsid w:val="002D6A51"/>
    <w:rsid w:val="002F14D5"/>
    <w:rsid w:val="002F3DF6"/>
    <w:rsid w:val="003158D6"/>
    <w:rsid w:val="00340440"/>
    <w:rsid w:val="00342FDC"/>
    <w:rsid w:val="00350E0D"/>
    <w:rsid w:val="00357537"/>
    <w:rsid w:val="003749C9"/>
    <w:rsid w:val="0038278C"/>
    <w:rsid w:val="00383104"/>
    <w:rsid w:val="003916A9"/>
    <w:rsid w:val="00394E53"/>
    <w:rsid w:val="003B2692"/>
    <w:rsid w:val="003B6B2B"/>
    <w:rsid w:val="003C559D"/>
    <w:rsid w:val="003D1AF0"/>
    <w:rsid w:val="003E1A26"/>
    <w:rsid w:val="003E20BD"/>
    <w:rsid w:val="003F2A1C"/>
    <w:rsid w:val="004104CE"/>
    <w:rsid w:val="00430BE4"/>
    <w:rsid w:val="004401D7"/>
    <w:rsid w:val="00476C3F"/>
    <w:rsid w:val="00487FE7"/>
    <w:rsid w:val="004A4964"/>
    <w:rsid w:val="004F6C92"/>
    <w:rsid w:val="00502C03"/>
    <w:rsid w:val="005042F4"/>
    <w:rsid w:val="00546B62"/>
    <w:rsid w:val="0057150C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828AC"/>
    <w:rsid w:val="00787F0F"/>
    <w:rsid w:val="007C01A7"/>
    <w:rsid w:val="007C65F2"/>
    <w:rsid w:val="007D3111"/>
    <w:rsid w:val="007D5052"/>
    <w:rsid w:val="007F1C9D"/>
    <w:rsid w:val="00814B3F"/>
    <w:rsid w:val="00822A80"/>
    <w:rsid w:val="0085349B"/>
    <w:rsid w:val="0088078E"/>
    <w:rsid w:val="00882623"/>
    <w:rsid w:val="008B1846"/>
    <w:rsid w:val="008B7941"/>
    <w:rsid w:val="008C27D8"/>
    <w:rsid w:val="008D04E1"/>
    <w:rsid w:val="008E0C83"/>
    <w:rsid w:val="008E2786"/>
    <w:rsid w:val="008E5B93"/>
    <w:rsid w:val="00905323"/>
    <w:rsid w:val="00914584"/>
    <w:rsid w:val="00932A92"/>
    <w:rsid w:val="00937E76"/>
    <w:rsid w:val="00970E4E"/>
    <w:rsid w:val="00971B01"/>
    <w:rsid w:val="00987824"/>
    <w:rsid w:val="00993951"/>
    <w:rsid w:val="009956F1"/>
    <w:rsid w:val="009A2909"/>
    <w:rsid w:val="009B74D2"/>
    <w:rsid w:val="009C3F3C"/>
    <w:rsid w:val="00A0791C"/>
    <w:rsid w:val="00A07A97"/>
    <w:rsid w:val="00A261A5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A56CD"/>
    <w:rsid w:val="00AB414F"/>
    <w:rsid w:val="00AB6EA3"/>
    <w:rsid w:val="00AC3636"/>
    <w:rsid w:val="00AE3FAE"/>
    <w:rsid w:val="00AE6F1B"/>
    <w:rsid w:val="00AE7287"/>
    <w:rsid w:val="00AF1299"/>
    <w:rsid w:val="00B006FC"/>
    <w:rsid w:val="00B20451"/>
    <w:rsid w:val="00B45830"/>
    <w:rsid w:val="00B551CD"/>
    <w:rsid w:val="00B74176"/>
    <w:rsid w:val="00B908A9"/>
    <w:rsid w:val="00BA1E3D"/>
    <w:rsid w:val="00BA2CC1"/>
    <w:rsid w:val="00BB037A"/>
    <w:rsid w:val="00BC0BF6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4436C"/>
    <w:rsid w:val="00C60234"/>
    <w:rsid w:val="00C6275E"/>
    <w:rsid w:val="00C67207"/>
    <w:rsid w:val="00C82E83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0300"/>
    <w:rsid w:val="00DA7379"/>
    <w:rsid w:val="00DB5905"/>
    <w:rsid w:val="00DC03A1"/>
    <w:rsid w:val="00DD0086"/>
    <w:rsid w:val="00DD56FB"/>
    <w:rsid w:val="00DE4031"/>
    <w:rsid w:val="00DE4041"/>
    <w:rsid w:val="00DF1D18"/>
    <w:rsid w:val="00E17675"/>
    <w:rsid w:val="00E21ED5"/>
    <w:rsid w:val="00E56D66"/>
    <w:rsid w:val="00E6268D"/>
    <w:rsid w:val="00E64835"/>
    <w:rsid w:val="00E65538"/>
    <w:rsid w:val="00E92228"/>
    <w:rsid w:val="00E948E7"/>
    <w:rsid w:val="00EA6AF2"/>
    <w:rsid w:val="00EB61A1"/>
    <w:rsid w:val="00EC600B"/>
    <w:rsid w:val="00EE28E3"/>
    <w:rsid w:val="00EF7965"/>
    <w:rsid w:val="00F17DF0"/>
    <w:rsid w:val="00F27A3A"/>
    <w:rsid w:val="00F439B0"/>
    <w:rsid w:val="00F517BF"/>
    <w:rsid w:val="00F528A8"/>
    <w:rsid w:val="00F70AC5"/>
    <w:rsid w:val="00FC74AA"/>
    <w:rsid w:val="00FC7E3D"/>
    <w:rsid w:val="00FD165A"/>
    <w:rsid w:val="00FD76D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customStyle="1" w:styleId="FontStyle30">
    <w:name w:val="Font Style30"/>
    <w:basedOn w:val="Domylnaczcionkaakapitu"/>
    <w:uiPriority w:val="99"/>
    <w:rsid w:val="001D63B5"/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FD76D0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 stron o wszczęciu postępowania rozpoznawczego – KR III R 4922 Aleja Wilanowska (d. ul. Pęcherska 3) – wersja cyfrowa [ogłoszono w  BIP 30.01.2023 r.]</dc:title>
  <dc:creator>Dalkowska Anna  (DWOiP)</dc:creator>
  <cp:lastModifiedBy>Stępień Katarzyna  (DPA)</cp:lastModifiedBy>
  <cp:revision>2</cp:revision>
  <cp:lastPrinted>2017-09-25T10:39:00Z</cp:lastPrinted>
  <dcterms:created xsi:type="dcterms:W3CDTF">2023-01-30T09:57:00Z</dcterms:created>
  <dcterms:modified xsi:type="dcterms:W3CDTF">2023-01-30T09:57:00Z</dcterms:modified>
</cp:coreProperties>
</file>