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429"/>
        <w:tblW w:w="90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7"/>
      </w:tblGrid>
      <w:tr w:rsidR="00191E16" w:rsidRPr="00BE1446" w14:paraId="0A217A36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10724F5" w14:textId="3F767246" w:rsidR="00191E16" w:rsidRPr="00BE1446" w:rsidRDefault="00191E16" w:rsidP="00953CCE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Podstawa prawna </w:t>
            </w:r>
          </w:p>
        </w:tc>
      </w:tr>
      <w:tr w:rsidR="00191E16" w:rsidRPr="00BE1446" w14:paraId="19D7285E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D32CB5" w14:textId="1679608D" w:rsidR="00191E16" w:rsidRDefault="004F69F0" w:rsidP="00476D19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Podstawą prawną współpracy między Rzecząpospolitą Polską </w:t>
            </w:r>
            <w:r w:rsidR="00B17D04">
              <w:rPr>
                <w:rFonts w:ascii="Times New Roman" w:hAnsi="Times New Roman" w:cs="Times New Roman"/>
                <w:sz w:val="24"/>
                <w:szCs w:val="24"/>
              </w:rPr>
              <w:t>a Chińską Republiką Ludową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="00111E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zakresie przeprowadzania dowodów w sprawach cywilnych jest </w:t>
            </w:r>
            <w:r w:rsidRPr="009B083E">
              <w:rPr>
                <w:rFonts w:ascii="Times New Roman" w:hAnsi="Times New Roman" w:cs="Times New Roman"/>
                <w:sz w:val="24"/>
                <w:szCs w:val="24"/>
              </w:rPr>
              <w:t>konwencj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B083E">
              <w:rPr>
                <w:rFonts w:ascii="Times New Roman" w:hAnsi="Times New Roman" w:cs="Times New Roman"/>
                <w:sz w:val="24"/>
                <w:szCs w:val="24"/>
              </w:rPr>
              <w:t xml:space="preserve"> o przeprowadzaniu dowodów za granicą w sprawach cywilnych i handlowych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B083E">
              <w:rPr>
                <w:rFonts w:ascii="Times New Roman" w:hAnsi="Times New Roman" w:cs="Times New Roman"/>
                <w:sz w:val="24"/>
                <w:szCs w:val="24"/>
              </w:rPr>
              <w:t xml:space="preserve"> sporządzon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9B083E">
              <w:rPr>
                <w:rFonts w:ascii="Times New Roman" w:hAnsi="Times New Roman" w:cs="Times New Roman"/>
                <w:sz w:val="24"/>
                <w:szCs w:val="24"/>
              </w:rPr>
              <w:t>w Hadze dnia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Pr="009B083E">
              <w:rPr>
                <w:rFonts w:ascii="Times New Roman" w:hAnsi="Times New Roman" w:cs="Times New Roman"/>
                <w:sz w:val="24"/>
                <w:szCs w:val="24"/>
              </w:rPr>
              <w:t>marca 1970 r. (Dz. U. z 2000 r., nr 50, poz. 582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dalej Konwencja</w:t>
            </w:r>
            <w:r w:rsidRPr="009B08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73BC67" w14:textId="77777777" w:rsidR="00111EDE" w:rsidRPr="00111EDE" w:rsidRDefault="00111EDE" w:rsidP="00111EDE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E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UWAGA:</w:t>
            </w:r>
          </w:p>
          <w:p w14:paraId="7CC12C8D" w14:textId="2C0F6E4C" w:rsidR="00111EDE" w:rsidRPr="005E36A1" w:rsidRDefault="00111EDE" w:rsidP="00111EDE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EDE">
              <w:rPr>
                <w:rFonts w:ascii="Times New Roman" w:hAnsi="Times New Roman" w:cs="Times New Roman"/>
                <w:sz w:val="24"/>
                <w:szCs w:val="24"/>
              </w:rPr>
              <w:t xml:space="preserve">Na terytorium podległym jurysdykcji Chińskiej Republiki Ludowej występują odrębne regulacje obrotu zagranicznego dla Specjalnego Regionu Administracyjnego Hongkong oraz Specjalnego Regionu Administracyjnego Makao. Dla uproszczenia, poniżej termin: „Chińska Republika Ludowa” oznacza terytorium tego państwa z wyłączeniem </w:t>
            </w:r>
            <w:proofErr w:type="spellStart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>Honkgongu</w:t>
            </w:r>
            <w:proofErr w:type="spellEnd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 xml:space="preserve"> i Makao.</w:t>
            </w:r>
          </w:p>
        </w:tc>
      </w:tr>
      <w:tr w:rsidR="00191E16" w:rsidRPr="00BE1446" w14:paraId="69F2645C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6E345D76" w14:textId="2299FA5C" w:rsidR="00191E16" w:rsidRPr="005E36A1" w:rsidRDefault="00191E16" w:rsidP="00953CCE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Tryb przesyłania wniosku </w:t>
            </w:r>
            <w:r w:rsidR="00EA2376">
              <w:rPr>
                <w:b/>
                <w:bCs/>
              </w:rPr>
              <w:t>na podstawie konwencji</w:t>
            </w:r>
          </w:p>
        </w:tc>
      </w:tr>
      <w:tr w:rsidR="00191E16" w:rsidRPr="00BE1446" w14:paraId="41273EA0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E92FB0" w14:textId="77777777" w:rsidR="00EA2376" w:rsidRDefault="00EA2376" w:rsidP="00A36FBF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376">
              <w:rPr>
                <w:rFonts w:ascii="Times New Roman" w:hAnsi="Times New Roman" w:cs="Times New Roman"/>
                <w:sz w:val="24"/>
                <w:szCs w:val="24"/>
              </w:rPr>
              <w:t>Zgodnie z art. 2 Konwencji wniosek o przeprowadzanie dowodów powinien być skierowany bezpośrednio do organu centralnego, którym jest:</w:t>
            </w:r>
          </w:p>
          <w:p w14:paraId="1E1F6975" w14:textId="276B40CA" w:rsidR="00AC7D7C" w:rsidRPr="00AC7D7C" w:rsidRDefault="00AC7D7C" w:rsidP="00EA2376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CHIŃSKA REPUBLIKA LUDOWA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organ centralny</w:t>
            </w:r>
            <w:r w:rsidR="00A36FB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69928F" w14:textId="77777777" w:rsidR="00020ABA" w:rsidRPr="00111EDE" w:rsidRDefault="00020ABA" w:rsidP="00EA2376">
            <w:pPr>
              <w:spacing w:line="360" w:lineRule="auto"/>
              <w:rPr>
                <w:lang w:val="en-GB" w:eastAsia="en-US"/>
              </w:rPr>
            </w:pPr>
            <w:r w:rsidRPr="00111EDE">
              <w:rPr>
                <w:lang w:val="en-GB" w:eastAsia="en-US"/>
              </w:rPr>
              <w:t>Ministry of Justice of China</w:t>
            </w:r>
            <w:r w:rsidRPr="00111EDE">
              <w:rPr>
                <w:lang w:val="en-GB" w:eastAsia="en-US"/>
              </w:rPr>
              <w:br/>
              <w:t xml:space="preserve">International Legal Cooperation </w:t>
            </w:r>
            <w:proofErr w:type="spellStart"/>
            <w:r w:rsidRPr="00111EDE">
              <w:rPr>
                <w:lang w:val="en-GB" w:eastAsia="en-US"/>
              </w:rPr>
              <w:t>Center</w:t>
            </w:r>
            <w:proofErr w:type="spellEnd"/>
            <w:r w:rsidRPr="00111EDE">
              <w:rPr>
                <w:lang w:val="en-GB" w:eastAsia="en-US"/>
              </w:rPr>
              <w:t xml:space="preserve"> (ILCC)</w:t>
            </w:r>
            <w:r w:rsidRPr="00111EDE">
              <w:rPr>
                <w:lang w:val="en-GB" w:eastAsia="en-US"/>
              </w:rPr>
              <w:br/>
              <w:t xml:space="preserve">No. 41, </w:t>
            </w:r>
            <w:proofErr w:type="spellStart"/>
            <w:r w:rsidRPr="00111EDE">
              <w:rPr>
                <w:lang w:val="en-GB" w:eastAsia="en-US"/>
              </w:rPr>
              <w:t>Ping'AnLi</w:t>
            </w:r>
            <w:proofErr w:type="spellEnd"/>
            <w:r w:rsidRPr="00111EDE">
              <w:rPr>
                <w:lang w:val="en-GB" w:eastAsia="en-US"/>
              </w:rPr>
              <w:t xml:space="preserve"> </w:t>
            </w:r>
            <w:proofErr w:type="spellStart"/>
            <w:r w:rsidRPr="00111EDE">
              <w:rPr>
                <w:lang w:val="en-GB" w:eastAsia="en-US"/>
              </w:rPr>
              <w:t>Xidajie</w:t>
            </w:r>
            <w:proofErr w:type="spellEnd"/>
            <w:r w:rsidRPr="00111EDE">
              <w:rPr>
                <w:lang w:val="en-GB" w:eastAsia="en-US"/>
              </w:rPr>
              <w:br/>
              <w:t>Xicheng District</w:t>
            </w:r>
            <w:r w:rsidRPr="00111EDE">
              <w:rPr>
                <w:lang w:val="en-GB" w:eastAsia="en-US"/>
              </w:rPr>
              <w:br/>
              <w:t>Beijing 100035</w:t>
            </w:r>
            <w:r w:rsidRPr="00111EDE">
              <w:rPr>
                <w:lang w:val="en-GB" w:eastAsia="en-US"/>
              </w:rPr>
              <w:br/>
              <w:t>China</w:t>
            </w:r>
          </w:p>
          <w:p w14:paraId="5F4EB647" w14:textId="7CBE5B89" w:rsidR="00EA2376" w:rsidRDefault="00EA2376" w:rsidP="00EA2376">
            <w:pPr>
              <w:spacing w:line="360" w:lineRule="auto"/>
              <w:rPr>
                <w:lang w:val="en-US" w:eastAsia="en-US"/>
              </w:rPr>
            </w:pPr>
            <w:r w:rsidRPr="00EA2376">
              <w:rPr>
                <w:lang w:val="en-US" w:eastAsia="en-US"/>
              </w:rPr>
              <w:t xml:space="preserve">tel.: +86 10 </w:t>
            </w:r>
            <w:r w:rsidR="00020ABA">
              <w:rPr>
                <w:lang w:val="en-US" w:eastAsia="en-US"/>
              </w:rPr>
              <w:t>6515 2763</w:t>
            </w:r>
          </w:p>
          <w:p w14:paraId="436F19E1" w14:textId="13101457" w:rsidR="005C13D4" w:rsidRPr="00EA2376" w:rsidRDefault="005C13D4" w:rsidP="00EA2376">
            <w:pPr>
              <w:spacing w:line="360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fax: </w:t>
            </w:r>
            <w:r w:rsidRPr="005C13D4">
              <w:rPr>
                <w:lang w:val="en-US" w:eastAsia="en-US"/>
              </w:rPr>
              <w:t>+86 10 6515 2773</w:t>
            </w:r>
          </w:p>
          <w:p w14:paraId="29733312" w14:textId="77777777" w:rsidR="00AC7D7C" w:rsidRDefault="00EA2376" w:rsidP="00EA2376">
            <w:pPr>
              <w:spacing w:line="360" w:lineRule="auto"/>
            </w:pPr>
            <w:r w:rsidRPr="00EA2376">
              <w:rPr>
                <w:lang w:val="en-US" w:eastAsia="en-US"/>
              </w:rPr>
              <w:t xml:space="preserve">email: </w:t>
            </w:r>
            <w:r w:rsidR="00020ABA" w:rsidRPr="00111EDE">
              <w:rPr>
                <w:lang w:val="en-GB"/>
              </w:rPr>
              <w:t xml:space="preserve"> </w:t>
            </w:r>
            <w:hyperlink r:id="rId6" w:history="1">
              <w:r w:rsidR="00020ABA" w:rsidRPr="00111EDE">
                <w:rPr>
                  <w:rStyle w:val="Hipercze"/>
                  <w:lang w:val="en-GB"/>
                </w:rPr>
                <w:t>inquiry@ilcc.online</w:t>
              </w:r>
            </w:hyperlink>
          </w:p>
          <w:p w14:paraId="60A53FB4" w14:textId="78F63024" w:rsidR="00111EDE" w:rsidRDefault="00F42733" w:rsidP="00EA2376">
            <w:pPr>
              <w:spacing w:line="360" w:lineRule="auto"/>
            </w:pPr>
            <w:r w:rsidRPr="00F42733">
              <w:t>Vide: informacje praktyczne w języku angielskim na oficjalnej stronie Haskiej Konferencji Prawa Prywatnego Międzynarodowego</w:t>
            </w:r>
            <w:r>
              <w:t xml:space="preserve"> </w:t>
            </w:r>
            <w:hyperlink r:id="rId7" w:history="1">
              <w:r w:rsidRPr="00F42733">
                <w:rPr>
                  <w:color w:val="0000FF"/>
                  <w:u w:val="single"/>
                </w:rPr>
                <w:t>HCCH | Authority</w:t>
              </w:r>
            </w:hyperlink>
            <w:r>
              <w:t xml:space="preserve">. </w:t>
            </w:r>
          </w:p>
          <w:p w14:paraId="43C1EB60" w14:textId="4CBAC1F2" w:rsidR="00111EDE" w:rsidRDefault="00F42733" w:rsidP="00F42733">
            <w:pPr>
              <w:spacing w:line="360" w:lineRule="auto"/>
              <w:jc w:val="both"/>
            </w:pPr>
            <w:r w:rsidRPr="00F42733">
              <w:t>Z pracownikami organu centralnego można komunikować się w języku chińskim i angielskim.</w:t>
            </w:r>
          </w:p>
          <w:p w14:paraId="62B043D4" w14:textId="77777777" w:rsidR="00F42733" w:rsidRPr="00F42733" w:rsidRDefault="00F42733" w:rsidP="00EA2376">
            <w:pPr>
              <w:spacing w:line="360" w:lineRule="auto"/>
            </w:pPr>
          </w:p>
          <w:p w14:paraId="2E823F18" w14:textId="3F60A7E9" w:rsidR="00EA2376" w:rsidRPr="00EB3C42" w:rsidRDefault="00EB3C42" w:rsidP="00EA2376">
            <w:pPr>
              <w:spacing w:line="360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SPECJALNY REGION ADMINISTRACYJNY HONGKONG </w:t>
            </w:r>
            <w:r>
              <w:rPr>
                <w:lang w:eastAsia="en-US"/>
              </w:rPr>
              <w:t>– organ centralny</w:t>
            </w:r>
            <w:r w:rsidR="00A36FBF">
              <w:rPr>
                <w:lang w:eastAsia="en-US"/>
              </w:rPr>
              <w:t>:</w:t>
            </w:r>
          </w:p>
          <w:p w14:paraId="5AB6BC88" w14:textId="77777777" w:rsidR="00962BE5" w:rsidRPr="00111EDE" w:rsidRDefault="00962BE5" w:rsidP="00EA2376">
            <w:pPr>
              <w:spacing w:line="360" w:lineRule="auto"/>
              <w:rPr>
                <w:lang w:val="en-GB" w:eastAsia="en-US"/>
              </w:rPr>
            </w:pPr>
            <w:r w:rsidRPr="00111EDE">
              <w:rPr>
                <w:lang w:val="en-GB" w:eastAsia="en-US"/>
              </w:rPr>
              <w:t>Registrar of the High Court</w:t>
            </w:r>
            <w:r w:rsidRPr="00111EDE">
              <w:rPr>
                <w:lang w:val="en-GB" w:eastAsia="en-US"/>
              </w:rPr>
              <w:br/>
              <w:t>38 Queensway</w:t>
            </w:r>
            <w:r w:rsidRPr="00111EDE">
              <w:rPr>
                <w:lang w:val="en-GB" w:eastAsia="en-US"/>
              </w:rPr>
              <w:br/>
              <w:t>Hong Kong</w:t>
            </w:r>
            <w:r w:rsidRPr="00111EDE">
              <w:rPr>
                <w:lang w:val="en-GB" w:eastAsia="en-US"/>
              </w:rPr>
              <w:br/>
              <w:t>China</w:t>
            </w:r>
          </w:p>
          <w:p w14:paraId="67A90E5C" w14:textId="77777777" w:rsidR="00962BE5" w:rsidRPr="00111EDE" w:rsidRDefault="00962BE5" w:rsidP="00EA2376">
            <w:pPr>
              <w:spacing w:line="360" w:lineRule="auto"/>
              <w:rPr>
                <w:lang w:val="en-GB" w:eastAsia="en-US"/>
              </w:rPr>
            </w:pPr>
            <w:proofErr w:type="spellStart"/>
            <w:r w:rsidRPr="00111EDE">
              <w:rPr>
                <w:lang w:val="en-GB" w:eastAsia="en-US"/>
              </w:rPr>
              <w:lastRenderedPageBreak/>
              <w:t>Telefon</w:t>
            </w:r>
            <w:proofErr w:type="spellEnd"/>
            <w:r w:rsidRPr="00111EDE">
              <w:rPr>
                <w:lang w:val="en-GB" w:eastAsia="en-US"/>
              </w:rPr>
              <w:t>: +852 2825 0380</w:t>
            </w:r>
          </w:p>
          <w:p w14:paraId="6217CF60" w14:textId="38878CC3" w:rsidR="005C13D4" w:rsidRPr="00111EDE" w:rsidRDefault="005C13D4" w:rsidP="00EA2376">
            <w:pPr>
              <w:spacing w:line="360" w:lineRule="auto"/>
              <w:rPr>
                <w:lang w:val="en-GB" w:eastAsia="en-US"/>
              </w:rPr>
            </w:pPr>
            <w:r w:rsidRPr="00111EDE">
              <w:rPr>
                <w:lang w:val="en-GB" w:eastAsia="en-US"/>
              </w:rPr>
              <w:t xml:space="preserve">Fax: </w:t>
            </w:r>
            <w:r w:rsidRPr="00111EDE">
              <w:rPr>
                <w:lang w:val="en-GB"/>
              </w:rPr>
              <w:t xml:space="preserve"> </w:t>
            </w:r>
            <w:r w:rsidRPr="00111EDE">
              <w:rPr>
                <w:lang w:val="en-GB" w:eastAsia="en-US"/>
              </w:rPr>
              <w:t>+852 2825 4550</w:t>
            </w:r>
          </w:p>
          <w:p w14:paraId="48164CDC" w14:textId="67C3B951" w:rsidR="00A36FBF" w:rsidRDefault="00962BE5" w:rsidP="005C13D4">
            <w:pPr>
              <w:spacing w:line="360" w:lineRule="auto"/>
            </w:pPr>
            <w:r w:rsidRPr="00111EDE">
              <w:rPr>
                <w:lang w:val="en-GB" w:eastAsia="en-US"/>
              </w:rPr>
              <w:t xml:space="preserve">e-mail: </w:t>
            </w:r>
            <w:hyperlink r:id="rId8" w:history="1">
              <w:r w:rsidR="00EB3C42" w:rsidRPr="00111EDE">
                <w:rPr>
                  <w:rStyle w:val="Hipercze"/>
                  <w:lang w:val="en-GB" w:eastAsia="en-US"/>
                </w:rPr>
                <w:t>enquiry@judiciary.hk</w:t>
              </w:r>
            </w:hyperlink>
          </w:p>
          <w:p w14:paraId="385E99F1" w14:textId="49BB831F" w:rsidR="00F42733" w:rsidRPr="00F42733" w:rsidRDefault="00F42733" w:rsidP="005C13D4">
            <w:pPr>
              <w:spacing w:line="360" w:lineRule="auto"/>
            </w:pPr>
            <w:r w:rsidRPr="00F42733">
              <w:t>Vide: informacje praktyczne w języku angielskim na oficjalnej stronie Haskiej Konferencji Prawa Prywatnego Międzynarodowego</w:t>
            </w:r>
            <w:r>
              <w:t xml:space="preserve"> </w:t>
            </w:r>
            <w:r w:rsidR="00785BC0" w:rsidRPr="00785BC0">
              <w:t xml:space="preserve"> </w:t>
            </w:r>
            <w:hyperlink r:id="rId9" w:history="1">
              <w:r w:rsidR="00785BC0" w:rsidRPr="00785BC0">
                <w:rPr>
                  <w:color w:val="0000FF"/>
                  <w:u w:val="single"/>
                </w:rPr>
                <w:t>HCCH | Authority</w:t>
              </w:r>
            </w:hyperlink>
            <w:r w:rsidR="00785BC0">
              <w:t xml:space="preserve">. </w:t>
            </w:r>
          </w:p>
          <w:p w14:paraId="6F77D8BC" w14:textId="77777777" w:rsidR="00F42733" w:rsidRDefault="00F42733" w:rsidP="00A36FBF">
            <w:pPr>
              <w:spacing w:line="360" w:lineRule="auto"/>
              <w:jc w:val="both"/>
              <w:rPr>
                <w:b/>
                <w:bCs/>
                <w:lang w:eastAsia="en-US"/>
              </w:rPr>
            </w:pPr>
            <w:r w:rsidRPr="00F42733">
              <w:rPr>
                <w:lang w:eastAsia="en-US"/>
              </w:rPr>
              <w:t>Z pracownikami organu centralnego można komunikować się w języku chińskim i angielskim.</w:t>
            </w:r>
            <w:r w:rsidR="00EA2376" w:rsidRPr="00EA2376">
              <w:rPr>
                <w:lang w:eastAsia="en-US"/>
              </w:rPr>
              <w:br/>
            </w:r>
          </w:p>
          <w:p w14:paraId="55BB3EEE" w14:textId="2126FAFF" w:rsidR="00EA2376" w:rsidRPr="00F42733" w:rsidRDefault="008703C6" w:rsidP="00A36FBF">
            <w:pPr>
              <w:spacing w:line="360" w:lineRule="auto"/>
              <w:jc w:val="both"/>
              <w:rPr>
                <w:lang w:eastAsia="en-US"/>
              </w:rPr>
            </w:pPr>
            <w:r w:rsidRPr="00F42733">
              <w:rPr>
                <w:b/>
                <w:bCs/>
                <w:lang w:eastAsia="en-US"/>
              </w:rPr>
              <w:t xml:space="preserve">SPECJALNY REGION ADMINISTRACYJNY MAKAO </w:t>
            </w:r>
            <w:r w:rsidRPr="00F42733">
              <w:rPr>
                <w:lang w:eastAsia="en-US"/>
              </w:rPr>
              <w:t>– organ centralny</w:t>
            </w:r>
            <w:r w:rsidR="00A36FBF" w:rsidRPr="00F42733">
              <w:rPr>
                <w:lang w:eastAsia="en-US"/>
              </w:rPr>
              <w:t>:</w:t>
            </w:r>
          </w:p>
          <w:p w14:paraId="2EDBB964" w14:textId="3CF80E36" w:rsidR="00B37BC7" w:rsidRPr="00B37BC7" w:rsidRDefault="00B37BC7" w:rsidP="00A36FBF">
            <w:pPr>
              <w:spacing w:line="360" w:lineRule="auto"/>
              <w:jc w:val="both"/>
              <w:rPr>
                <w:lang w:val="en-US" w:eastAsia="en-US"/>
              </w:rPr>
            </w:pPr>
            <w:r w:rsidRPr="00111EDE">
              <w:rPr>
                <w:lang w:val="en-GB" w:eastAsia="en-US"/>
              </w:rPr>
              <w:t>The Procuratorate of the Macao Special Administrative Region</w:t>
            </w:r>
          </w:p>
          <w:p w14:paraId="31EF3FBA" w14:textId="77777777" w:rsidR="005C13D4" w:rsidRPr="00111EDE" w:rsidRDefault="00EA2376" w:rsidP="00EA2376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>Avenida</w:t>
            </w:r>
            <w:proofErr w:type="spellEnd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 xml:space="preserve"> do Dr. Rodrigo </w:t>
            </w:r>
            <w:proofErr w:type="spellStart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>Rodrigues</w:t>
            </w:r>
            <w:proofErr w:type="spellEnd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 xml:space="preserve">, no. 683, </w:t>
            </w:r>
            <w:proofErr w:type="spellStart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>Edifício</w:t>
            </w:r>
            <w:proofErr w:type="spellEnd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>Ministério</w:t>
            </w:r>
            <w:proofErr w:type="spellEnd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>Público</w:t>
            </w:r>
            <w:proofErr w:type="spellEnd"/>
            <w:r w:rsidRPr="00111EDE">
              <w:rPr>
                <w:rFonts w:ascii="Times New Roman" w:hAnsi="Times New Roman" w:cs="Times New Roman"/>
                <w:sz w:val="24"/>
                <w:szCs w:val="24"/>
              </w:rPr>
              <w:t>, Macao</w:t>
            </w:r>
            <w:r w:rsidRPr="00111EDE">
              <w:rPr>
                <w:rFonts w:ascii="Times New Roman" w:hAnsi="Times New Roman" w:cs="Times New Roman"/>
                <w:sz w:val="24"/>
                <w:szCs w:val="24"/>
              </w:rPr>
              <w:br/>
              <w:t>tel.: +853-28727272</w:t>
            </w:r>
          </w:p>
          <w:p w14:paraId="53AA52AD" w14:textId="51B4D727" w:rsidR="000F4AA6" w:rsidRDefault="005C13D4" w:rsidP="00EA2376">
            <w:pPr>
              <w:pStyle w:val="Standard"/>
              <w:spacing w:after="0" w:line="360" w:lineRule="auto"/>
            </w:pPr>
            <w:r w:rsidRPr="00111EDE">
              <w:rPr>
                <w:rFonts w:ascii="Times New Roman" w:hAnsi="Times New Roman" w:cs="Times New Roman"/>
                <w:sz w:val="24"/>
                <w:szCs w:val="24"/>
              </w:rPr>
              <w:t xml:space="preserve">Fax: </w:t>
            </w:r>
            <w:r>
              <w:t xml:space="preserve"> </w:t>
            </w:r>
            <w:r w:rsidRPr="00111EDE">
              <w:rPr>
                <w:rFonts w:ascii="Times New Roman" w:hAnsi="Times New Roman" w:cs="Times New Roman"/>
                <w:sz w:val="24"/>
                <w:szCs w:val="24"/>
              </w:rPr>
              <w:t>853-28753231</w:t>
            </w:r>
            <w:r w:rsidR="00EA2376" w:rsidRPr="00111EDE">
              <w:rPr>
                <w:rFonts w:ascii="Times New Roman" w:hAnsi="Times New Roman" w:cs="Times New Roman"/>
                <w:sz w:val="24"/>
                <w:szCs w:val="24"/>
              </w:rPr>
              <w:br/>
              <w:t>e-mail: </w:t>
            </w:r>
            <w:hyperlink r:id="rId10" w:history="1">
              <w:r w:rsidR="00EA2376" w:rsidRPr="00111EDE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info@mp.gov.mo</w:t>
              </w:r>
            </w:hyperlink>
          </w:p>
          <w:p w14:paraId="5B4A7D20" w14:textId="77777777" w:rsidR="003B26BC" w:rsidRDefault="003B26BC" w:rsidP="00A36FBF">
            <w:pPr>
              <w:spacing w:line="360" w:lineRule="auto"/>
              <w:jc w:val="both"/>
            </w:pPr>
            <w:r w:rsidRPr="00111EDE">
              <w:t xml:space="preserve">Vide: informacje praktyczne w języku angielskim na oficjalnej stronie Haskiej Konferencji Prawa Prywatnego Międzynarodowego </w:t>
            </w:r>
            <w:r w:rsidR="00785BC0" w:rsidRPr="00785BC0">
              <w:t xml:space="preserve"> </w:t>
            </w:r>
            <w:hyperlink r:id="rId11" w:history="1">
              <w:r w:rsidR="00785BC0" w:rsidRPr="00785BC0">
                <w:rPr>
                  <w:color w:val="0000FF"/>
                  <w:u w:val="single"/>
                </w:rPr>
                <w:t>HCCH | Authority</w:t>
              </w:r>
            </w:hyperlink>
            <w:r w:rsidR="00785BC0">
              <w:t xml:space="preserve">. </w:t>
            </w:r>
          </w:p>
          <w:p w14:paraId="2CF153C4" w14:textId="11FA4507" w:rsidR="00785BC0" w:rsidRPr="00111EDE" w:rsidRDefault="00785BC0" w:rsidP="00A36FBF">
            <w:pPr>
              <w:spacing w:line="360" w:lineRule="auto"/>
              <w:jc w:val="both"/>
            </w:pPr>
            <w:r w:rsidRPr="00785BC0">
              <w:t>Z pracownikami organu centralnego można się komunikować w języku chińskim i portugalskim.</w:t>
            </w:r>
          </w:p>
        </w:tc>
      </w:tr>
      <w:tr w:rsidR="00191E16" w:rsidRPr="00BE1446" w14:paraId="502F9946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99A515A" w14:textId="77777777" w:rsidR="00191E16" w:rsidRPr="005E36A1" w:rsidRDefault="00191E16" w:rsidP="00953CCE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lastRenderedPageBreak/>
              <w:t xml:space="preserve">Formularz </w:t>
            </w:r>
          </w:p>
        </w:tc>
      </w:tr>
      <w:tr w:rsidR="00191E16" w:rsidRPr="00BE1446" w14:paraId="67D21982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8EC6805" w14:textId="77777777" w:rsidR="00191E16" w:rsidRDefault="00CD191D" w:rsidP="00CD191D">
            <w:pPr>
              <w:pStyle w:val="Textbody"/>
              <w:spacing w:line="36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Wniosek można złożyć na formularzu, </w:t>
            </w:r>
            <w:r w:rsidRPr="00DB7220">
              <w:rPr>
                <w:rFonts w:ascii="Times New Roman" w:hAnsi="Times New Roman" w:cs="Times New Roman"/>
                <w:sz w:val="24"/>
                <w:szCs w:val="24"/>
              </w:rPr>
              <w:t xml:space="preserve">którego interaktywna wersja jest dostępna </w:t>
            </w:r>
            <w:hyperlink r:id="rId12" w:history="1">
              <w:r w:rsidRPr="00DB7220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</w:t>
              </w:r>
            </w:hyperlink>
            <w:r>
              <w:t>.</w:t>
            </w:r>
          </w:p>
          <w:p w14:paraId="3113F9CA" w14:textId="075556BB" w:rsidR="005C13D4" w:rsidRDefault="005C13D4" w:rsidP="00CD191D">
            <w:pPr>
              <w:pStyle w:val="Textbody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Chińska Republika Ludowa i Hongkong: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d</w:t>
            </w:r>
            <w:r w:rsidRPr="005C13D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o wniosku o przesłuchanie osób należy dołączyć szczegółową listę pytań, jakie mają być zadane osobie przesłuchiwanej.</w:t>
            </w:r>
          </w:p>
          <w:p w14:paraId="5BFF2F9A" w14:textId="598A0121" w:rsidR="005C13D4" w:rsidRPr="005C13D4" w:rsidRDefault="005C13D4" w:rsidP="00CD191D">
            <w:pPr>
              <w:pStyle w:val="Textbody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</w:pPr>
            <w:r w:rsidRPr="005C13D4"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Makao: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d</w:t>
            </w:r>
            <w:r w:rsidRPr="005C13D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o wniosku o przesłuchanie osób należy wskazać fakty, co do których zeznania są wymagane; można dołączyć szczegółową listę pytań, jakie mają być zadane osobie przesłuchiwanej.</w:t>
            </w:r>
          </w:p>
        </w:tc>
      </w:tr>
      <w:tr w:rsidR="003F6F33" w:rsidRPr="00BE1446" w14:paraId="1B624C45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BD311E4" w14:textId="754E09F6" w:rsidR="003F6F33" w:rsidRDefault="003F6F33" w:rsidP="00953CCE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F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</w:t>
            </w:r>
            <w:r w:rsidR="004D0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700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wniosku o przeprowadzenie dowodu</w:t>
            </w:r>
          </w:p>
        </w:tc>
      </w:tr>
      <w:tr w:rsidR="003F6F33" w:rsidRPr="00BE1446" w14:paraId="3E4E3A37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FD7E42" w14:textId="6C6CFD7F" w:rsidR="00711615" w:rsidRDefault="003B26BC" w:rsidP="00785BC0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Chińska Republika Ludow</w:t>
            </w:r>
            <w:r w:rsidR="00A36F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a: </w:t>
            </w:r>
            <w:r w:rsidR="00A36FBF">
              <w:rPr>
                <w:rFonts w:ascii="Times New Roman" w:hAnsi="Times New Roman" w:cs="Times New Roman"/>
                <w:sz w:val="24"/>
                <w:szCs w:val="24"/>
              </w:rPr>
              <w:t>wniosek powinien być przetłumaczony na j</w:t>
            </w:r>
            <w:r w:rsidR="005C13D4">
              <w:rPr>
                <w:rFonts w:ascii="Times New Roman" w:hAnsi="Times New Roman" w:cs="Times New Roman"/>
                <w:sz w:val="24"/>
                <w:szCs w:val="24"/>
              </w:rPr>
              <w:t xml:space="preserve">ęzyk </w:t>
            </w:r>
            <w:r w:rsidR="00A36FBF">
              <w:rPr>
                <w:rFonts w:ascii="Times New Roman" w:hAnsi="Times New Roman" w:cs="Times New Roman"/>
                <w:sz w:val="24"/>
                <w:szCs w:val="24"/>
              </w:rPr>
              <w:t>chiński.</w:t>
            </w:r>
          </w:p>
          <w:p w14:paraId="12161441" w14:textId="0C0F3606" w:rsidR="003824B5" w:rsidRDefault="003824B5" w:rsidP="00785BC0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Hongkong</w:t>
            </w:r>
            <w:r w:rsidR="00A36FBF">
              <w:rPr>
                <w:rFonts w:ascii="Times New Roman" w:hAnsi="Times New Roman" w:cs="Times New Roman"/>
                <w:sz w:val="24"/>
                <w:szCs w:val="24"/>
              </w:rPr>
              <w:t>: wniosek należy przetłumaczyć na j</w:t>
            </w:r>
            <w:r w:rsidR="005C13D4">
              <w:rPr>
                <w:rFonts w:ascii="Times New Roman" w:hAnsi="Times New Roman" w:cs="Times New Roman"/>
                <w:sz w:val="24"/>
                <w:szCs w:val="24"/>
              </w:rPr>
              <w:t>ęzyk</w:t>
            </w:r>
            <w:r w:rsidR="00A36FBF">
              <w:rPr>
                <w:rFonts w:ascii="Times New Roman" w:hAnsi="Times New Roman" w:cs="Times New Roman"/>
                <w:sz w:val="24"/>
                <w:szCs w:val="24"/>
              </w:rPr>
              <w:t xml:space="preserve"> angielski</w:t>
            </w:r>
            <w:r w:rsidR="005C13D4">
              <w:rPr>
                <w:rFonts w:ascii="Times New Roman" w:hAnsi="Times New Roman" w:cs="Times New Roman"/>
                <w:sz w:val="24"/>
                <w:szCs w:val="24"/>
              </w:rPr>
              <w:t xml:space="preserve"> lub na język chiński.</w:t>
            </w:r>
          </w:p>
          <w:p w14:paraId="54C9D3B3" w14:textId="3E984AD6" w:rsidR="00D8593B" w:rsidRDefault="00711615" w:rsidP="00785BC0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Makao</w:t>
            </w:r>
            <w:r w:rsidR="005C13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wniosek powinien być sporządzony </w:t>
            </w:r>
            <w:r w:rsidR="00725A74">
              <w:rPr>
                <w:rFonts w:ascii="Times New Roman" w:hAnsi="Times New Roman" w:cs="Times New Roman"/>
                <w:sz w:val="24"/>
                <w:szCs w:val="24"/>
              </w:rPr>
              <w:t xml:space="preserve">lub przetłumaczony </w:t>
            </w:r>
            <w:r w:rsidR="00D3590D">
              <w:rPr>
                <w:rFonts w:ascii="Times New Roman" w:hAnsi="Times New Roman" w:cs="Times New Roman"/>
                <w:sz w:val="24"/>
                <w:szCs w:val="24"/>
              </w:rPr>
              <w:t>na język chiński lub portugalski.</w:t>
            </w:r>
          </w:p>
          <w:p w14:paraId="6FAE7665" w14:textId="77777777" w:rsidR="00CD191D" w:rsidRDefault="00CD191D" w:rsidP="00711615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Tłumaczenie powinno być </w:t>
            </w:r>
            <w:r w:rsidRPr="00BE7FA5">
              <w:rPr>
                <w:rFonts w:ascii="Times New Roman" w:hAnsi="Times New Roman" w:cs="Times New Roman"/>
                <w:sz w:val="24"/>
                <w:szCs w:val="24"/>
              </w:rPr>
              <w:t>poświadczone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przez przedstawiciela dyplomatycznego, urzędnika konsularnego lub tłumacza przysięgłego (art. 4 ust. 5 Konwencji).</w:t>
            </w:r>
          </w:p>
          <w:p w14:paraId="728047C5" w14:textId="5DA2BAFE" w:rsidR="00785BC0" w:rsidRPr="00D8593B" w:rsidRDefault="00785BC0" w:rsidP="00711615">
            <w:pPr>
              <w:pStyle w:val="Textbod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E16" w:rsidRPr="00BE1446" w14:paraId="0E070F9D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2298605" w14:textId="77777777" w:rsidR="00191E16" w:rsidRPr="00BE1446" w:rsidRDefault="00191E16" w:rsidP="00953CCE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Legalizacja</w:t>
            </w:r>
          </w:p>
        </w:tc>
      </w:tr>
      <w:tr w:rsidR="00191E16" w:rsidRPr="00BE1446" w14:paraId="6B961B47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3D0283" w14:textId="0DFC8D83" w:rsidR="00553A32" w:rsidRPr="00D8593B" w:rsidRDefault="00CF3E7F" w:rsidP="00953CCE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CF3E7F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Zgodnie z art. 3 ust. </w:t>
            </w:r>
            <w:r w:rsidR="004B2BA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4</w:t>
            </w:r>
            <w:r w:rsidRPr="00CF3E7F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Konwencji nie ma potrzeby legalizacji wniosku ani innej podobnej formalności. </w:t>
            </w:r>
          </w:p>
        </w:tc>
      </w:tr>
      <w:tr w:rsidR="005B21C3" w:rsidRPr="00BE1446" w14:paraId="3AFFFDC0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2AB69F0A" w14:textId="3E65FCF0" w:rsidR="005B21C3" w:rsidRPr="005B21C3" w:rsidRDefault="005B21C3" w:rsidP="005B21C3">
            <w:pPr>
              <w:pStyle w:val="PreformattedTex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Inne sposoby przeprowadzania dowodów</w:t>
            </w:r>
            <w:r w:rsidR="004D0D51"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 xml:space="preserve"> – II rozdział Konwencji</w:t>
            </w:r>
          </w:p>
        </w:tc>
      </w:tr>
      <w:tr w:rsidR="005B21C3" w:rsidRPr="00BE1446" w14:paraId="6EEEDED4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D21465" w14:textId="29345967" w:rsidR="005C13D4" w:rsidRPr="001B3805" w:rsidRDefault="002B2BD3" w:rsidP="001B3805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Chińska Republika Ludowa</w:t>
            </w:r>
            <w:r w:rsidR="00561ED5"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 xml:space="preserve"> i Makao</w:t>
            </w:r>
            <w:r w:rsidR="005C13D4"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 xml:space="preserve">: </w:t>
            </w:r>
            <w:r w:rsidR="001B3805" w:rsidRPr="001B3805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przedstawiciel dyplomatyczny lub urzędnik konsularny może przeprowadzać, bez stosowania przymusu</w:t>
            </w:r>
            <w:r w:rsidR="001B3805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1B3805" w:rsidRPr="001B3805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wszelkie czynności dowodowe dotyczące</w:t>
            </w:r>
            <w:r w:rsidR="001B3805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obywateli państwa polskiego</w:t>
            </w:r>
            <w:r w:rsidR="0048450E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(art. 15)</w:t>
            </w:r>
          </w:p>
          <w:p w14:paraId="7525424C" w14:textId="3CB5DA18" w:rsidR="0048450E" w:rsidRDefault="0048450E" w:rsidP="0028273C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Hongkong</w:t>
            </w:r>
            <w:r w:rsidR="00A36FBF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:</w:t>
            </w:r>
          </w:p>
          <w:p w14:paraId="2C6F7854" w14:textId="4C0262E4" w:rsidR="0048450E" w:rsidRDefault="0048450E" w:rsidP="0028273C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- </w:t>
            </w:r>
            <w:r w:rsidR="0028273C" w:rsidRPr="001B3805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przedstawiciel dyplomatyczny lub urzędnik konsularny może przeprowadzać, bez stosowania przymusu</w:t>
            </w:r>
            <w:r w:rsidR="0028273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28273C" w:rsidRPr="001B3805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wszelkie czynności dowodowe dotyczące</w:t>
            </w:r>
            <w:r w:rsidR="0028273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obywateli państwa polskiego.</w:t>
            </w: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(art. 15)</w:t>
            </w:r>
          </w:p>
          <w:p w14:paraId="4ED9FEFD" w14:textId="798952E1" w:rsidR="0028273C" w:rsidRDefault="0048450E" w:rsidP="0028273C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- </w:t>
            </w:r>
            <w:r w:rsidR="00A36FBF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każda </w:t>
            </w:r>
            <w:r w:rsidR="0028273C" w:rsidRPr="0028273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osoba odpowiednio wyznaczona w tym celu może przeprowadzać, bez stosowania przymusu, wszelkie czynności dowodowe dla celów postępowania wszczętego przed sądem innego Umawiającego się Państwa, jeżeli:</w:t>
            </w:r>
          </w:p>
          <w:p w14:paraId="329D7EFF" w14:textId="706A9E13" w:rsidR="0028273C" w:rsidRDefault="0049437B" w:rsidP="0028273C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1)</w:t>
            </w:r>
            <w:r w:rsidR="0028273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właściwy organ Hong</w:t>
            </w:r>
            <w:r w:rsidR="00A36FBF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k</w:t>
            </w:r>
            <w:r w:rsidR="0028273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ongu </w:t>
            </w:r>
            <w:r w:rsidR="0028273C" w:rsidRPr="0028273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wydał w tym zakresie zezwolenie ogólne lub dla poszczególnej sprawy</w:t>
            </w:r>
          </w:p>
          <w:p w14:paraId="64C6FB8A" w14:textId="478264DD" w:rsidR="0028273C" w:rsidRDefault="0049437B" w:rsidP="0028273C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2) </w:t>
            </w:r>
            <w:r w:rsidR="0028273C" w:rsidRPr="0028273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osoba ta przestrzega warunków określonych w zezwoleniu wydanym przez właściwy organ</w:t>
            </w:r>
          </w:p>
          <w:p w14:paraId="3C71A5B5" w14:textId="1300E4E0" w:rsidR="0048450E" w:rsidRPr="00CF3E7F" w:rsidRDefault="0048450E" w:rsidP="0028273C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(art. 17)</w:t>
            </w:r>
            <w:r w:rsidR="00785BC0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.</w:t>
            </w:r>
          </w:p>
        </w:tc>
      </w:tr>
      <w:tr w:rsidR="00191E16" w:rsidRPr="00BE1446" w14:paraId="614A5A79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78A15BC4" w14:textId="77777777" w:rsidR="00191E16" w:rsidRPr="00BE1446" w:rsidRDefault="00191E16" w:rsidP="00953CCE">
            <w:pPr>
              <w:tabs>
                <w:tab w:val="left" w:pos="2713"/>
                <w:tab w:val="center" w:pos="4521"/>
              </w:tabs>
              <w:suppressAutoHyphens/>
              <w:autoSpaceDN w:val="0"/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  <w:t xml:space="preserve">Czas wykonania wniosku  </w:t>
            </w:r>
          </w:p>
        </w:tc>
      </w:tr>
      <w:tr w:rsidR="00191E16" w:rsidRPr="00BE1446" w14:paraId="61B0D1BA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6CD538" w14:textId="5F71C373" w:rsidR="00191E16" w:rsidRDefault="00FA1484" w:rsidP="00FA148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Chińska Republika Ludowa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 6 do 12 miesięcy</w:t>
            </w:r>
            <w:r w:rsidR="00A36FB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Hongkong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brak informacji</w:t>
            </w:r>
            <w:r w:rsidR="00A36FB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95B796" w14:textId="2A63FB3B" w:rsidR="00CF3E7F" w:rsidRPr="00ED3DED" w:rsidRDefault="00FA1484" w:rsidP="00FA148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Makao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 3 do 4 miesięcy</w:t>
            </w:r>
            <w:r w:rsidR="00A36F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1E16" w:rsidRPr="00BE1446" w14:paraId="34F1541D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576ABD69" w14:textId="77777777" w:rsidR="00191E16" w:rsidRPr="00BE1446" w:rsidRDefault="00191E16" w:rsidP="00953CCE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przeprowadzeniem dowodu</w:t>
            </w:r>
          </w:p>
        </w:tc>
      </w:tr>
      <w:tr w:rsidR="00191E16" w:rsidRPr="00BE1446" w14:paraId="344D5C7D" w14:textId="77777777" w:rsidTr="00EB3C42">
        <w:tc>
          <w:tcPr>
            <w:tcW w:w="9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B573D1" w14:textId="222ED9A0" w:rsidR="00C52EA4" w:rsidRDefault="00C52EA4" w:rsidP="00A36FB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Chińska Republika Ludowa - </w:t>
            </w:r>
            <w:r w:rsidR="00320605">
              <w:rPr>
                <w:rFonts w:ascii="Times New Roman" w:hAnsi="Times New Roman" w:cs="Times New Roman"/>
                <w:sz w:val="24"/>
                <w:szCs w:val="24"/>
              </w:rPr>
              <w:t>Zgodnie z art. 14 Konwencji w</w:t>
            </w:r>
            <w:r w:rsidR="005B37A6">
              <w:rPr>
                <w:rFonts w:ascii="Times New Roman" w:hAnsi="Times New Roman" w:cs="Times New Roman"/>
                <w:sz w:val="24"/>
                <w:szCs w:val="24"/>
              </w:rPr>
              <w:t>ładze chińskie nie domagają się zwrotu kosztów, chyba że przeprowadzenie dowodu było związane z</w:t>
            </w:r>
            <w:r w:rsidR="00C25C9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5B37A6">
              <w:rPr>
                <w:rFonts w:ascii="Times New Roman" w:hAnsi="Times New Roman" w:cs="Times New Roman"/>
                <w:sz w:val="24"/>
                <w:szCs w:val="24"/>
              </w:rPr>
              <w:t xml:space="preserve"> znacznymi wydatkami.</w:t>
            </w:r>
          </w:p>
          <w:p w14:paraId="4C89EE9D" w14:textId="34372821" w:rsidR="00191E16" w:rsidRDefault="00C52EA4" w:rsidP="00A36FBF">
            <w:pPr>
              <w:pStyle w:val="Standard"/>
              <w:spacing w:line="36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Hongkong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Zgodnie z art. 14 Konwencji </w:t>
            </w:r>
            <w:r w:rsidRPr="00C25C9C">
              <w:rPr>
                <w:rFonts w:ascii="Times New Roman" w:hAnsi="Times New Roman" w:cs="Times New Roman"/>
                <w:sz w:val="24"/>
                <w:szCs w:val="24"/>
              </w:rPr>
              <w:t>Specjalny Region Administracyjny Hongkong nie domaga się zwrotu kosztów.</w:t>
            </w:r>
            <w:r w:rsidR="005B3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DCAFB4" w14:textId="37A3AB46" w:rsidR="00F245B4" w:rsidRPr="00C52EA4" w:rsidRDefault="00C52EA4" w:rsidP="00A36FBF">
            <w:pPr>
              <w:pStyle w:val="Standar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Makao - </w:t>
            </w:r>
            <w:r w:rsidR="00A36FB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5B37A6" w:rsidRPr="005B21C3">
              <w:rPr>
                <w:rFonts w:ascii="Times New Roman" w:hAnsi="Times New Roman" w:cs="Times New Roman"/>
                <w:sz w:val="24"/>
                <w:szCs w:val="24"/>
              </w:rPr>
              <w:t>oszty związane z wykonaniem wniosku o</w:t>
            </w:r>
            <w:r w:rsidR="00A1263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B37A6" w:rsidRPr="005B21C3">
              <w:rPr>
                <w:rFonts w:ascii="Times New Roman" w:hAnsi="Times New Roman" w:cs="Times New Roman"/>
                <w:sz w:val="24"/>
                <w:szCs w:val="24"/>
              </w:rPr>
              <w:t xml:space="preserve">przeprowadzenie dowodu mogą być naliczane indywidualnie dla każdego przypadku zgodnie z prawem </w:t>
            </w:r>
            <w:r w:rsidR="005B21C3" w:rsidRPr="005B21C3">
              <w:rPr>
                <w:rFonts w:ascii="Times New Roman" w:hAnsi="Times New Roman" w:cs="Times New Roman"/>
                <w:sz w:val="24"/>
                <w:szCs w:val="24"/>
              </w:rPr>
              <w:t xml:space="preserve">Specjalnego Regionu </w:t>
            </w:r>
            <w:r w:rsidR="005B21C3" w:rsidRPr="00C25C9C">
              <w:rPr>
                <w:rFonts w:ascii="Times New Roman" w:hAnsi="Times New Roman" w:cs="Times New Roman"/>
                <w:sz w:val="24"/>
                <w:szCs w:val="24"/>
              </w:rPr>
              <w:t>Administracyjnego Makao.</w:t>
            </w:r>
          </w:p>
        </w:tc>
      </w:tr>
    </w:tbl>
    <w:p w14:paraId="16E207EC" w14:textId="77777777" w:rsidR="00191E16" w:rsidRPr="00BE1446" w:rsidRDefault="00191E16" w:rsidP="004B3C17">
      <w:pPr>
        <w:pStyle w:val="Standard"/>
        <w:tabs>
          <w:tab w:val="left" w:pos="1453"/>
        </w:tabs>
        <w:rPr>
          <w:sz w:val="24"/>
          <w:szCs w:val="24"/>
        </w:rPr>
      </w:pPr>
    </w:p>
    <w:sectPr w:rsidR="00191E16" w:rsidRPr="00BE1446" w:rsidSect="00AD0B55">
      <w:headerReference w:type="default" r:id="rId13"/>
      <w:footerReference w:type="default" r:id="rId14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CCEBC" w14:textId="77777777" w:rsidR="00D74265" w:rsidRDefault="00D74265">
      <w:r>
        <w:separator/>
      </w:r>
    </w:p>
  </w:endnote>
  <w:endnote w:type="continuationSeparator" w:id="0">
    <w:p w14:paraId="17B16837" w14:textId="77777777" w:rsidR="00D74265" w:rsidRDefault="00D7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2445" w14:textId="77777777" w:rsidR="00C927EA" w:rsidRPr="00EA1DA5" w:rsidRDefault="00C927EA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A8EA3" w14:textId="77777777" w:rsidR="00D74265" w:rsidRDefault="00D74265">
      <w:r>
        <w:separator/>
      </w:r>
    </w:p>
  </w:footnote>
  <w:footnote w:type="continuationSeparator" w:id="0">
    <w:p w14:paraId="71233E28" w14:textId="77777777" w:rsidR="00D74265" w:rsidRDefault="00D74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383B" w14:textId="21193142" w:rsidR="009A67A7" w:rsidRPr="009A67A7" w:rsidRDefault="009A67A7" w:rsidP="009A67A7">
    <w:pPr>
      <w:pStyle w:val="Nagwek"/>
      <w:jc w:val="right"/>
      <w:rPr>
        <w:i/>
        <w:iCs/>
        <w:sz w:val="20"/>
        <w:szCs w:val="20"/>
      </w:rPr>
    </w:pPr>
    <w:r w:rsidRPr="009A67A7">
      <w:rPr>
        <w:i/>
        <w:iCs/>
        <w:sz w:val="20"/>
        <w:szCs w:val="20"/>
      </w:rPr>
      <w:t xml:space="preserve">Ostatnia aktualizacja: </w:t>
    </w:r>
    <w:r w:rsidR="00111EDE">
      <w:rPr>
        <w:i/>
        <w:iCs/>
        <w:sz w:val="20"/>
        <w:szCs w:val="20"/>
      </w:rPr>
      <w:t>październik</w:t>
    </w:r>
    <w:r w:rsidR="003F6F33">
      <w:rPr>
        <w:i/>
        <w:iCs/>
        <w:sz w:val="20"/>
        <w:szCs w:val="20"/>
      </w:rPr>
      <w:t xml:space="preserve"> 202</w:t>
    </w:r>
    <w:r w:rsidR="00111EDE">
      <w:rPr>
        <w:i/>
        <w:iCs/>
        <w:sz w:val="20"/>
        <w:szCs w:val="20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16"/>
    <w:rsid w:val="00020ABA"/>
    <w:rsid w:val="00066CD6"/>
    <w:rsid w:val="000D523C"/>
    <w:rsid w:val="000F4AA6"/>
    <w:rsid w:val="001100A5"/>
    <w:rsid w:val="00111EDE"/>
    <w:rsid w:val="00136648"/>
    <w:rsid w:val="00191E16"/>
    <w:rsid w:val="001B3805"/>
    <w:rsid w:val="001C227B"/>
    <w:rsid w:val="002065A2"/>
    <w:rsid w:val="00266DC7"/>
    <w:rsid w:val="0028273C"/>
    <w:rsid w:val="0029263C"/>
    <w:rsid w:val="002A2543"/>
    <w:rsid w:val="002B0409"/>
    <w:rsid w:val="002B2BD3"/>
    <w:rsid w:val="002E65C7"/>
    <w:rsid w:val="002F7B84"/>
    <w:rsid w:val="0030479D"/>
    <w:rsid w:val="00320605"/>
    <w:rsid w:val="003824B5"/>
    <w:rsid w:val="00384CD6"/>
    <w:rsid w:val="003B26BC"/>
    <w:rsid w:val="003D26BE"/>
    <w:rsid w:val="003E79D3"/>
    <w:rsid w:val="003F6F33"/>
    <w:rsid w:val="004575D8"/>
    <w:rsid w:val="00476D19"/>
    <w:rsid w:val="0048450E"/>
    <w:rsid w:val="0049437B"/>
    <w:rsid w:val="004B2BAC"/>
    <w:rsid w:val="004B3C17"/>
    <w:rsid w:val="004D0D51"/>
    <w:rsid w:val="004F2825"/>
    <w:rsid w:val="004F69F0"/>
    <w:rsid w:val="00522082"/>
    <w:rsid w:val="00553A32"/>
    <w:rsid w:val="00561ED5"/>
    <w:rsid w:val="00591107"/>
    <w:rsid w:val="005A2876"/>
    <w:rsid w:val="005B21C3"/>
    <w:rsid w:val="005B37A6"/>
    <w:rsid w:val="005C13D4"/>
    <w:rsid w:val="005E36A1"/>
    <w:rsid w:val="006865E5"/>
    <w:rsid w:val="00692AC2"/>
    <w:rsid w:val="00697D3E"/>
    <w:rsid w:val="006D122B"/>
    <w:rsid w:val="00700606"/>
    <w:rsid w:val="00711615"/>
    <w:rsid w:val="007153DF"/>
    <w:rsid w:val="00716FDE"/>
    <w:rsid w:val="00725A74"/>
    <w:rsid w:val="0073388C"/>
    <w:rsid w:val="00770970"/>
    <w:rsid w:val="007777A2"/>
    <w:rsid w:val="00785BC0"/>
    <w:rsid w:val="00794F47"/>
    <w:rsid w:val="007B6777"/>
    <w:rsid w:val="00817A83"/>
    <w:rsid w:val="00821955"/>
    <w:rsid w:val="008703C6"/>
    <w:rsid w:val="009325B7"/>
    <w:rsid w:val="00953CCE"/>
    <w:rsid w:val="00962BE5"/>
    <w:rsid w:val="00992A57"/>
    <w:rsid w:val="009A67A7"/>
    <w:rsid w:val="009E41FA"/>
    <w:rsid w:val="00A1263E"/>
    <w:rsid w:val="00A36FBF"/>
    <w:rsid w:val="00A865C4"/>
    <w:rsid w:val="00AC7D7C"/>
    <w:rsid w:val="00B11EA8"/>
    <w:rsid w:val="00B17D04"/>
    <w:rsid w:val="00B323D9"/>
    <w:rsid w:val="00B3713D"/>
    <w:rsid w:val="00B37BC7"/>
    <w:rsid w:val="00B73CB7"/>
    <w:rsid w:val="00BF1A70"/>
    <w:rsid w:val="00C25C9C"/>
    <w:rsid w:val="00C52EA4"/>
    <w:rsid w:val="00C73363"/>
    <w:rsid w:val="00C74B31"/>
    <w:rsid w:val="00C927EA"/>
    <w:rsid w:val="00CB243A"/>
    <w:rsid w:val="00CD191D"/>
    <w:rsid w:val="00CF3E7F"/>
    <w:rsid w:val="00D057EE"/>
    <w:rsid w:val="00D3590D"/>
    <w:rsid w:val="00D419CC"/>
    <w:rsid w:val="00D66247"/>
    <w:rsid w:val="00D74265"/>
    <w:rsid w:val="00D8593B"/>
    <w:rsid w:val="00DE2A68"/>
    <w:rsid w:val="00E110EB"/>
    <w:rsid w:val="00E3708F"/>
    <w:rsid w:val="00EA2376"/>
    <w:rsid w:val="00EA4BFC"/>
    <w:rsid w:val="00EB3C42"/>
    <w:rsid w:val="00ED3DED"/>
    <w:rsid w:val="00EE7761"/>
    <w:rsid w:val="00F13548"/>
    <w:rsid w:val="00F245B4"/>
    <w:rsid w:val="00F42733"/>
    <w:rsid w:val="00F55CB5"/>
    <w:rsid w:val="00F945C4"/>
    <w:rsid w:val="00FA1484"/>
    <w:rsid w:val="00FA63CF"/>
    <w:rsid w:val="00FD794C"/>
    <w:rsid w:val="00FE37D9"/>
    <w:rsid w:val="00FF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DF2F"/>
  <w15:chartTrackingRefBased/>
  <w15:docId w15:val="{3D3BF2D5-AC24-8E47-8906-D1A4278F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E16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91E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1E16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91E16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91E16"/>
    <w:pPr>
      <w:spacing w:after="120"/>
    </w:pPr>
  </w:style>
  <w:style w:type="paragraph" w:customStyle="1" w:styleId="PreformattedText">
    <w:name w:val="Preformatted Text"/>
    <w:basedOn w:val="Standard"/>
    <w:rsid w:val="00191E16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F4A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5C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65A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65A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65A2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992A57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A67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67A7"/>
    <w:rPr>
      <w:rFonts w:ascii="Times New Roman" w:eastAsia="Times New Roman" w:hAnsi="Times New Roman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3590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3590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359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y@judiciary.hk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states/authorities/details3/?aid=490" TargetMode="External"/><Relationship Id="rId12" Type="http://schemas.openxmlformats.org/officeDocument/2006/relationships/hyperlink" Target="https://www.hcch.net/en/publications-and-studies/details4/?pid=6557&amp;dtid=65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quiry@ilcc.online" TargetMode="External"/><Relationship Id="rId11" Type="http://schemas.openxmlformats.org/officeDocument/2006/relationships/hyperlink" Target="https://www.hcch.net/en/states/authorities/details3/?aid=253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info@mp.gov.mo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hcch.net/en/states/authorities/details3/?aid=49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747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5</cp:revision>
  <cp:lastPrinted>2025-06-13T05:34:00Z</cp:lastPrinted>
  <dcterms:created xsi:type="dcterms:W3CDTF">2025-05-30T10:43:00Z</dcterms:created>
  <dcterms:modified xsi:type="dcterms:W3CDTF">2026-10-29T08:46:00Z</dcterms:modified>
</cp:coreProperties>
</file>