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885A5C">
        <w:rPr>
          <w:rFonts w:ascii="Arial" w:hAnsi="Arial" w:cs="Arial"/>
        </w:rPr>
        <w:t xml:space="preserve"> </w:t>
      </w:r>
      <w:r w:rsidR="005D3E14">
        <w:rPr>
          <w:rFonts w:ascii="Arial" w:hAnsi="Arial" w:cs="Arial"/>
        </w:rPr>
        <w:t>22</w:t>
      </w:r>
      <w:r w:rsidR="00885A5C">
        <w:rPr>
          <w:rFonts w:ascii="Arial" w:hAnsi="Arial" w:cs="Arial"/>
        </w:rPr>
        <w:t xml:space="preserve"> maja 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885C9D">
        <w:rPr>
          <w:rFonts w:ascii="Arial" w:hAnsi="Arial" w:cs="Arial"/>
        </w:rPr>
        <w:t>1</w:t>
      </w:r>
      <w:r w:rsidR="005D3E14">
        <w:rPr>
          <w:rFonts w:ascii="Arial" w:hAnsi="Arial" w:cs="Arial"/>
        </w:rPr>
        <w:t>8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>Dotyczy: postępowania o udzielenie zamówienia publicznego</w:t>
      </w:r>
      <w:r w:rsidR="005D3E14">
        <w:t xml:space="preserve"> pn. „</w:t>
      </w:r>
      <w:r w:rsidR="005D3E14" w:rsidRPr="005D3E14">
        <w:t>Wykonanie i dostawa materiałów na konferencje upowszechniające – postępowanie po unieważnieniu</w:t>
      </w:r>
      <w:r w:rsidR="005D3E14">
        <w:t>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124A93">
        <w:rPr>
          <w:b/>
        </w:rPr>
        <w:t>Odpowiedzi na pytania do treści SIWZ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124A93" w:rsidP="00124A93">
      <w:pPr>
        <w:pStyle w:val="pismamz"/>
        <w:tabs>
          <w:tab w:val="left" w:pos="5400"/>
        </w:tabs>
        <w:spacing w:before="1120"/>
      </w:pPr>
      <w:r>
        <w:t>Zamawiający, działając na podstawie art. 38 ust. 1 i ust. 2 ustawy z dnia 29 stycznia 2004 r. Prawo zamówień publicznych (</w:t>
      </w:r>
      <w:r w:rsidRPr="00124A93">
        <w:t xml:space="preserve">Dz. U. z 2017 r. poz. 1579 z </w:t>
      </w:r>
      <w:proofErr w:type="spellStart"/>
      <w:r w:rsidRPr="00124A93">
        <w:t>późn</w:t>
      </w:r>
      <w:proofErr w:type="spellEnd"/>
      <w:r w:rsidRPr="00124A93">
        <w:t>. zm.)</w:t>
      </w:r>
      <w:r>
        <w:t xml:space="preserve"> zwanej dalej „ustawą” przekazuje następujące informacje w związku z pytani</w:t>
      </w:r>
      <w:r w:rsidR="0019538B">
        <w:t xml:space="preserve">em </w:t>
      </w:r>
      <w:r>
        <w:t xml:space="preserve">złożonym w dniu </w:t>
      </w:r>
      <w:r w:rsidR="005D3E14">
        <w:t>21 maja</w:t>
      </w:r>
      <w:r>
        <w:t xml:space="preserve"> 2018 r.</w:t>
      </w:r>
      <w:r w:rsidR="00094C26">
        <w:t>:</w:t>
      </w:r>
      <w:r>
        <w:t xml:space="preserve"> 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rPr>
          <w:b/>
        </w:rPr>
      </w:pPr>
      <w:r w:rsidRPr="00124A93">
        <w:rPr>
          <w:b/>
        </w:rPr>
        <w:t xml:space="preserve">Pytanie nr 1 </w:t>
      </w:r>
    </w:p>
    <w:p w:rsidR="005D3E14" w:rsidRPr="005D3E14" w:rsidRDefault="005E3EAA" w:rsidP="005D3E14">
      <w:pPr>
        <w:pStyle w:val="pismamz"/>
        <w:tabs>
          <w:tab w:val="left" w:pos="5400"/>
        </w:tabs>
        <w:ind w:left="57"/>
        <w:rPr>
          <w:i/>
        </w:rPr>
      </w:pPr>
      <w:r w:rsidRPr="005E3EAA">
        <w:rPr>
          <w:i/>
        </w:rPr>
        <w:t>„</w:t>
      </w:r>
      <w:r w:rsidR="005D3E14" w:rsidRPr="005D3E14">
        <w:rPr>
          <w:i/>
        </w:rPr>
        <w:t xml:space="preserve">Zwracam się z prośbą o usunięcie ze specyfikacji Punkt 1 – Dysk </w:t>
      </w:r>
      <w:proofErr w:type="spellStart"/>
      <w:r w:rsidR="005D3E14" w:rsidRPr="005D3E14">
        <w:rPr>
          <w:i/>
        </w:rPr>
        <w:t>flash</w:t>
      </w:r>
      <w:proofErr w:type="spellEnd"/>
      <w:r w:rsidR="005D3E14" w:rsidRPr="005D3E14">
        <w:rPr>
          <w:i/>
        </w:rPr>
        <w:t xml:space="preserve"> USB zapisy dotycząc</w:t>
      </w:r>
      <w:r w:rsidR="005D3E14">
        <w:rPr>
          <w:i/>
        </w:rPr>
        <w:t xml:space="preserve">ego wagi produktu - • </w:t>
      </w:r>
      <w:r w:rsidR="005D3E14" w:rsidRPr="005D3E14">
        <w:rPr>
          <w:i/>
        </w:rPr>
        <w:t>masa: 4,7 g (+/-1 g). Waga ta ciągle wskazuje na jednego producenta ADATA, w związku z czym nie ma możliwości dostarczyć produktu bez oznaczeń producenta.</w:t>
      </w:r>
    </w:p>
    <w:p w:rsidR="00885C9D" w:rsidRDefault="005D3E14" w:rsidP="005D3E14">
      <w:pPr>
        <w:pStyle w:val="pismamz"/>
        <w:tabs>
          <w:tab w:val="left" w:pos="5400"/>
        </w:tabs>
        <w:ind w:left="57"/>
        <w:rPr>
          <w:i/>
        </w:rPr>
      </w:pPr>
      <w:r w:rsidRPr="005D3E14">
        <w:rPr>
          <w:i/>
        </w:rPr>
        <w:t>Skoro są podane wymiary z tolerancją to wymóg wagi produktu jest zupełnie zbędny, a</w:t>
      </w:r>
      <w:r>
        <w:rPr>
          <w:i/>
        </w:rPr>
        <w:t> </w:t>
      </w:r>
      <w:r w:rsidRPr="005D3E14">
        <w:rPr>
          <w:i/>
        </w:rPr>
        <w:t>waga nie jest parametrem decydującym o jakości produktu lub wygodzie użytkowania.</w:t>
      </w:r>
    </w:p>
    <w:p w:rsidR="00885C9D" w:rsidRPr="00124A93" w:rsidRDefault="00885C9D" w:rsidP="00885C9D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  <w:bookmarkStart w:id="2" w:name="_GoBack"/>
      <w:bookmarkEnd w:id="2"/>
    </w:p>
    <w:p w:rsidR="000A23CB" w:rsidRPr="00094C26" w:rsidRDefault="00885C9D" w:rsidP="005D3E14">
      <w:pPr>
        <w:pStyle w:val="pismamz"/>
        <w:tabs>
          <w:tab w:val="left" w:pos="5400"/>
        </w:tabs>
        <w:ind w:left="57"/>
        <w:rPr>
          <w:rFonts w:cs="Arial"/>
        </w:rPr>
      </w:pPr>
      <w:r>
        <w:t xml:space="preserve">Zamawiający </w:t>
      </w:r>
      <w:r w:rsidR="005D3E14">
        <w:t>podtrzymuje zapisy SIWZ</w:t>
      </w:r>
      <w:bookmarkStart w:id="3" w:name="ezdPracownikNazwa"/>
      <w:bookmarkStart w:id="4" w:name="ezdPracownikStanowisko"/>
      <w:bookmarkEnd w:id="3"/>
      <w:bookmarkEnd w:id="4"/>
      <w:r w:rsidR="005D3E14">
        <w:t xml:space="preserve">. Na </w:t>
      </w:r>
      <w:r w:rsidR="005D3E14" w:rsidRPr="005D3E14">
        <w:t>Zamawiający</w:t>
      </w:r>
      <w:r w:rsidR="005D3E14">
        <w:t xml:space="preserve">m spoczywa obowiązek </w:t>
      </w:r>
      <w:r w:rsidR="005D3E14" w:rsidRPr="005D3E14">
        <w:t>precyzyjne</w:t>
      </w:r>
      <w:r w:rsidR="005D3E14">
        <w:t>go</w:t>
      </w:r>
      <w:r w:rsidR="005D3E14" w:rsidRPr="005D3E14">
        <w:t xml:space="preserve"> określ</w:t>
      </w:r>
      <w:r w:rsidR="00F64C4B">
        <w:t xml:space="preserve">enia </w:t>
      </w:r>
      <w:r w:rsidR="005D3E14">
        <w:t xml:space="preserve">specyfikacji wszystkich parametrów </w:t>
      </w:r>
      <w:r w:rsidR="005D3E14" w:rsidRPr="005D3E14">
        <w:t>sprzętu</w:t>
      </w:r>
      <w:r w:rsidR="005D3E14">
        <w:t xml:space="preserve">, a </w:t>
      </w:r>
      <w:r w:rsidR="00F64C4B">
        <w:t xml:space="preserve">wymagania określone w ogłoszeniu </w:t>
      </w:r>
      <w:r w:rsidR="005D3E14">
        <w:t xml:space="preserve">spełniają również produkty innych producentów niż tylko wskazanego przez Wykonawcę „ADATA”.  </w:t>
      </w:r>
    </w:p>
    <w:sectPr w:rsidR="000A23CB" w:rsidRPr="00094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9AF" w:rsidRDefault="00A319AF">
      <w:pPr>
        <w:spacing w:after="0" w:line="240" w:lineRule="auto"/>
      </w:pPr>
      <w:r>
        <w:separator/>
      </w:r>
    </w:p>
  </w:endnote>
  <w:endnote w:type="continuationSeparator" w:id="0">
    <w:p w:rsidR="00A319AF" w:rsidRDefault="00A3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D3E14">
      <w:rPr>
        <w:noProof/>
      </w:rPr>
      <w:t>2</w:t>
    </w:r>
    <w:r>
      <w:fldChar w:fldCharType="end"/>
    </w:r>
  </w:p>
  <w:p w:rsidR="0043063F" w:rsidRDefault="00A319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D3E14">
      <w:rPr>
        <w:noProof/>
      </w:rPr>
      <w:t>3</w:t>
    </w:r>
    <w:r>
      <w:fldChar w:fldCharType="end"/>
    </w:r>
  </w:p>
  <w:p w:rsidR="0043063F" w:rsidRDefault="00A319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9AF" w:rsidRDefault="00A319AF">
      <w:pPr>
        <w:spacing w:after="0" w:line="240" w:lineRule="auto"/>
      </w:pPr>
      <w:r>
        <w:separator/>
      </w:r>
    </w:p>
  </w:footnote>
  <w:footnote w:type="continuationSeparator" w:id="0">
    <w:p w:rsidR="00A319AF" w:rsidRDefault="00A3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13"/>
  </w:num>
  <w:num w:numId="9">
    <w:abstractNumId w:val="10"/>
  </w:num>
  <w:num w:numId="10">
    <w:abstractNumId w:val="0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12017B"/>
    <w:rsid w:val="00121C52"/>
    <w:rsid w:val="00124A93"/>
    <w:rsid w:val="0019538B"/>
    <w:rsid w:val="00211CD7"/>
    <w:rsid w:val="003A6A1F"/>
    <w:rsid w:val="005D3E14"/>
    <w:rsid w:val="005E3EAA"/>
    <w:rsid w:val="00644930"/>
    <w:rsid w:val="00682279"/>
    <w:rsid w:val="007206DE"/>
    <w:rsid w:val="007802E7"/>
    <w:rsid w:val="007903C7"/>
    <w:rsid w:val="007E390C"/>
    <w:rsid w:val="00885A5C"/>
    <w:rsid w:val="00885C9D"/>
    <w:rsid w:val="008C243C"/>
    <w:rsid w:val="00A00F6A"/>
    <w:rsid w:val="00A319AF"/>
    <w:rsid w:val="00C567B7"/>
    <w:rsid w:val="00CC2D1B"/>
    <w:rsid w:val="00D41DE1"/>
    <w:rsid w:val="00EB1E03"/>
    <w:rsid w:val="00F64C4B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9DD22-6E98-4FC9-892F-C3206F74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4</cp:revision>
  <cp:lastPrinted>2018-04-27T08:07:00Z</cp:lastPrinted>
  <dcterms:created xsi:type="dcterms:W3CDTF">2018-05-22T07:35:00Z</dcterms:created>
  <dcterms:modified xsi:type="dcterms:W3CDTF">2018-05-22T07:39:00Z</dcterms:modified>
</cp:coreProperties>
</file>