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D9F5" w14:textId="77777777" w:rsidR="003B796D" w:rsidRDefault="003B796D" w:rsidP="003B796D">
      <w:pPr>
        <w:framePr w:h="768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"D:\\media\\image3.jpeg" \* MERGEFORMATINET </w:instrText>
      </w:r>
      <w:r>
        <w:fldChar w:fldCharType="separate"/>
      </w:r>
      <w:r w:rsidR="008F36CC">
        <w:fldChar w:fldCharType="begin"/>
      </w:r>
      <w:r w:rsidR="008F36CC">
        <w:instrText xml:space="preserve"> INCLUDEPICTURE  "D:\\media\\image3.jpeg" \* MERGEFORMATINET </w:instrText>
      </w:r>
      <w:r w:rsidR="008F36CC">
        <w:fldChar w:fldCharType="separate"/>
      </w:r>
      <w:r w:rsidR="004333BD">
        <w:fldChar w:fldCharType="begin"/>
      </w:r>
      <w:r w:rsidR="004333BD">
        <w:instrText xml:space="preserve"> INCLUDEPICTURE  "D:\\media\\image3.jpeg" \* MERGEFORMATINET </w:instrText>
      </w:r>
      <w:r w:rsidR="004333BD">
        <w:fldChar w:fldCharType="separate"/>
      </w:r>
      <w:r w:rsidR="00BC4F6D">
        <w:fldChar w:fldCharType="begin"/>
      </w:r>
      <w:r w:rsidR="00BC4F6D">
        <w:instrText xml:space="preserve"> INCLUDEPICTURE  "D:\\media\\image3.jpeg" \* MERGEFORMATINET </w:instrText>
      </w:r>
      <w:r w:rsidR="00BC4F6D">
        <w:fldChar w:fldCharType="separate"/>
      </w:r>
      <w:r w:rsidR="00CA3987">
        <w:fldChar w:fldCharType="begin"/>
      </w:r>
      <w:r w:rsidR="00CA3987">
        <w:instrText xml:space="preserve"> INCLUDEPICTURE  "D:\\media\\image3.jpeg" \* MERGEFORMATINET </w:instrText>
      </w:r>
      <w:r w:rsidR="00CA3987">
        <w:fldChar w:fldCharType="separate"/>
      </w:r>
      <w:r w:rsidR="00830011">
        <w:fldChar w:fldCharType="begin"/>
      </w:r>
      <w:r w:rsidR="00830011">
        <w:instrText xml:space="preserve"> INCLUDEPICTURE  "D:\\media\\image3.jpeg" \* MERGEFORMATINET </w:instrText>
      </w:r>
      <w:r w:rsidR="00830011">
        <w:fldChar w:fldCharType="separate"/>
      </w:r>
      <w:r>
        <w:fldChar w:fldCharType="begin"/>
      </w:r>
      <w:r>
        <w:instrText xml:space="preserve"> INCLUDEPICTURE  "D:\\media\\image3.jpeg" \* MERGEFORMATINET </w:instrText>
      </w:r>
      <w:r>
        <w:fldChar w:fldCharType="separate"/>
      </w:r>
      <w:r>
        <w:fldChar w:fldCharType="begin"/>
      </w:r>
      <w:r>
        <w:instrText xml:space="preserve"> INCLUDEPICTURE  "D:\\media\\image3.jpeg" \* MERGEFORMATINET </w:instrText>
      </w:r>
      <w:r>
        <w:fldChar w:fldCharType="separate"/>
      </w:r>
      <w:r w:rsidR="005E6426">
        <w:fldChar w:fldCharType="begin"/>
      </w:r>
      <w:r w:rsidR="005E6426">
        <w:instrText xml:space="preserve"> INCLUDEPICTURE  "D:\\media\\image3.jpeg" \* MERGEFORMATINET </w:instrText>
      </w:r>
      <w:r w:rsidR="005E6426">
        <w:fldChar w:fldCharType="separate"/>
      </w:r>
      <w:r w:rsidR="00282C8E">
        <w:fldChar w:fldCharType="begin"/>
      </w:r>
      <w:r w:rsidR="00282C8E">
        <w:instrText xml:space="preserve"> INCLUDEPICTURE  "D:\\media\\image3.jpeg" \* MERGEFORMATINET </w:instrText>
      </w:r>
      <w:r w:rsidR="00282C8E">
        <w:fldChar w:fldCharType="separate"/>
      </w:r>
      <w:r w:rsidR="00400010">
        <w:fldChar w:fldCharType="begin"/>
      </w:r>
      <w:r w:rsidR="00400010">
        <w:instrText xml:space="preserve"> </w:instrText>
      </w:r>
      <w:r w:rsidR="00400010">
        <w:instrText>INCLUDEPICTURE  "D:\\media\\image3.jpeg" \* MERGEFORMATINET</w:instrText>
      </w:r>
      <w:r w:rsidR="00400010">
        <w:instrText xml:space="preserve"> </w:instrText>
      </w:r>
      <w:r w:rsidR="00400010">
        <w:fldChar w:fldCharType="separate"/>
      </w:r>
      <w:r w:rsidR="003E3AF2">
        <w:pict w14:anchorId="6011C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38pt">
            <v:imagedata r:id="rId8" r:href="rId9"/>
          </v:shape>
        </w:pict>
      </w:r>
      <w:r w:rsidR="00400010">
        <w:fldChar w:fldCharType="end"/>
      </w:r>
      <w:r w:rsidR="00282C8E">
        <w:fldChar w:fldCharType="end"/>
      </w:r>
      <w:r w:rsidR="005E6426">
        <w:fldChar w:fldCharType="end"/>
      </w:r>
      <w:r>
        <w:fldChar w:fldCharType="end"/>
      </w:r>
      <w:r>
        <w:fldChar w:fldCharType="end"/>
      </w:r>
      <w:r w:rsidR="00830011">
        <w:fldChar w:fldCharType="end"/>
      </w:r>
      <w:r w:rsidR="00CA3987">
        <w:fldChar w:fldCharType="end"/>
      </w:r>
      <w:r w:rsidR="00BC4F6D">
        <w:fldChar w:fldCharType="end"/>
      </w:r>
      <w:r w:rsidR="004333BD">
        <w:fldChar w:fldCharType="end"/>
      </w:r>
      <w:r w:rsidR="008F36CC">
        <w:fldChar w:fldCharType="end"/>
      </w:r>
      <w:r>
        <w:fldChar w:fldCharType="end"/>
      </w:r>
    </w:p>
    <w:p w14:paraId="2D145DFA" w14:textId="77777777" w:rsidR="003B796D" w:rsidRPr="003B796D" w:rsidRDefault="003B796D" w:rsidP="003B796D">
      <w:pPr>
        <w:rPr>
          <w:rFonts w:ascii="Lato" w:hAnsi="Lato"/>
          <w:sz w:val="2"/>
          <w:szCs w:val="2"/>
        </w:rPr>
      </w:pPr>
    </w:p>
    <w:p w14:paraId="7918CF6A" w14:textId="77777777" w:rsidR="00DF705B" w:rsidRDefault="00DF705B" w:rsidP="00461D7C">
      <w:pPr>
        <w:spacing w:line="360" w:lineRule="auto"/>
        <w:ind w:left="60" w:right="380"/>
        <w:rPr>
          <w:rFonts w:ascii="Lato" w:hAnsi="Lato"/>
        </w:rPr>
      </w:pPr>
    </w:p>
    <w:p w14:paraId="11C53838" w14:textId="77777777" w:rsidR="00DF705B" w:rsidRPr="00DF705B" w:rsidRDefault="00DF705B" w:rsidP="00461D7C">
      <w:pPr>
        <w:spacing w:line="360" w:lineRule="auto"/>
        <w:ind w:left="60" w:right="380"/>
        <w:rPr>
          <w:rFonts w:ascii="Lato" w:hAnsi="Lato"/>
          <w:sz w:val="22"/>
          <w:szCs w:val="22"/>
        </w:rPr>
      </w:pPr>
    </w:p>
    <w:p w14:paraId="16926A42" w14:textId="1D35F9A4" w:rsidR="00DF705B" w:rsidRPr="00DF705B" w:rsidRDefault="00DF705B" w:rsidP="00DF705B">
      <w:pPr>
        <w:spacing w:line="360" w:lineRule="auto"/>
        <w:ind w:left="60" w:right="380"/>
        <w:rPr>
          <w:rFonts w:ascii="Lato" w:hAnsi="Lato"/>
          <w:sz w:val="22"/>
          <w:szCs w:val="22"/>
        </w:rPr>
      </w:pPr>
      <w:r w:rsidRPr="00DF705B">
        <w:rPr>
          <w:rFonts w:ascii="Lato" w:hAnsi="Lato"/>
          <w:sz w:val="22"/>
          <w:szCs w:val="22"/>
        </w:rPr>
        <w:t>W związku z przesyłanymi pytaniami do szacowania wartości zamówienia dotyczącego k</w:t>
      </w:r>
      <w:r w:rsidR="003B796D" w:rsidRPr="00DF705B">
        <w:rPr>
          <w:rFonts w:ascii="Lato" w:hAnsi="Lato"/>
          <w:sz w:val="22"/>
          <w:szCs w:val="22"/>
        </w:rPr>
        <w:t>ompleksow</w:t>
      </w:r>
      <w:r w:rsidRPr="00DF705B">
        <w:rPr>
          <w:rFonts w:ascii="Lato" w:hAnsi="Lato"/>
          <w:sz w:val="22"/>
          <w:szCs w:val="22"/>
        </w:rPr>
        <w:t>ej</w:t>
      </w:r>
      <w:r w:rsidR="003B796D" w:rsidRPr="00DF705B">
        <w:rPr>
          <w:rFonts w:ascii="Lato" w:hAnsi="Lato"/>
          <w:sz w:val="22"/>
          <w:szCs w:val="22"/>
        </w:rPr>
        <w:t xml:space="preserve"> organizacj</w:t>
      </w:r>
      <w:r w:rsidRPr="00DF705B">
        <w:rPr>
          <w:rFonts w:ascii="Lato" w:hAnsi="Lato"/>
          <w:sz w:val="22"/>
          <w:szCs w:val="22"/>
        </w:rPr>
        <w:t>i</w:t>
      </w:r>
      <w:r w:rsidR="003B796D" w:rsidRPr="00DF705B">
        <w:rPr>
          <w:rFonts w:ascii="Lato" w:hAnsi="Lato"/>
          <w:sz w:val="22"/>
          <w:szCs w:val="22"/>
        </w:rPr>
        <w:t xml:space="preserve"> i obsług</w:t>
      </w:r>
      <w:r w:rsidRPr="00DF705B">
        <w:rPr>
          <w:rFonts w:ascii="Lato" w:hAnsi="Lato"/>
          <w:sz w:val="22"/>
          <w:szCs w:val="22"/>
        </w:rPr>
        <w:t>i</w:t>
      </w:r>
      <w:r w:rsidR="003B796D" w:rsidRPr="00DF705B">
        <w:rPr>
          <w:rFonts w:ascii="Lato" w:hAnsi="Lato"/>
          <w:sz w:val="22"/>
          <w:szCs w:val="22"/>
        </w:rPr>
        <w:t xml:space="preserve"> jednodniowej konferencji </w:t>
      </w:r>
      <w:r w:rsidR="00DF3B4A" w:rsidRPr="00DF705B">
        <w:rPr>
          <w:rFonts w:ascii="Lato" w:hAnsi="Lato"/>
          <w:sz w:val="22"/>
          <w:szCs w:val="22"/>
        </w:rPr>
        <w:t xml:space="preserve">realizowanej w trybie hybrydowym </w:t>
      </w:r>
      <w:r w:rsidR="003B796D" w:rsidRPr="00DF705B">
        <w:rPr>
          <w:rFonts w:ascii="Lato" w:hAnsi="Lato"/>
          <w:sz w:val="22"/>
          <w:szCs w:val="22"/>
        </w:rPr>
        <w:t>na zakończenie realizacji projektu pn.:</w:t>
      </w:r>
      <w:r w:rsidR="003B796D" w:rsidRPr="00DF705B">
        <w:rPr>
          <w:rFonts w:ascii="Lato" w:hAnsi="Lato"/>
          <w:sz w:val="22"/>
          <w:szCs w:val="22"/>
        </w:rPr>
        <w:br/>
      </w:r>
      <w:r w:rsidR="003B796D" w:rsidRPr="00DF705B">
        <w:rPr>
          <w:rFonts w:ascii="Lato" w:hAnsi="Lato"/>
          <w:b/>
          <w:bCs/>
          <w:i/>
          <w:iCs/>
          <w:sz w:val="22"/>
          <w:szCs w:val="22"/>
        </w:rPr>
        <w:t>„</w:t>
      </w:r>
      <w:r w:rsidR="00EC2B39" w:rsidRPr="00DF705B">
        <w:rPr>
          <w:rFonts w:ascii="Lato" w:hAnsi="Lato"/>
          <w:b/>
          <w:bCs/>
          <w:i/>
          <w:iCs/>
          <w:sz w:val="22"/>
          <w:szCs w:val="22"/>
        </w:rPr>
        <w:t xml:space="preserve">Wsparcie procesów dotyczących dawstwa narządów i tkanek poprzez opracowanie </w:t>
      </w:r>
      <w:r w:rsidR="00E8725D" w:rsidRPr="00DF705B">
        <w:rPr>
          <w:rFonts w:ascii="Lato" w:hAnsi="Lato"/>
          <w:b/>
          <w:bCs/>
          <w:i/>
          <w:iCs/>
          <w:sz w:val="22"/>
          <w:szCs w:val="22"/>
        </w:rPr>
        <w:br/>
      </w:r>
      <w:r w:rsidR="00EC2B39" w:rsidRPr="00DF705B">
        <w:rPr>
          <w:rFonts w:ascii="Lato" w:hAnsi="Lato"/>
          <w:b/>
          <w:bCs/>
          <w:i/>
          <w:iCs/>
          <w:sz w:val="22"/>
          <w:szCs w:val="22"/>
        </w:rPr>
        <w:t xml:space="preserve">i wdrożenie szpitalnego systemu jakości dawstwa i standardów akredytacyjnych oraz wzmocnienie kompetencji szpitalnych koordynatorów dawstwa i kadry zarządzającej podmiotami leczniczymi </w:t>
      </w:r>
      <w:r w:rsidR="003B796D" w:rsidRPr="00DF705B">
        <w:rPr>
          <w:rFonts w:ascii="Lato" w:hAnsi="Lato"/>
          <w:b/>
          <w:bCs/>
          <w:i/>
          <w:iCs/>
          <w:sz w:val="22"/>
          <w:szCs w:val="22"/>
        </w:rPr>
        <w:t>"</w:t>
      </w:r>
      <w:r w:rsidR="003B796D" w:rsidRPr="00DF705B">
        <w:rPr>
          <w:rFonts w:ascii="Lato" w:hAnsi="Lato"/>
          <w:sz w:val="22"/>
          <w:szCs w:val="22"/>
        </w:rPr>
        <w:t xml:space="preserve"> </w:t>
      </w:r>
      <w:r w:rsidRPr="00DF705B">
        <w:rPr>
          <w:rFonts w:ascii="Lato" w:hAnsi="Lato"/>
          <w:sz w:val="22"/>
          <w:szCs w:val="22"/>
        </w:rPr>
        <w:t xml:space="preserve"> poniżej przedstawiamy informacje uzupełniające.</w:t>
      </w:r>
    </w:p>
    <w:p w14:paraId="35B79482" w14:textId="77777777" w:rsidR="00DF705B" w:rsidRDefault="00DF705B" w:rsidP="00461D7C">
      <w:pPr>
        <w:spacing w:line="360" w:lineRule="auto"/>
        <w:ind w:left="60" w:right="380"/>
        <w:rPr>
          <w:rFonts w:ascii="Lato" w:hAnsi="Lato"/>
        </w:rPr>
      </w:pPr>
    </w:p>
    <w:p w14:paraId="15884E42" w14:textId="2D15F264" w:rsidR="003E3AF2" w:rsidRPr="00400010" w:rsidRDefault="003E3AF2" w:rsidP="00400010">
      <w:pPr>
        <w:pStyle w:val="Akapitzlist"/>
        <w:numPr>
          <w:ilvl w:val="0"/>
          <w:numId w:val="20"/>
        </w:numPr>
        <w:spacing w:line="360" w:lineRule="auto"/>
        <w:rPr>
          <w:rFonts w:ascii="Lato" w:hAnsi="Lato"/>
          <w:sz w:val="22"/>
          <w:szCs w:val="22"/>
        </w:rPr>
      </w:pPr>
      <w:r w:rsidRPr="003E3AF2">
        <w:rPr>
          <w:rFonts w:ascii="Lato" w:hAnsi="Lato"/>
          <w:sz w:val="22"/>
          <w:szCs w:val="22"/>
        </w:rPr>
        <w:t>Jaki jest koszt rekomendowanych udziału rekomendowanych przez zamawiających prelegentów, z którym Wykonawca ma zawrzeć umowy cywilno-prawne? (4.2)</w:t>
      </w:r>
    </w:p>
    <w:p w14:paraId="1A6D1405" w14:textId="466115A6" w:rsidR="003E3AF2" w:rsidRDefault="003E3AF2" w:rsidP="003E3AF2">
      <w:pPr>
        <w:pStyle w:val="Akapitzlist"/>
        <w:spacing w:line="360" w:lineRule="auto"/>
        <w:ind w:left="780"/>
        <w:rPr>
          <w:rFonts w:ascii="Lato" w:hAnsi="Lato"/>
          <w:sz w:val="22"/>
          <w:szCs w:val="22"/>
        </w:rPr>
      </w:pPr>
      <w:r w:rsidRPr="003E3AF2">
        <w:rPr>
          <w:rFonts w:ascii="Lato" w:hAnsi="Lato"/>
          <w:sz w:val="22"/>
          <w:szCs w:val="22"/>
        </w:rPr>
        <w:t xml:space="preserve">Zamawiający nie określa wysokości wynagrodzenia dla prelegentów, z którymi mają zostać zawarte umowy </w:t>
      </w:r>
      <w:proofErr w:type="spellStart"/>
      <w:r w:rsidRPr="003E3AF2">
        <w:rPr>
          <w:rFonts w:ascii="Lato" w:hAnsi="Lato"/>
          <w:sz w:val="22"/>
          <w:szCs w:val="22"/>
        </w:rPr>
        <w:t>cywilno</w:t>
      </w:r>
      <w:proofErr w:type="spellEnd"/>
      <w:r w:rsidRPr="003E3AF2">
        <w:rPr>
          <w:rFonts w:ascii="Lato" w:hAnsi="Lato"/>
          <w:sz w:val="22"/>
          <w:szCs w:val="22"/>
        </w:rPr>
        <w:t xml:space="preserve"> – prawne. Wykonawca ustali wynagrodzenie bezpośrednio z prelegentami.</w:t>
      </w:r>
    </w:p>
    <w:p w14:paraId="6F87C36D" w14:textId="77777777" w:rsidR="003E3AF2" w:rsidRPr="003E3AF2" w:rsidRDefault="003E3AF2" w:rsidP="003E3AF2">
      <w:pPr>
        <w:pStyle w:val="Akapitzlist"/>
        <w:spacing w:line="360" w:lineRule="auto"/>
        <w:ind w:left="780"/>
        <w:rPr>
          <w:rFonts w:ascii="Lato" w:hAnsi="Lato"/>
          <w:sz w:val="22"/>
          <w:szCs w:val="22"/>
        </w:rPr>
      </w:pPr>
    </w:p>
    <w:p w14:paraId="756F9D86" w14:textId="5043C72E" w:rsidR="003E3AF2" w:rsidRPr="003E3AF2" w:rsidRDefault="003E3AF2" w:rsidP="003E3AF2">
      <w:pPr>
        <w:pStyle w:val="Akapitzlist"/>
        <w:numPr>
          <w:ilvl w:val="0"/>
          <w:numId w:val="20"/>
        </w:numPr>
        <w:spacing w:line="360" w:lineRule="auto"/>
        <w:rPr>
          <w:rFonts w:ascii="Lato" w:hAnsi="Lato"/>
          <w:sz w:val="22"/>
          <w:szCs w:val="22"/>
        </w:rPr>
      </w:pPr>
      <w:r w:rsidRPr="003E3AF2">
        <w:rPr>
          <w:rFonts w:ascii="Lato" w:hAnsi="Lato"/>
          <w:sz w:val="22"/>
          <w:szCs w:val="22"/>
        </w:rPr>
        <w:t>Czy wykonawca ma preferencje co do tytułów stron internetowych i portali o których mowa w (5.1)</w:t>
      </w:r>
      <w:r>
        <w:rPr>
          <w:rFonts w:ascii="Lato" w:hAnsi="Lato"/>
          <w:sz w:val="22"/>
          <w:szCs w:val="22"/>
        </w:rPr>
        <w:t>?</w:t>
      </w:r>
    </w:p>
    <w:p w14:paraId="6D450872" w14:textId="77777777" w:rsidR="003E3AF2" w:rsidRDefault="003E3AF2" w:rsidP="003E3AF2">
      <w:pPr>
        <w:spacing w:line="360" w:lineRule="auto"/>
        <w:ind w:left="780"/>
        <w:rPr>
          <w:rFonts w:ascii="Lato" w:hAnsi="Lato"/>
          <w:sz w:val="22"/>
          <w:szCs w:val="22"/>
        </w:rPr>
      </w:pPr>
      <w:r w:rsidRPr="003E3AF2">
        <w:rPr>
          <w:rFonts w:ascii="Lato" w:hAnsi="Lato"/>
          <w:sz w:val="22"/>
          <w:szCs w:val="22"/>
        </w:rPr>
        <w:t>Zamawiający nie ma preferencji co do konkretnych stron internetowych i portali, na których opublikowane ma być ogłoszenie prasowe podsumowujące realizację projektu, o ile spełnią kryteria opisane w opisie przedmiotu zamówienia.</w:t>
      </w:r>
    </w:p>
    <w:p w14:paraId="22F88E6E" w14:textId="77777777" w:rsidR="003E3AF2" w:rsidRDefault="003E3AF2" w:rsidP="003E3AF2">
      <w:pPr>
        <w:spacing w:line="360" w:lineRule="auto"/>
        <w:ind w:left="780"/>
        <w:rPr>
          <w:rFonts w:ascii="Lato" w:hAnsi="Lato"/>
          <w:sz w:val="22"/>
          <w:szCs w:val="22"/>
        </w:rPr>
      </w:pPr>
    </w:p>
    <w:p w14:paraId="26BEDC36" w14:textId="77777777" w:rsidR="003E3AF2" w:rsidRDefault="003E3AF2" w:rsidP="003E3AF2">
      <w:pPr>
        <w:pStyle w:val="Akapitzlist"/>
        <w:numPr>
          <w:ilvl w:val="0"/>
          <w:numId w:val="20"/>
        </w:numPr>
        <w:spacing w:line="360" w:lineRule="auto"/>
        <w:rPr>
          <w:rFonts w:ascii="Lato" w:hAnsi="Lato"/>
          <w:sz w:val="22"/>
          <w:szCs w:val="22"/>
        </w:rPr>
      </w:pPr>
      <w:r w:rsidRPr="003E3AF2">
        <w:rPr>
          <w:rFonts w:ascii="Lato" w:hAnsi="Lato"/>
          <w:sz w:val="22"/>
          <w:szCs w:val="22"/>
        </w:rPr>
        <w:t>W VI 1) mowa o uczestnikach stacjonarnych czy wszystkich?</w:t>
      </w:r>
    </w:p>
    <w:p w14:paraId="73E0D7F4" w14:textId="7DBBBFED" w:rsidR="003E3AF2" w:rsidRPr="003E3AF2" w:rsidRDefault="003E3AF2" w:rsidP="003E3AF2">
      <w:pPr>
        <w:pStyle w:val="Akapitzlist"/>
        <w:spacing w:line="360" w:lineRule="auto"/>
        <w:ind w:left="780"/>
        <w:rPr>
          <w:rFonts w:ascii="Lato" w:hAnsi="Lato"/>
          <w:sz w:val="22"/>
          <w:szCs w:val="22"/>
        </w:rPr>
      </w:pPr>
      <w:r w:rsidRPr="003E3AF2">
        <w:rPr>
          <w:rFonts w:ascii="Lato" w:hAnsi="Lato"/>
          <w:sz w:val="22"/>
          <w:szCs w:val="22"/>
        </w:rPr>
        <w:t>Materiały informacyjno-promocyjne (notatnik, teczka, długopis) dla wszystkich uczestników konferencji dotyczą tylko uczestników stacjonarnych.</w:t>
      </w:r>
    </w:p>
    <w:p w14:paraId="053CA963" w14:textId="77777777" w:rsidR="003E3AF2" w:rsidRDefault="003E3AF2" w:rsidP="003E3AF2">
      <w:pPr>
        <w:spacing w:line="360" w:lineRule="auto"/>
        <w:ind w:left="340" w:hanging="280"/>
        <w:rPr>
          <w:rFonts w:ascii="Lato" w:hAnsi="Lato"/>
          <w:sz w:val="22"/>
          <w:szCs w:val="22"/>
        </w:rPr>
      </w:pPr>
    </w:p>
    <w:p w14:paraId="156159D7" w14:textId="77777777" w:rsidR="003E3AF2" w:rsidRDefault="003E3AF2" w:rsidP="003E3AF2">
      <w:pPr>
        <w:pStyle w:val="Akapitzlist"/>
        <w:numPr>
          <w:ilvl w:val="0"/>
          <w:numId w:val="20"/>
        </w:numPr>
        <w:spacing w:line="360" w:lineRule="auto"/>
        <w:rPr>
          <w:rFonts w:ascii="Lato" w:hAnsi="Lato"/>
          <w:sz w:val="22"/>
          <w:szCs w:val="22"/>
        </w:rPr>
      </w:pPr>
      <w:r w:rsidRPr="003E3AF2">
        <w:rPr>
          <w:rFonts w:ascii="Lato" w:hAnsi="Lato"/>
          <w:sz w:val="22"/>
          <w:szCs w:val="22"/>
        </w:rPr>
        <w:t>Jaki jest przewidziany termin płatności?</w:t>
      </w:r>
    </w:p>
    <w:p w14:paraId="1F6D7F5E" w14:textId="77777777" w:rsidR="003E3AF2" w:rsidRDefault="003E3AF2" w:rsidP="003E3AF2">
      <w:pPr>
        <w:pStyle w:val="Akapitzlist"/>
        <w:spacing w:line="360" w:lineRule="auto"/>
        <w:ind w:left="780"/>
        <w:rPr>
          <w:rFonts w:ascii="Lato" w:hAnsi="Lato"/>
          <w:sz w:val="22"/>
          <w:szCs w:val="22"/>
        </w:rPr>
      </w:pPr>
      <w:r w:rsidRPr="003E3AF2">
        <w:rPr>
          <w:rFonts w:ascii="Lato" w:hAnsi="Lato"/>
          <w:sz w:val="22"/>
          <w:szCs w:val="22"/>
        </w:rPr>
        <w:t>Ostateczne wynagrodzenie Wykonawcy będzie płatne przelewem na numer rachunku bankowego Wykonawcy wskazany na fakturze / rachunku, w terminie 7 dni kalendarzowych od dnia dostarczenia przez Wykonawcę Zamawiającemu prawidłowo wystawionej faktury / rachunku.</w:t>
      </w:r>
    </w:p>
    <w:p w14:paraId="327FE727" w14:textId="77777777" w:rsidR="003E3AF2" w:rsidRDefault="003E3AF2" w:rsidP="003E3AF2">
      <w:pPr>
        <w:pStyle w:val="Akapitzlist"/>
        <w:spacing w:line="360" w:lineRule="auto"/>
        <w:ind w:left="780"/>
        <w:rPr>
          <w:rFonts w:ascii="Lato" w:hAnsi="Lato"/>
          <w:sz w:val="22"/>
          <w:szCs w:val="22"/>
        </w:rPr>
      </w:pPr>
    </w:p>
    <w:p w14:paraId="40246BAE" w14:textId="77777777" w:rsidR="003E3AF2" w:rsidRDefault="003E3AF2" w:rsidP="003E3AF2">
      <w:pPr>
        <w:pStyle w:val="Akapitzlist"/>
        <w:numPr>
          <w:ilvl w:val="0"/>
          <w:numId w:val="20"/>
        </w:numPr>
        <w:spacing w:line="360" w:lineRule="auto"/>
        <w:rPr>
          <w:rFonts w:ascii="Lato" w:hAnsi="Lato"/>
          <w:sz w:val="22"/>
          <w:szCs w:val="22"/>
        </w:rPr>
      </w:pPr>
      <w:r w:rsidRPr="003E3AF2">
        <w:rPr>
          <w:rFonts w:ascii="Lato" w:hAnsi="Lato"/>
          <w:sz w:val="22"/>
          <w:szCs w:val="22"/>
        </w:rPr>
        <w:t xml:space="preserve">VI 2) — „Koszt dojazdu na miejsce konferencji dla uczestników stacjonarnych pokrywa </w:t>
      </w:r>
      <w:r w:rsidRPr="003E3AF2">
        <w:rPr>
          <w:rFonts w:ascii="Lato" w:hAnsi="Lato"/>
          <w:sz w:val="22"/>
          <w:szCs w:val="22"/>
        </w:rPr>
        <w:lastRenderedPageBreak/>
        <w:t>Wykonawca”. Czy są jakieś limity? Czy koszt obejmuje również międzykontynentalne połączenia samolotowe?</w:t>
      </w:r>
    </w:p>
    <w:p w14:paraId="7797898E" w14:textId="46A196D6" w:rsidR="003E3AF2" w:rsidRPr="003E3AF2" w:rsidRDefault="003E3AF2" w:rsidP="003E3AF2">
      <w:pPr>
        <w:pStyle w:val="Akapitzlist"/>
        <w:spacing w:line="360" w:lineRule="auto"/>
        <w:ind w:left="780"/>
        <w:rPr>
          <w:rFonts w:ascii="Lato" w:hAnsi="Lato"/>
          <w:sz w:val="22"/>
          <w:szCs w:val="22"/>
        </w:rPr>
      </w:pPr>
      <w:r w:rsidRPr="003E3AF2">
        <w:rPr>
          <w:rFonts w:ascii="Lato" w:hAnsi="Lato"/>
          <w:sz w:val="22"/>
          <w:szCs w:val="22"/>
        </w:rPr>
        <w:t xml:space="preserve">Ewentualny zwrot kosztów dojazdu dotyczy tylko uczestników stacjonarnych – maksymalnie 40 osób. Zamawiający nie określa limitów. Zamawiający przewiduje, że uczestnicy konferencji będą dojeżdżać z Polski, gdyż do tych osób adresowane są działania projektu. </w:t>
      </w:r>
    </w:p>
    <w:p w14:paraId="0960438D" w14:textId="77777777" w:rsidR="003B0985" w:rsidRDefault="003B0985" w:rsidP="00461D7C">
      <w:pPr>
        <w:spacing w:line="360" w:lineRule="auto"/>
        <w:ind w:left="340" w:hanging="280"/>
        <w:rPr>
          <w:rFonts w:ascii="Lato" w:hAnsi="Lato"/>
        </w:rPr>
      </w:pPr>
    </w:p>
    <w:sectPr w:rsidR="003B0985" w:rsidSect="006350A0">
      <w:pgSz w:w="11909" w:h="16838"/>
      <w:pgMar w:top="1186" w:right="1200" w:bottom="1580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E48F" w14:textId="77777777" w:rsidR="000A3CDF" w:rsidRDefault="000A3CDF" w:rsidP="003B796D">
      <w:r>
        <w:separator/>
      </w:r>
    </w:p>
  </w:endnote>
  <w:endnote w:type="continuationSeparator" w:id="0">
    <w:p w14:paraId="287610A5" w14:textId="77777777" w:rsidR="000A3CDF" w:rsidRDefault="000A3CDF" w:rsidP="003B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8BA8" w14:textId="77777777" w:rsidR="000A3CDF" w:rsidRDefault="000A3CDF" w:rsidP="003B796D">
      <w:r>
        <w:separator/>
      </w:r>
    </w:p>
  </w:footnote>
  <w:footnote w:type="continuationSeparator" w:id="0">
    <w:p w14:paraId="6D7BB31D" w14:textId="77777777" w:rsidR="000A3CDF" w:rsidRDefault="000A3CDF" w:rsidP="003B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459"/>
    <w:multiLevelType w:val="hybridMultilevel"/>
    <w:tmpl w:val="3B10207A"/>
    <w:lvl w:ilvl="0" w:tplc="43FA5BD4">
      <w:start w:val="1"/>
      <w:numFmt w:val="decimal"/>
      <w:lvlText w:val="%1."/>
      <w:lvlJc w:val="left"/>
      <w:pPr>
        <w:ind w:left="49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D0986E">
      <w:start w:val="1"/>
      <w:numFmt w:val="decimal"/>
      <w:lvlText w:val="%2)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6B9C6">
      <w:start w:val="1"/>
      <w:numFmt w:val="lowerRoman"/>
      <w:lvlText w:val="%3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5C14D8">
      <w:start w:val="1"/>
      <w:numFmt w:val="decimal"/>
      <w:lvlText w:val="%4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5C4DC8">
      <w:start w:val="1"/>
      <w:numFmt w:val="lowerLetter"/>
      <w:lvlText w:val="%5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FA3734">
      <w:start w:val="1"/>
      <w:numFmt w:val="lowerRoman"/>
      <w:lvlText w:val="%6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C665A">
      <w:start w:val="1"/>
      <w:numFmt w:val="decimal"/>
      <w:lvlText w:val="%7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9C2434">
      <w:start w:val="1"/>
      <w:numFmt w:val="lowerLetter"/>
      <w:lvlText w:val="%8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6C64DE">
      <w:start w:val="1"/>
      <w:numFmt w:val="lowerRoman"/>
      <w:lvlText w:val="%9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0C6553"/>
    <w:multiLevelType w:val="hybridMultilevel"/>
    <w:tmpl w:val="FBB879A4"/>
    <w:lvl w:ilvl="0" w:tplc="F692E6D8">
      <w:start w:val="1"/>
      <w:numFmt w:val="decimal"/>
      <w:lvlText w:val="%1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678D0">
      <w:start w:val="1"/>
      <w:numFmt w:val="lowerLetter"/>
      <w:lvlText w:val="%2)"/>
      <w:lvlJc w:val="left"/>
      <w:pPr>
        <w:ind w:left="88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A421A2">
      <w:start w:val="1"/>
      <w:numFmt w:val="lowerRoman"/>
      <w:lvlText w:val="%3"/>
      <w:lvlJc w:val="left"/>
      <w:pPr>
        <w:ind w:left="15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5056F0">
      <w:start w:val="1"/>
      <w:numFmt w:val="decimal"/>
      <w:lvlText w:val="%4"/>
      <w:lvlJc w:val="left"/>
      <w:pPr>
        <w:ind w:left="23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E85E2C">
      <w:start w:val="1"/>
      <w:numFmt w:val="lowerLetter"/>
      <w:lvlText w:val="%5"/>
      <w:lvlJc w:val="left"/>
      <w:pPr>
        <w:ind w:left="30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9A80E8">
      <w:start w:val="1"/>
      <w:numFmt w:val="lowerRoman"/>
      <w:lvlText w:val="%6"/>
      <w:lvlJc w:val="left"/>
      <w:pPr>
        <w:ind w:left="37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EE546E">
      <w:start w:val="1"/>
      <w:numFmt w:val="decimal"/>
      <w:lvlText w:val="%7"/>
      <w:lvlJc w:val="left"/>
      <w:pPr>
        <w:ind w:left="44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CA1F66">
      <w:start w:val="1"/>
      <w:numFmt w:val="lowerLetter"/>
      <w:lvlText w:val="%8"/>
      <w:lvlJc w:val="left"/>
      <w:pPr>
        <w:ind w:left="51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0C73C">
      <w:start w:val="1"/>
      <w:numFmt w:val="lowerRoman"/>
      <w:lvlText w:val="%9"/>
      <w:lvlJc w:val="left"/>
      <w:pPr>
        <w:ind w:left="59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B53D7C"/>
    <w:multiLevelType w:val="hybridMultilevel"/>
    <w:tmpl w:val="042EA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44915"/>
    <w:multiLevelType w:val="hybridMultilevel"/>
    <w:tmpl w:val="042EA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6422A"/>
    <w:multiLevelType w:val="hybridMultilevel"/>
    <w:tmpl w:val="74509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44C39"/>
    <w:multiLevelType w:val="hybridMultilevel"/>
    <w:tmpl w:val="EF66E56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81702FD"/>
    <w:multiLevelType w:val="hybridMultilevel"/>
    <w:tmpl w:val="D1E4BC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56372"/>
    <w:multiLevelType w:val="multilevel"/>
    <w:tmpl w:val="C740656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A70AAE"/>
    <w:multiLevelType w:val="multilevel"/>
    <w:tmpl w:val="F0F6C16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4F28FD"/>
    <w:multiLevelType w:val="multilevel"/>
    <w:tmpl w:val="5A725F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FE5879"/>
    <w:multiLevelType w:val="hybridMultilevel"/>
    <w:tmpl w:val="FD984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12E9C"/>
    <w:multiLevelType w:val="hybridMultilevel"/>
    <w:tmpl w:val="84B469D8"/>
    <w:lvl w:ilvl="0" w:tplc="96EA1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A479F"/>
    <w:multiLevelType w:val="multilevel"/>
    <w:tmpl w:val="C05AAD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D32D83"/>
    <w:multiLevelType w:val="hybridMultilevel"/>
    <w:tmpl w:val="40765FE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001248"/>
    <w:multiLevelType w:val="multilevel"/>
    <w:tmpl w:val="FBA21A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4C56A5"/>
    <w:multiLevelType w:val="hybridMultilevel"/>
    <w:tmpl w:val="7E54E92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2B55839"/>
    <w:multiLevelType w:val="hybridMultilevel"/>
    <w:tmpl w:val="8B76B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9660A"/>
    <w:multiLevelType w:val="hybridMultilevel"/>
    <w:tmpl w:val="97B8D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41A1B"/>
    <w:multiLevelType w:val="hybridMultilevel"/>
    <w:tmpl w:val="11E62746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6592D"/>
    <w:multiLevelType w:val="hybridMultilevel"/>
    <w:tmpl w:val="D1E4B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15233">
    <w:abstractNumId w:val="12"/>
  </w:num>
  <w:num w:numId="2" w16cid:durableId="127670874">
    <w:abstractNumId w:val="14"/>
  </w:num>
  <w:num w:numId="3" w16cid:durableId="850874110">
    <w:abstractNumId w:val="9"/>
  </w:num>
  <w:num w:numId="4" w16cid:durableId="857813595">
    <w:abstractNumId w:val="7"/>
  </w:num>
  <w:num w:numId="5" w16cid:durableId="119537854">
    <w:abstractNumId w:val="8"/>
  </w:num>
  <w:num w:numId="6" w16cid:durableId="1889147362">
    <w:abstractNumId w:val="4"/>
  </w:num>
  <w:num w:numId="7" w16cid:durableId="2131778355">
    <w:abstractNumId w:val="3"/>
  </w:num>
  <w:num w:numId="8" w16cid:durableId="1924798466">
    <w:abstractNumId w:val="2"/>
  </w:num>
  <w:num w:numId="9" w16cid:durableId="451288774">
    <w:abstractNumId w:val="5"/>
  </w:num>
  <w:num w:numId="10" w16cid:durableId="169680647">
    <w:abstractNumId w:val="11"/>
  </w:num>
  <w:num w:numId="11" w16cid:durableId="1396974254">
    <w:abstractNumId w:val="0"/>
  </w:num>
  <w:num w:numId="12" w16cid:durableId="663557635">
    <w:abstractNumId w:val="1"/>
  </w:num>
  <w:num w:numId="13" w16cid:durableId="367678905">
    <w:abstractNumId w:val="16"/>
  </w:num>
  <w:num w:numId="14" w16cid:durableId="1005090133">
    <w:abstractNumId w:val="19"/>
  </w:num>
  <w:num w:numId="15" w16cid:durableId="1410301487">
    <w:abstractNumId w:val="6"/>
  </w:num>
  <w:num w:numId="16" w16cid:durableId="1559590266">
    <w:abstractNumId w:val="10"/>
  </w:num>
  <w:num w:numId="17" w16cid:durableId="1612928941">
    <w:abstractNumId w:val="17"/>
  </w:num>
  <w:num w:numId="18" w16cid:durableId="1141115463">
    <w:abstractNumId w:val="18"/>
  </w:num>
  <w:num w:numId="19" w16cid:durableId="1096553859">
    <w:abstractNumId w:val="15"/>
  </w:num>
  <w:num w:numId="20" w16cid:durableId="9577633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6D"/>
    <w:rsid w:val="00092B70"/>
    <w:rsid w:val="000A3CDF"/>
    <w:rsid w:val="002060B9"/>
    <w:rsid w:val="002353C7"/>
    <w:rsid w:val="00282C8E"/>
    <w:rsid w:val="00304EFA"/>
    <w:rsid w:val="003137E1"/>
    <w:rsid w:val="003B0985"/>
    <w:rsid w:val="003B796D"/>
    <w:rsid w:val="003E3AF2"/>
    <w:rsid w:val="00400010"/>
    <w:rsid w:val="00416DEB"/>
    <w:rsid w:val="004333BD"/>
    <w:rsid w:val="00461D7C"/>
    <w:rsid w:val="004A2DD1"/>
    <w:rsid w:val="004D291F"/>
    <w:rsid w:val="005E6426"/>
    <w:rsid w:val="006350A0"/>
    <w:rsid w:val="00635D22"/>
    <w:rsid w:val="007B51C6"/>
    <w:rsid w:val="00826C22"/>
    <w:rsid w:val="00830011"/>
    <w:rsid w:val="008B4B0F"/>
    <w:rsid w:val="008F36CC"/>
    <w:rsid w:val="00905818"/>
    <w:rsid w:val="00934275"/>
    <w:rsid w:val="00970B39"/>
    <w:rsid w:val="00AA5E03"/>
    <w:rsid w:val="00BC4F6D"/>
    <w:rsid w:val="00C26FB7"/>
    <w:rsid w:val="00CA3987"/>
    <w:rsid w:val="00D02A44"/>
    <w:rsid w:val="00D02F93"/>
    <w:rsid w:val="00DF3B4A"/>
    <w:rsid w:val="00DF705B"/>
    <w:rsid w:val="00E74347"/>
    <w:rsid w:val="00E8725D"/>
    <w:rsid w:val="00EC2B39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BDC7B0"/>
  <w15:chartTrackingRefBased/>
  <w15:docId w15:val="{FBDE3CAA-BC70-485F-99EA-6BA3629E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9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2"/>
    <w:rsid w:val="003B796D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">
    <w:name w:val="Tekst treści_"/>
    <w:basedOn w:val="Domylnaczcionkaakapitu"/>
    <w:rsid w:val="003B796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PogrubienieKursywaOdstpy-1pt">
    <w:name w:val="Tekst treści + Pogrubienie;Kursywa;Odstępy -1 pt"/>
    <w:basedOn w:val="Teksttreci"/>
    <w:rsid w:val="003B796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KursywaOdstpy0pt">
    <w:name w:val="Tekst treści + Kursywa;Odstępy 0 pt"/>
    <w:basedOn w:val="Teksttreci"/>
    <w:rsid w:val="003B796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0">
    <w:name w:val="Tekst treści"/>
    <w:basedOn w:val="Teksttreci"/>
    <w:rsid w:val="003B796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3B796D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3B796D"/>
    <w:rPr>
      <w:rFonts w:ascii="Arial" w:eastAsia="Arial" w:hAnsi="Arial" w:cs="Arial"/>
      <w:i/>
      <w:iCs/>
      <w:sz w:val="14"/>
      <w:szCs w:val="14"/>
      <w:shd w:val="clear" w:color="auto" w:fill="FFFFFF"/>
    </w:rPr>
  </w:style>
  <w:style w:type="character" w:customStyle="1" w:styleId="Teksttreci7pt">
    <w:name w:val="Tekst treści + 7 pt"/>
    <w:basedOn w:val="Teksttreci"/>
    <w:rsid w:val="003B796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grubienieTeksttreci8pt">
    <w:name w:val="Pogrubienie;Tekst treści + 8 pt"/>
    <w:basedOn w:val="Teksttreci"/>
    <w:rsid w:val="003B796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Stopka2">
    <w:name w:val="Stopka2"/>
    <w:basedOn w:val="Normalny"/>
    <w:link w:val="Stopka"/>
    <w:rsid w:val="003B796D"/>
    <w:pPr>
      <w:shd w:val="clear" w:color="auto" w:fill="FFFFFF"/>
      <w:spacing w:line="192" w:lineRule="exact"/>
    </w:pPr>
    <w:rPr>
      <w:rFonts w:ascii="Arial" w:eastAsia="Arial" w:hAnsi="Arial" w:cs="Arial"/>
      <w:color w:val="auto"/>
      <w:kern w:val="2"/>
      <w:sz w:val="14"/>
      <w:szCs w:val="14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3B796D"/>
    <w:pPr>
      <w:shd w:val="clear" w:color="auto" w:fill="FFFFFF"/>
      <w:spacing w:line="0" w:lineRule="atLeast"/>
    </w:pPr>
    <w:rPr>
      <w:rFonts w:ascii="Arial" w:eastAsia="Arial" w:hAnsi="Arial" w:cs="Arial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Teksttreci40">
    <w:name w:val="Tekst treści (4)"/>
    <w:basedOn w:val="Normalny"/>
    <w:link w:val="Teksttreci4"/>
    <w:rsid w:val="003B796D"/>
    <w:pPr>
      <w:shd w:val="clear" w:color="auto" w:fill="FFFFFF"/>
      <w:spacing w:line="278" w:lineRule="exact"/>
      <w:ind w:hanging="320"/>
      <w:jc w:val="both"/>
    </w:pPr>
    <w:rPr>
      <w:rFonts w:ascii="Arial" w:eastAsia="Arial" w:hAnsi="Arial" w:cs="Arial"/>
      <w:i/>
      <w:iCs/>
      <w:color w:val="auto"/>
      <w:kern w:val="2"/>
      <w:sz w:val="14"/>
      <w:szCs w:val="14"/>
      <w:lang w:eastAsia="en-US" w:bidi="ar-SA"/>
      <w14:ligatures w14:val="standardContextual"/>
    </w:rPr>
  </w:style>
  <w:style w:type="table" w:styleId="Tabela-Siatka">
    <w:name w:val="Table Grid"/>
    <w:basedOn w:val="Standardowy"/>
    <w:uiPriority w:val="39"/>
    <w:rsid w:val="00EC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2B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7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7E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7E1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8F36CC"/>
    <w:pPr>
      <w:spacing w:after="0"/>
      <w:ind w:left="176"/>
    </w:pPr>
    <w:rPr>
      <w:rFonts w:ascii="Lato" w:eastAsia="Lato" w:hAnsi="Lato" w:cs="Lato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8F36CC"/>
    <w:rPr>
      <w:rFonts w:ascii="Lato" w:eastAsia="Lato" w:hAnsi="Lato" w:cs="Lato"/>
      <w:color w:val="000000"/>
      <w:sz w:val="16"/>
      <w:lang w:eastAsia="pl-PL"/>
    </w:rPr>
  </w:style>
  <w:style w:type="character" w:customStyle="1" w:styleId="footnotemark">
    <w:name w:val="footnote mark"/>
    <w:hidden/>
    <w:rsid w:val="008F36CC"/>
    <w:rPr>
      <w:rFonts w:ascii="Lato" w:eastAsia="Lato" w:hAnsi="Lato" w:cs="Lato"/>
      <w:color w:val="000000"/>
      <w:sz w:val="16"/>
      <w:vertAlign w:val="superscript"/>
    </w:rPr>
  </w:style>
  <w:style w:type="table" w:customStyle="1" w:styleId="TableGrid">
    <w:name w:val="TableGrid"/>
    <w:rsid w:val="008F36C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D:\media\image3.jpe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5F441-9DAC-4255-8ECC-EAFDD397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Krawul Natalia</cp:lastModifiedBy>
  <cp:revision>3</cp:revision>
  <dcterms:created xsi:type="dcterms:W3CDTF">2023-11-29T15:06:00Z</dcterms:created>
  <dcterms:modified xsi:type="dcterms:W3CDTF">2023-11-29T15:06:00Z</dcterms:modified>
</cp:coreProperties>
</file>