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429"/>
        <w:tblW w:w="90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91E16" w:rsidRPr="00BE1446" w14:paraId="0A217A36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10724F5" w14:textId="3F767246" w:rsidR="00191E16" w:rsidRPr="00BE1446" w:rsidRDefault="00191E16" w:rsidP="00953CCE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Podstawa prawna </w:t>
            </w:r>
          </w:p>
        </w:tc>
      </w:tr>
      <w:tr w:rsidR="00191E16" w:rsidRPr="00BE1446" w14:paraId="19D7285E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2365D68" w14:textId="3BE498D7" w:rsidR="00EE7761" w:rsidRPr="005E36A1" w:rsidRDefault="00191E16" w:rsidP="00953CCE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W relacjach między Rzecząpospolitą Polską a</w:t>
            </w:r>
            <w:r w:rsidR="00324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6A40">
              <w:rPr>
                <w:rFonts w:ascii="Times New Roman" w:hAnsi="Times New Roman" w:cs="Times New Roman"/>
                <w:sz w:val="24"/>
                <w:szCs w:val="24"/>
              </w:rPr>
              <w:t xml:space="preserve">Państwem Katar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nie obowiązuje żadna umowa międzynarodowa dotycząca przeprowadzania dowodów</w:t>
            </w:r>
            <w:r w:rsidR="00EE7761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w sprawach cywilnych. W</w:t>
            </w:r>
            <w:r w:rsidR="001A7B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związku z</w:t>
            </w:r>
            <w:r w:rsidR="00793F5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E7761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tym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współpraca sądowa w tym zakresie odbywa się według zasad określonych w</w:t>
            </w:r>
            <w:r w:rsidR="001A7B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prawie krajowym. </w:t>
            </w:r>
          </w:p>
          <w:p w14:paraId="7CC12C8D" w14:textId="7A8EF2E2" w:rsidR="00191E16" w:rsidRPr="005E36A1" w:rsidRDefault="00191E16" w:rsidP="00953CCE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W szczególności zastosowanie będą miały art. 1131-1131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</w:t>
            </w:r>
            <w:r w:rsidR="00C73363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4, 10, 12, 14, 15</w:t>
            </w:r>
            <w:r w:rsidR="001C227B" w:rsidRPr="00A865C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07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A865C4">
              <w:rPr>
                <w:rFonts w:ascii="Times New Roman" w:hAnsi="Times New Roman" w:cs="Times New Roman"/>
                <w:sz w:val="24"/>
                <w:szCs w:val="24"/>
              </w:rPr>
              <w:t>, 45 i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3363" w:rsidRPr="005E36A1">
              <w:rPr>
                <w:rFonts w:ascii="Times New Roman" w:hAnsi="Times New Roman" w:cs="Times New Roman"/>
                <w:sz w:val="24"/>
                <w:szCs w:val="24"/>
              </w:rPr>
              <w:t>46 rozporządzenia Ministra Sprawiedliwości</w:t>
            </w:r>
            <w:r w:rsidR="002B0409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="002B04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73363" w:rsidRPr="005E36A1">
              <w:rPr>
                <w:rFonts w:ascii="Times New Roman" w:hAnsi="Times New Roman" w:cs="Times New Roman"/>
                <w:sz w:val="24"/>
                <w:szCs w:val="24"/>
              </w:rPr>
              <w:t>z dnia 28 stycznia 2002 r. w sprawie szczegółowych czynności sądów w sprawach z zakresu międzynarodowego postępowania cywilnego oraz karnego w stosunkach międzynarodowych (tekst jednolity Dz. U.</w:t>
            </w:r>
            <w:r w:rsidR="001F2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2C68" w:rsidRPr="001F2C68">
              <w:rPr>
                <w:rFonts w:ascii="Times New Roman" w:hAnsi="Times New Roman" w:cs="Times New Roman"/>
                <w:sz w:val="24"/>
                <w:szCs w:val="24"/>
              </w:rPr>
              <w:t>z 2025 r., poz. 597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; dalej rozporządzenie </w:t>
            </w:r>
            <w:r w:rsidR="005E36A1" w:rsidRPr="005E36A1">
              <w:rPr>
                <w:rFonts w:ascii="Times New Roman" w:hAnsi="Times New Roman" w:cs="Times New Roman"/>
                <w:sz w:val="24"/>
                <w:szCs w:val="24"/>
              </w:rPr>
              <w:t>MS z 2002 r.</w:t>
            </w:r>
            <w:r w:rsidR="002065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575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1E16" w:rsidRPr="00BE1446" w14:paraId="69F2645C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6E345D76" w14:textId="77777777" w:rsidR="00191E16" w:rsidRPr="005E36A1" w:rsidRDefault="00191E16" w:rsidP="00953CCE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Tryb przesyłania wniosku  </w:t>
            </w:r>
          </w:p>
        </w:tc>
      </w:tr>
      <w:tr w:rsidR="00191E16" w:rsidRPr="00BE1446" w14:paraId="41273EA0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5A0DD4" w14:textId="1E45C748" w:rsidR="00191E16" w:rsidRDefault="00191E16" w:rsidP="00953CCE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Zgodnie z art. 1131 § 2 Kodeksu postępowania cywilnego</w:t>
            </w:r>
            <w:r w:rsidR="00206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wniosek o </w:t>
            </w:r>
            <w:r w:rsidR="005E36A1"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powinien być skierowany do właściwego organu </w:t>
            </w:r>
            <w:r w:rsidR="002065A2">
              <w:rPr>
                <w:rFonts w:ascii="Times New Roman" w:hAnsi="Times New Roman" w:cs="Times New Roman"/>
                <w:sz w:val="24"/>
                <w:szCs w:val="24"/>
              </w:rPr>
              <w:t xml:space="preserve">państwa wezwanego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za pośrednictwem polski</w:t>
            </w:r>
            <w:r w:rsidR="005E36A1">
              <w:rPr>
                <w:rFonts w:ascii="Times New Roman" w:hAnsi="Times New Roman" w:cs="Times New Roman"/>
                <w:sz w:val="24"/>
                <w:szCs w:val="24"/>
              </w:rPr>
              <w:t>ego przedstawicielstwa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dyplomatyczne</w:t>
            </w:r>
            <w:r w:rsidR="005E36A1">
              <w:rPr>
                <w:rFonts w:ascii="Times New Roman" w:hAnsi="Times New Roman" w:cs="Times New Roman"/>
                <w:sz w:val="24"/>
                <w:szCs w:val="24"/>
              </w:rPr>
              <w:t xml:space="preserve">go lub urzędu konsularnego w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tym kraju. </w:t>
            </w:r>
          </w:p>
          <w:p w14:paraId="16D14E31" w14:textId="77777777" w:rsidR="000F4AA6" w:rsidRPr="00EF3BF1" w:rsidRDefault="000F4AA6" w:rsidP="00953CCE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RP można ustalić </w:t>
            </w:r>
            <w:hyperlink r:id="rId6" w:history="1">
              <w:r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2CF153C4" w14:textId="0E345C4D" w:rsidR="000F4AA6" w:rsidRPr="005E36A1" w:rsidRDefault="00384CD6" w:rsidP="00953CCE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Zaleca się uprzedni kontakt z polskim przedstawicielstwem dyplomatycznym lub urzędem konsularnym w celu uzyskania aktualnej informacji o: prawnej dopuszczalności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przesłania bezpośrednio wniosku o przeprowadzenie dowodu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(art. 113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§ 2 kpc </w:t>
            </w:r>
            <w:r w:rsidRPr="00384C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 principio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), praktycznej możliwości wykonania wniosku 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, konieczności dokonania tłumaczeń, legalizacji, przewidywanym czasie wykonania wniosku oraz związanych z tym kosztach. </w:t>
            </w:r>
            <w:r w:rsidR="000F4AA6" w:rsidRPr="00EF3B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1E16" w:rsidRPr="00BE1446" w14:paraId="502F9946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99A515A" w14:textId="77777777" w:rsidR="00191E16" w:rsidRPr="005E36A1" w:rsidRDefault="00191E16" w:rsidP="00953CCE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Formularz </w:t>
            </w:r>
          </w:p>
        </w:tc>
      </w:tr>
      <w:tr w:rsidR="00191E16" w:rsidRPr="00BE1446" w14:paraId="67D21982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C6EE1C" w14:textId="4362B37E" w:rsidR="00191E16" w:rsidRDefault="00191E16" w:rsidP="00953CCE">
            <w:pPr>
              <w:pStyle w:val="Text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Wzór wniosku stanowi załącznik nr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rozporządzenia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MS z 2002 r. </w:t>
            </w:r>
          </w:p>
          <w:p w14:paraId="09A962EB" w14:textId="3ADBC1E5" w:rsidR="00191E16" w:rsidRDefault="000F4AA6" w:rsidP="00953CCE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Wniosek należy sporządzić w dwóch egzemplarzach</w:t>
            </w:r>
            <w:r w:rsidR="002B04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BFF2F9A" w14:textId="23732ECB" w:rsidR="00191E16" w:rsidRPr="00BE1446" w:rsidRDefault="000F4AA6" w:rsidP="00953CCE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Formularz wniosku o przeprowadzenie dowodu jest dostępny </w:t>
            </w:r>
            <w:hyperlink r:id="rId7" w:history="1">
              <w:r w:rsidRPr="00F945C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</w:tc>
      </w:tr>
      <w:tr w:rsidR="003F6F33" w:rsidRPr="00BE1446" w14:paraId="1B624C45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BD311E4" w14:textId="780F7A41" w:rsidR="003F6F33" w:rsidRDefault="003F6F33" w:rsidP="00953CCE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F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Język</w:t>
            </w:r>
            <w:r w:rsidR="00700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wniosku o przeprowadzenie dowodu</w:t>
            </w:r>
          </w:p>
        </w:tc>
      </w:tr>
      <w:tr w:rsidR="003F6F33" w:rsidRPr="00BE1446" w14:paraId="3E4E3A37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28047C5" w14:textId="63C7047A" w:rsidR="00D8593B" w:rsidRPr="00D8593B" w:rsidRDefault="00D8593B" w:rsidP="00953CCE">
            <w:pPr>
              <w:pStyle w:val="Text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93B">
              <w:rPr>
                <w:rFonts w:ascii="Times New Roman" w:hAnsi="Times New Roman" w:cs="Times New Roman"/>
                <w:sz w:val="24"/>
                <w:szCs w:val="24"/>
              </w:rPr>
              <w:t>Wniosek należy wypełnić w języku polskim, załączając tłumaczenie na język</w:t>
            </w:r>
            <w:r w:rsidR="00FD6A40">
              <w:rPr>
                <w:rFonts w:ascii="Times New Roman" w:hAnsi="Times New Roman" w:cs="Times New Roman"/>
                <w:sz w:val="24"/>
                <w:szCs w:val="24"/>
              </w:rPr>
              <w:t xml:space="preserve"> arabski</w:t>
            </w:r>
            <w:r w:rsidR="00324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593B">
              <w:rPr>
                <w:rFonts w:ascii="Times New Roman" w:hAnsi="Times New Roman" w:cs="Times New Roman"/>
                <w:sz w:val="24"/>
                <w:szCs w:val="24"/>
              </w:rPr>
              <w:t xml:space="preserve">(§10 rozporządzenia MS z 2002 r.). </w:t>
            </w:r>
          </w:p>
        </w:tc>
      </w:tr>
      <w:tr w:rsidR="00191E16" w:rsidRPr="00BE1446" w14:paraId="0E070F9D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2298605" w14:textId="77777777" w:rsidR="00191E16" w:rsidRPr="00BE1446" w:rsidRDefault="00191E16" w:rsidP="00953CCE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Legalizacja</w:t>
            </w:r>
          </w:p>
        </w:tc>
      </w:tr>
      <w:tr w:rsidR="00191E16" w:rsidRPr="00BE1446" w14:paraId="6B961B47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3D0283" w14:textId="29F6CAFD" w:rsidR="00553A32" w:rsidRPr="00D8593B" w:rsidRDefault="00D8593B" w:rsidP="00953CCE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Wymagana legalizacja, zgodnie z §§20-22 rozporządzenia MS z 2002 r. (</w:t>
            </w:r>
            <w:r w:rsidR="00FD6A40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Państwo Katar</w:t>
            </w:r>
            <w:r w:rsidR="00BA6419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hyperlink r:id="rId8" w:history="1">
              <w:r w:rsidRPr="00AC2F04">
                <w:rPr>
                  <w:rStyle w:val="Hipercz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l-PL"/>
                </w:rPr>
                <w:t>nie jest stroną</w:t>
              </w:r>
            </w:hyperlink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Konwencji znoszącej wymóg legalizacji zagranicznych dokumentów urzędowych</w:t>
            </w:r>
            <w:r w:rsidR="00324C31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z</w:t>
            </w:r>
            <w:r w:rsidR="00FD6A40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 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dnia 5 października 1961 r. (Dz.U. 2005</w:t>
            </w:r>
            <w:r w:rsidR="00794F47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,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r w:rsidR="00794F47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n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r 112, poz. 938)).</w:t>
            </w:r>
          </w:p>
        </w:tc>
      </w:tr>
      <w:tr w:rsidR="00191E16" w:rsidRPr="00BE1446" w14:paraId="614A5A79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78A15BC4" w14:textId="77777777" w:rsidR="00191E16" w:rsidRPr="00BE1446" w:rsidRDefault="00191E16" w:rsidP="00953CCE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ab/>
            </w:r>
            <w:r>
              <w:rPr>
                <w:b/>
                <w:bCs/>
              </w:rPr>
              <w:tab/>
              <w:t xml:space="preserve">Czas wykonania wniosku  </w:t>
            </w:r>
          </w:p>
        </w:tc>
      </w:tr>
      <w:tr w:rsidR="00191E16" w:rsidRPr="00BE1446" w14:paraId="61B0D1BA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95B796" w14:textId="5A8C051A" w:rsidR="00191E16" w:rsidRPr="00ED3DED" w:rsidRDefault="00191E16" w:rsidP="00953CCE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4575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91E16" w:rsidRPr="00BE1446" w14:paraId="34F1541D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576ABD69" w14:textId="77777777" w:rsidR="00191E16" w:rsidRPr="00BE1446" w:rsidRDefault="00191E16" w:rsidP="00953CCE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przeprowadzeniem dowodu</w:t>
            </w:r>
          </w:p>
        </w:tc>
      </w:tr>
      <w:tr w:rsidR="00191E16" w:rsidRPr="00BE1446" w14:paraId="344D5C7D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DCAFB4" w14:textId="48AC8AE4" w:rsidR="00191E16" w:rsidRPr="00966255" w:rsidRDefault="00191E16" w:rsidP="00953CCE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4575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6E207EC" w14:textId="77777777" w:rsidR="00191E16" w:rsidRPr="00BE1446" w:rsidRDefault="00191E16" w:rsidP="004B3C17">
      <w:pPr>
        <w:pStyle w:val="Standard"/>
        <w:tabs>
          <w:tab w:val="left" w:pos="1453"/>
        </w:tabs>
        <w:rPr>
          <w:sz w:val="24"/>
          <w:szCs w:val="24"/>
        </w:rPr>
      </w:pPr>
    </w:p>
    <w:sectPr w:rsidR="00191E16" w:rsidRPr="00BE1446" w:rsidSect="00AD0B55">
      <w:headerReference w:type="default" r:id="rId9"/>
      <w:footerReference w:type="default" r:id="rId10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454D8" w14:textId="77777777" w:rsidR="00236527" w:rsidRDefault="00236527">
      <w:r>
        <w:separator/>
      </w:r>
    </w:p>
  </w:endnote>
  <w:endnote w:type="continuationSeparator" w:id="0">
    <w:p w14:paraId="049A6EDF" w14:textId="77777777" w:rsidR="00236527" w:rsidRDefault="00236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F2445" w14:textId="77777777" w:rsidR="00C927EA" w:rsidRPr="00EA1DA5" w:rsidRDefault="00C927EA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F8F93" w14:textId="77777777" w:rsidR="00236527" w:rsidRDefault="00236527">
      <w:r>
        <w:separator/>
      </w:r>
    </w:p>
  </w:footnote>
  <w:footnote w:type="continuationSeparator" w:id="0">
    <w:p w14:paraId="0C8887D4" w14:textId="77777777" w:rsidR="00236527" w:rsidRDefault="00236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F383B" w14:textId="6C49CC3C" w:rsidR="009A67A7" w:rsidRPr="009A67A7" w:rsidRDefault="009A67A7" w:rsidP="009A67A7">
    <w:pPr>
      <w:pStyle w:val="Nagwek"/>
      <w:jc w:val="right"/>
      <w:rPr>
        <w:i/>
        <w:iCs/>
        <w:sz w:val="20"/>
        <w:szCs w:val="20"/>
      </w:rPr>
    </w:pPr>
    <w:r w:rsidRPr="009A67A7">
      <w:rPr>
        <w:i/>
        <w:iCs/>
        <w:sz w:val="20"/>
        <w:szCs w:val="20"/>
      </w:rPr>
      <w:t xml:space="preserve">Ostatnia aktualizacja: </w:t>
    </w:r>
    <w:r w:rsidR="005567D0">
      <w:rPr>
        <w:i/>
        <w:iCs/>
        <w:sz w:val="20"/>
        <w:szCs w:val="20"/>
      </w:rPr>
      <w:t xml:space="preserve">wrzesień </w:t>
    </w:r>
    <w:r w:rsidR="003F6F33">
      <w:rPr>
        <w:i/>
        <w:iCs/>
        <w:sz w:val="20"/>
        <w:szCs w:val="20"/>
      </w:rPr>
      <w:t>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16"/>
    <w:rsid w:val="00050C4C"/>
    <w:rsid w:val="00053908"/>
    <w:rsid w:val="00066CD6"/>
    <w:rsid w:val="000D523C"/>
    <w:rsid w:val="000F4AA6"/>
    <w:rsid w:val="00104DB5"/>
    <w:rsid w:val="00191E16"/>
    <w:rsid w:val="001A7B62"/>
    <w:rsid w:val="001C227B"/>
    <w:rsid w:val="001F2C68"/>
    <w:rsid w:val="002065A2"/>
    <w:rsid w:val="00236527"/>
    <w:rsid w:val="002B0409"/>
    <w:rsid w:val="0030479D"/>
    <w:rsid w:val="00324C31"/>
    <w:rsid w:val="00384CD6"/>
    <w:rsid w:val="003A6454"/>
    <w:rsid w:val="003E79D3"/>
    <w:rsid w:val="003F6F33"/>
    <w:rsid w:val="004256C0"/>
    <w:rsid w:val="004575D8"/>
    <w:rsid w:val="004B3C17"/>
    <w:rsid w:val="00553A32"/>
    <w:rsid w:val="005567D0"/>
    <w:rsid w:val="00591107"/>
    <w:rsid w:val="005A2876"/>
    <w:rsid w:val="005E36A1"/>
    <w:rsid w:val="00692AC2"/>
    <w:rsid w:val="00697D3E"/>
    <w:rsid w:val="006B3F22"/>
    <w:rsid w:val="00700606"/>
    <w:rsid w:val="00716FDE"/>
    <w:rsid w:val="0073388C"/>
    <w:rsid w:val="00770970"/>
    <w:rsid w:val="00793F5B"/>
    <w:rsid w:val="00794F47"/>
    <w:rsid w:val="007B6777"/>
    <w:rsid w:val="00821955"/>
    <w:rsid w:val="009246D2"/>
    <w:rsid w:val="00953CCE"/>
    <w:rsid w:val="00992A57"/>
    <w:rsid w:val="009A67A7"/>
    <w:rsid w:val="009E41FA"/>
    <w:rsid w:val="00A865C4"/>
    <w:rsid w:val="00AB41A2"/>
    <w:rsid w:val="00B07FD0"/>
    <w:rsid w:val="00B11EA8"/>
    <w:rsid w:val="00B323D9"/>
    <w:rsid w:val="00BA6419"/>
    <w:rsid w:val="00BF1A70"/>
    <w:rsid w:val="00C236EE"/>
    <w:rsid w:val="00C73363"/>
    <w:rsid w:val="00C74B31"/>
    <w:rsid w:val="00C927EA"/>
    <w:rsid w:val="00D057EE"/>
    <w:rsid w:val="00D66247"/>
    <w:rsid w:val="00D6639D"/>
    <w:rsid w:val="00D74265"/>
    <w:rsid w:val="00D8593B"/>
    <w:rsid w:val="00E70BCF"/>
    <w:rsid w:val="00ED3DED"/>
    <w:rsid w:val="00EE7761"/>
    <w:rsid w:val="00F13548"/>
    <w:rsid w:val="00F945C4"/>
    <w:rsid w:val="00FA63CF"/>
    <w:rsid w:val="00FD0285"/>
    <w:rsid w:val="00FD6A40"/>
    <w:rsid w:val="00FD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FDF2F"/>
  <w15:chartTrackingRefBased/>
  <w15:docId w15:val="{3D3BF2D5-AC24-8E47-8906-D1A4278F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E16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91E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1E16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91E16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91E16"/>
    <w:pPr>
      <w:spacing w:after="120"/>
    </w:pPr>
  </w:style>
  <w:style w:type="paragraph" w:customStyle="1" w:styleId="PreformattedText">
    <w:name w:val="Preformatted Text"/>
    <w:basedOn w:val="Standard"/>
    <w:rsid w:val="00191E16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F4A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45C4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65A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65A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65A2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992A57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A67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67A7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cch.net/en/instruments/conventions/status-table/?cid=4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dyplomacja/polskie-przedstawicielstwa-na-swieci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Malinowska Anna  (DWMPC)</cp:lastModifiedBy>
  <cp:revision>12</cp:revision>
  <cp:lastPrinted>2025-04-04T08:28:00Z</cp:lastPrinted>
  <dcterms:created xsi:type="dcterms:W3CDTF">2025-04-04T09:02:00Z</dcterms:created>
  <dcterms:modified xsi:type="dcterms:W3CDTF">2025-09-05T11:14:00Z</dcterms:modified>
</cp:coreProperties>
</file>