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E4616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E4616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7385B733" w:rsidR="00405329" w:rsidRPr="00094438" w:rsidRDefault="003F6F82" w:rsidP="00E46168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0A546D">
        <w:rPr>
          <w:rStyle w:val="FontStyle42"/>
          <w:rFonts w:ascii="Arial" w:hAnsi="Arial" w:cs="Arial"/>
          <w:sz w:val="28"/>
          <w:szCs w:val="28"/>
        </w:rPr>
        <w:t xml:space="preserve">26 </w:t>
      </w:r>
      <w:r w:rsidRPr="00094438">
        <w:rPr>
          <w:rStyle w:val="FontStyle42"/>
          <w:rFonts w:ascii="Arial" w:hAnsi="Arial" w:cs="Arial"/>
          <w:sz w:val="28"/>
          <w:szCs w:val="28"/>
        </w:rPr>
        <w:t>października 2022 r.</w:t>
      </w:r>
    </w:p>
    <w:p w14:paraId="583B003D" w14:textId="2D804A9C" w:rsidR="00CF5F1A" w:rsidRDefault="003F6F82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5E45B9">
        <w:rPr>
          <w:rStyle w:val="FontStyle41"/>
          <w:rFonts w:ascii="Arial" w:hAnsi="Arial" w:cs="Arial"/>
          <w:sz w:val="28"/>
          <w:szCs w:val="28"/>
        </w:rPr>
        <w:t>78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094438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20006104" w:rsidR="00405329" w:rsidRPr="00094438" w:rsidRDefault="00CF5F1A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>
        <w:rPr>
          <w:rStyle w:val="FontStyle41"/>
          <w:rFonts w:ascii="Arial" w:hAnsi="Arial" w:cs="Arial"/>
          <w:sz w:val="28"/>
          <w:szCs w:val="28"/>
        </w:rPr>
        <w:t>DPA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myślnik </w:t>
      </w:r>
      <w:r>
        <w:rPr>
          <w:rStyle w:val="FontStyle41"/>
          <w:rFonts w:ascii="Arial" w:hAnsi="Arial" w:cs="Arial"/>
          <w:sz w:val="28"/>
          <w:szCs w:val="28"/>
        </w:rPr>
        <w:t>VI.9130.</w:t>
      </w:r>
      <w:r w:rsidR="005E45B9">
        <w:rPr>
          <w:rStyle w:val="FontStyle41"/>
          <w:rFonts w:ascii="Arial" w:hAnsi="Arial" w:cs="Arial"/>
          <w:sz w:val="28"/>
          <w:szCs w:val="28"/>
        </w:rPr>
        <w:t>32</w:t>
      </w:r>
      <w:r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094438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094438" w:rsidRDefault="00190EDD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094438" w:rsidRDefault="00CF5F1A" w:rsidP="00E46168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77777777" w:rsidR="00405329" w:rsidRPr="00094438" w:rsidRDefault="00405329" w:rsidP="00E46168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2"/>
          <w:rFonts w:ascii="Arial" w:hAnsi="Arial" w:cs="Arial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lastRenderedPageBreak/>
        <w:t xml:space="preserve">Przewodniczący Komisji: </w:t>
      </w:r>
      <w:r w:rsidRPr="005E45B9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26ACC422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4CED0D77" w:rsidR="00405329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3D2A6227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0B09495" w14:textId="4433B4DD" w:rsidR="00405329" w:rsidRPr="005E45B9" w:rsidRDefault="00405329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6666F59" w14:textId="77777777" w:rsidR="000A546D" w:rsidRPr="000A546D" w:rsidRDefault="000A546D" w:rsidP="00E46168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0A546D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Adam Zieliński,</w:t>
      </w:r>
    </w:p>
    <w:p w14:paraId="378FE58F" w14:textId="77777777" w:rsidR="000A546D" w:rsidRPr="00CF5F1A" w:rsidRDefault="000A546D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3F45EC36" w14:textId="707963B8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</w:t>
      </w:r>
      <w:r w:rsidR="000A546D" w:rsidRPr="005E45B9">
        <w:rPr>
          <w:rFonts w:ascii="Arial" w:eastAsia="Times New Roman" w:hAnsi="Arial" w:cs="Arial"/>
          <w:color w:val="000000"/>
          <w:sz w:val="28"/>
          <w:szCs w:val="28"/>
        </w:rPr>
        <w:t>26</w:t>
      </w:r>
      <w:r w:rsidRPr="005E45B9">
        <w:rPr>
          <w:rFonts w:ascii="Arial" w:eastAsia="Times New Roman" w:hAnsi="Arial" w:cs="Arial"/>
          <w:color w:val="000000"/>
          <w:sz w:val="28"/>
          <w:szCs w:val="28"/>
        </w:rPr>
        <w:t xml:space="preserve"> października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2022 r. na posiedzeniu niejawnym czynności sprawdzających w celu stwierdzenia, czy istnieją podstawy do wszczęcia postępowania rozpoznawczego</w:t>
      </w:r>
    </w:p>
    <w:p w14:paraId="52571D51" w14:textId="730C7F1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173BCCA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2F86BA1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79C3E71D" w14:textId="101E76EA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7BC4A733" w14:textId="424F589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7905BB6B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B864070" w14:textId="77777777" w:rsidR="00CF5F1A" w:rsidRPr="005E45B9" w:rsidRDefault="00CF5F1A" w:rsidP="00E46168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4AF50D4F" w14:textId="38970C44" w:rsidR="000A546D" w:rsidRPr="000A546D" w:rsidRDefault="00CF5F1A" w:rsidP="00E46168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5E45B9">
        <w:rPr>
          <w:rFonts w:ascii="Arial" w:eastAsia="Times New Roman" w:hAnsi="Arial" w:cs="Arial"/>
          <w:bCs/>
          <w:sz w:val="28"/>
          <w:szCs w:val="28"/>
          <w:lang w:eastAsia="zh-CN"/>
        </w:rPr>
        <w:t>1. na podstawie art. 15 ust. 2 i ust. 3,</w:t>
      </w:r>
      <w:r w:rsidR="0003429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w zw. z </w:t>
      </w:r>
      <w:r w:rsidRPr="005E45B9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art. 16 ust. 1 i ust. 2 z dnia 9 marca 2017 r. o szczególnych zasadach usuwania skutków prawnych decyzji reprywatyzacyjnych dotyczących nieruchomości warszawskich, wydanych z naruszeniem 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prawa (Dz. U. z 2021 r. poz. 795; dalej ustawa)</w:t>
      </w:r>
      <w:r w:rsidRPr="005E45B9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zh-CN"/>
        </w:rPr>
        <w:t xml:space="preserve">, 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wszcząć z urzędu postępowanie rozpoznawcze </w:t>
      </w:r>
      <w:bookmarkStart w:id="0" w:name="_Hlk74923147"/>
      <w:bookmarkStart w:id="1" w:name="_Hlk93411064"/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w sprawie </w:t>
      </w:r>
      <w:bookmarkEnd w:id="0"/>
      <w:bookmarkEnd w:id="1"/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decyzji Prezydenta m.st. Warszawy z dnia 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października 1998 r. nr 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ustanawiającej prawo użytkowania wieczystego do gruntu o powierzchni 829 m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>2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oznaczonego jako działki ewidencyjne nr 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i</w:t>
      </w:r>
      <w:r w:rsidR="0003429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nr 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 xml:space="preserve">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(poprzednio nr 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) z obrębu 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>, położonego w Warszawie przy ulicy Olkuskiej 9, dla którego Sąd Rejonowy dla W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>, dawne oznaczenie hipoteczne „O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A 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>F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rejestru hipotecznego </w:t>
      </w:r>
      <w:r w:rsidR="00B937B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="000A546D" w:rsidRPr="000A546D">
        <w:rPr>
          <w:rFonts w:ascii="Arial" w:eastAsia="Times New Roman" w:hAnsi="Arial" w:cs="Arial"/>
          <w:bCs/>
          <w:color w:val="000000"/>
          <w:sz w:val="28"/>
          <w:szCs w:val="28"/>
        </w:rPr>
        <w:t>”,</w:t>
      </w:r>
    </w:p>
    <w:p w14:paraId="68FBA1F0" w14:textId="51EE12A5" w:rsidR="005E45B9" w:rsidRPr="005E45B9" w:rsidRDefault="005E45B9" w:rsidP="00E46168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5E45B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5E45B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 M</w:t>
      </w:r>
      <w:r w:rsidR="00B937B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B</w:t>
      </w:r>
      <w:r w:rsidR="00B937B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Z, następców prawnych E</w:t>
      </w:r>
      <w:r w:rsidR="00B937B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K</w:t>
      </w:r>
      <w:r w:rsidR="00B937B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następców prawnych B</w:t>
      </w:r>
      <w:r w:rsidR="00B937B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  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K</w:t>
      </w:r>
      <w:r w:rsidR="00B937B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   </w:t>
      </w: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</w:t>
      </w:r>
    </w:p>
    <w:p w14:paraId="584A0BA8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62AAB721" w14:textId="77777777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sz w:val="28"/>
          <w:szCs w:val="28"/>
          <w:lang w:eastAsia="zh-CN"/>
        </w:rPr>
        <w:t>2. na podstawie art. 16 ust. 2 i ust. 3 ustawy, zawiadomić strony o wszczęciu postępowania rozpoznawczego poprzez ogłoszenie w Biuletynie Informacji Publicznej.</w:t>
      </w:r>
    </w:p>
    <w:p w14:paraId="4A405CDB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1B24595B" w14:textId="4037CFB0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  <w:r w:rsidRPr="00CF5F1A">
        <w:rPr>
          <w:rFonts w:eastAsia="Times New Roman"/>
          <w:b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</w:p>
    <w:p w14:paraId="116CCF3D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16571A73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76404595" w14:textId="77777777" w:rsidR="00CF5F1A" w:rsidRPr="00CF5F1A" w:rsidRDefault="00CF5F1A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77777777" w:rsidR="00405329" w:rsidRPr="00094438" w:rsidRDefault="00405329" w:rsidP="00E46168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32DE39BF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3F6F82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125A2670" w14:textId="77777777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77777777" w:rsidR="003F6F82" w:rsidRDefault="003F6F82" w:rsidP="00E46168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40986FC6" w14:textId="77777777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sz w:val="28"/>
          <w:szCs w:val="28"/>
          <w:lang w:eastAsia="zh-CN"/>
        </w:rPr>
        <w:t>Zgodnie z art. 10 ust. 4 ustawy na niniejsze postanowienie nie przysługuje środek zaskarżenia.</w:t>
      </w:r>
    </w:p>
    <w:p w14:paraId="76B72176" w14:textId="3304E7AF" w:rsidR="009C76E8" w:rsidRP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Default="003F6F82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B573" w14:textId="77777777" w:rsidR="00794CF8" w:rsidRDefault="00794CF8">
      <w:r>
        <w:separator/>
      </w:r>
    </w:p>
  </w:endnote>
  <w:endnote w:type="continuationSeparator" w:id="0">
    <w:p w14:paraId="3D026683" w14:textId="77777777" w:rsidR="00794CF8" w:rsidRDefault="0079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2483" w14:textId="77777777" w:rsidR="00794CF8" w:rsidRDefault="00794CF8">
      <w:r>
        <w:separator/>
      </w:r>
    </w:p>
  </w:footnote>
  <w:footnote w:type="continuationSeparator" w:id="0">
    <w:p w14:paraId="337D015A" w14:textId="77777777" w:rsidR="00794CF8" w:rsidRDefault="0079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23006"/>
    <w:rsid w:val="0003429D"/>
    <w:rsid w:val="000547AE"/>
    <w:rsid w:val="00094438"/>
    <w:rsid w:val="000A546D"/>
    <w:rsid w:val="000F6619"/>
    <w:rsid w:val="00133AA9"/>
    <w:rsid w:val="001478F2"/>
    <w:rsid w:val="00150E5C"/>
    <w:rsid w:val="0017701F"/>
    <w:rsid w:val="00190EDD"/>
    <w:rsid w:val="001A0D73"/>
    <w:rsid w:val="00223759"/>
    <w:rsid w:val="00292D3F"/>
    <w:rsid w:val="0030791F"/>
    <w:rsid w:val="003F6F82"/>
    <w:rsid w:val="00405329"/>
    <w:rsid w:val="004D4D38"/>
    <w:rsid w:val="00530D0E"/>
    <w:rsid w:val="00537DCE"/>
    <w:rsid w:val="00562B44"/>
    <w:rsid w:val="005E45B9"/>
    <w:rsid w:val="006178AF"/>
    <w:rsid w:val="0064489A"/>
    <w:rsid w:val="006467E8"/>
    <w:rsid w:val="006C63F4"/>
    <w:rsid w:val="00792D01"/>
    <w:rsid w:val="00794CF8"/>
    <w:rsid w:val="007E1FBD"/>
    <w:rsid w:val="007F035F"/>
    <w:rsid w:val="008570DA"/>
    <w:rsid w:val="008D2A4C"/>
    <w:rsid w:val="009244EA"/>
    <w:rsid w:val="009A5249"/>
    <w:rsid w:val="009C76E8"/>
    <w:rsid w:val="009D3E11"/>
    <w:rsid w:val="00B60057"/>
    <w:rsid w:val="00B937B6"/>
    <w:rsid w:val="00BA190F"/>
    <w:rsid w:val="00C02E56"/>
    <w:rsid w:val="00CF5F1A"/>
    <w:rsid w:val="00DC026D"/>
    <w:rsid w:val="00E46168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5</cp:revision>
  <cp:lastPrinted>2022-11-03T10:41:00Z</cp:lastPrinted>
  <dcterms:created xsi:type="dcterms:W3CDTF">2022-10-28T10:10:00Z</dcterms:created>
  <dcterms:modified xsi:type="dcterms:W3CDTF">2022-11-03T12:29:00Z</dcterms:modified>
</cp:coreProperties>
</file>