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BE" w:rsidRPr="00C11309" w:rsidRDefault="005114BE" w:rsidP="00BF72E0">
      <w:pPr>
        <w:spacing w:after="120"/>
        <w:jc w:val="center"/>
        <w:outlineLvl w:val="0"/>
        <w:rPr>
          <w:rFonts w:ascii="Arial Narrow" w:hAnsi="Arial Narrow"/>
          <w:b/>
          <w:sz w:val="26"/>
          <w:szCs w:val="26"/>
        </w:rPr>
      </w:pPr>
      <w:r w:rsidRPr="00C11309">
        <w:rPr>
          <w:rFonts w:ascii="Arial Narrow" w:hAnsi="Arial Narrow"/>
          <w:b/>
          <w:sz w:val="26"/>
          <w:szCs w:val="26"/>
        </w:rPr>
        <w:t>Plan działalności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 Ministra Sprawiedliwości </w:t>
      </w:r>
      <w:r w:rsidRPr="00C11309">
        <w:rPr>
          <w:rFonts w:ascii="Arial Narrow" w:hAnsi="Arial Narrow"/>
          <w:b/>
          <w:sz w:val="26"/>
          <w:szCs w:val="26"/>
        </w:rPr>
        <w:t xml:space="preserve">na rok </w:t>
      </w:r>
      <w:r w:rsidR="001409F5" w:rsidRPr="00C11309">
        <w:rPr>
          <w:rFonts w:ascii="Arial Narrow" w:hAnsi="Arial Narrow"/>
          <w:b/>
          <w:sz w:val="26"/>
          <w:szCs w:val="26"/>
        </w:rPr>
        <w:t>201</w:t>
      </w:r>
      <w:r w:rsidR="003C3EDC">
        <w:rPr>
          <w:rFonts w:ascii="Arial Narrow" w:hAnsi="Arial Narrow"/>
          <w:b/>
          <w:sz w:val="26"/>
          <w:szCs w:val="26"/>
        </w:rPr>
        <w:t>8</w:t>
      </w:r>
      <w:r w:rsidR="002B0CAA" w:rsidRPr="00C11309">
        <w:rPr>
          <w:rFonts w:ascii="Arial Narrow" w:hAnsi="Arial Narrow"/>
          <w:b/>
          <w:sz w:val="26"/>
          <w:szCs w:val="26"/>
        </w:rPr>
        <w:t xml:space="preserve"> </w:t>
      </w:r>
      <w:r w:rsidRPr="00C11309">
        <w:rPr>
          <w:rFonts w:ascii="Arial Narrow" w:hAnsi="Arial Narrow"/>
          <w:b/>
          <w:sz w:val="26"/>
          <w:szCs w:val="26"/>
        </w:rPr>
        <w:t>dla działu administracji r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ządowej </w:t>
      </w:r>
      <w:r w:rsidR="008D7DD1" w:rsidRPr="00C11309">
        <w:rPr>
          <w:rFonts w:ascii="Arial Narrow" w:hAnsi="Arial Narrow"/>
          <w:b/>
          <w:sz w:val="26"/>
          <w:szCs w:val="26"/>
        </w:rPr>
        <w:t>–</w:t>
      </w:r>
      <w:r w:rsidR="001409F5" w:rsidRPr="00C11309">
        <w:rPr>
          <w:rFonts w:ascii="Arial Narrow" w:hAnsi="Arial Narrow"/>
          <w:b/>
          <w:sz w:val="26"/>
          <w:szCs w:val="26"/>
        </w:rPr>
        <w:t xml:space="preserve"> sprawiedliwość</w:t>
      </w:r>
      <w:r w:rsidR="008D7DD1" w:rsidRPr="00C11309">
        <w:rPr>
          <w:rFonts w:ascii="Arial Narrow" w:hAnsi="Arial Narrow"/>
          <w:b/>
          <w:sz w:val="26"/>
          <w:szCs w:val="26"/>
        </w:rPr>
        <w:t xml:space="preserve"> </w:t>
      </w:r>
    </w:p>
    <w:p w:rsidR="005114BE" w:rsidRPr="00C11309" w:rsidRDefault="005114BE" w:rsidP="005114BE">
      <w:pPr>
        <w:spacing w:before="360"/>
        <w:rPr>
          <w:rFonts w:ascii="Arial Narrow" w:hAnsi="Arial Narrow"/>
          <w:b/>
          <w:sz w:val="20"/>
          <w:szCs w:val="20"/>
        </w:rPr>
      </w:pPr>
      <w:r w:rsidRPr="00C11309">
        <w:rPr>
          <w:rFonts w:ascii="Arial Narrow" w:hAnsi="Arial Narrow"/>
          <w:b/>
          <w:sz w:val="20"/>
          <w:szCs w:val="20"/>
        </w:rPr>
        <w:t xml:space="preserve">CZĘŚĆ A: Najważniejsze cele do realizacji w roku </w:t>
      </w:r>
      <w:r w:rsidR="001409F5" w:rsidRPr="00C11309">
        <w:rPr>
          <w:rFonts w:ascii="Arial Narrow" w:hAnsi="Arial Narrow"/>
          <w:b/>
          <w:sz w:val="20"/>
          <w:szCs w:val="20"/>
        </w:rPr>
        <w:t>201</w:t>
      </w:r>
      <w:r w:rsidR="00D250CA">
        <w:rPr>
          <w:rFonts w:ascii="Arial Narrow" w:hAnsi="Arial Narrow"/>
          <w:b/>
          <w:sz w:val="20"/>
          <w:szCs w:val="20"/>
        </w:rPr>
        <w:t>8</w:t>
      </w:r>
    </w:p>
    <w:tbl>
      <w:tblPr>
        <w:tblW w:w="5163" w:type="pct"/>
        <w:tblInd w:w="-1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312"/>
        <w:gridCol w:w="4818"/>
        <w:gridCol w:w="1135"/>
        <w:gridCol w:w="6752"/>
        <w:gridCol w:w="1574"/>
      </w:tblGrid>
      <w:tr w:rsidR="00ED5184" w:rsidRPr="00C11309" w:rsidTr="0076648A">
        <w:trPr>
          <w:cantSplit/>
          <w:trHeight w:val="372"/>
          <w:tblHeader/>
        </w:trPr>
        <w:tc>
          <w:tcPr>
            <w:tcW w:w="16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184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7554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Mierniki określające stopień realizacji celu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8643A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Najważniejsze zadania służące realizacji celu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482" w:rsidRPr="00C11309" w:rsidRDefault="00506482" w:rsidP="00775B3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Odniesienia do dokumentu o charakterze strategicznym</w:t>
            </w:r>
          </w:p>
        </w:tc>
      </w:tr>
      <w:tr w:rsidR="003D3EB2" w:rsidRPr="00C11309" w:rsidTr="00D16222">
        <w:trPr>
          <w:cantSplit/>
          <w:trHeight w:val="1275"/>
          <w:tblHeader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A06448" w:rsidRDefault="003D3EB2" w:rsidP="002935D4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C11309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D16222" w:rsidRDefault="003D3EB2" w:rsidP="00BD34B3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6222">
              <w:rPr>
                <w:rFonts w:ascii="Arial Narrow" w:hAnsi="Arial Narrow"/>
                <w:b/>
                <w:sz w:val="14"/>
                <w:szCs w:val="14"/>
              </w:rPr>
              <w:t>Planowana wartość do osiągnięcia</w:t>
            </w:r>
          </w:p>
          <w:p w:rsidR="003D3EB2" w:rsidRPr="00D16222" w:rsidRDefault="003D3EB2" w:rsidP="00BD34B3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D16222">
              <w:rPr>
                <w:rFonts w:ascii="Arial Narrow" w:hAnsi="Arial Narrow"/>
                <w:b/>
                <w:sz w:val="14"/>
                <w:szCs w:val="14"/>
              </w:rPr>
              <w:t>na koniec roku którego dotyczy plan</w:t>
            </w:r>
          </w:p>
        </w:tc>
        <w:tc>
          <w:tcPr>
            <w:tcW w:w="2094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457F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D3EB2" w:rsidRPr="00C11309" w:rsidTr="00D16222">
        <w:trPr>
          <w:trHeight w:val="229"/>
          <w:tblHeader/>
        </w:trPr>
        <w:tc>
          <w:tcPr>
            <w:tcW w:w="165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BD34B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C11309" w:rsidRDefault="003D3EB2" w:rsidP="00D13B33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3D3EB2" w:rsidRPr="00C11309" w:rsidRDefault="003D3EB2" w:rsidP="00775B3F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C11309">
              <w:rPr>
                <w:rFonts w:ascii="Arial Narrow" w:hAnsi="Arial Narrow"/>
                <w:b/>
                <w:i/>
                <w:sz w:val="16"/>
                <w:szCs w:val="16"/>
              </w:rPr>
              <w:t>6</w:t>
            </w:r>
          </w:p>
        </w:tc>
      </w:tr>
      <w:tr w:rsidR="003D3EB2" w:rsidRPr="00C11309" w:rsidTr="00043C58">
        <w:trPr>
          <w:trHeight w:val="1168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65E3C" w:rsidRDefault="00B65E3C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2129" w:rsidRDefault="000A2129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2129" w:rsidRDefault="000A2129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9D6DFA" w:rsidRDefault="003D3EB2" w:rsidP="00B65E3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323BA1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 xml:space="preserve">Poprawa sprawności </w:t>
            </w:r>
            <w:r>
              <w:rPr>
                <w:rFonts w:ascii="Arial Narrow" w:hAnsi="Arial Narrow"/>
                <w:sz w:val="18"/>
                <w:szCs w:val="18"/>
              </w:rPr>
              <w:t>funkcjonowania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systemu 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sądownictwa powszechnego </w:t>
            </w: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 xml:space="preserve">Poprawa sprawności </w:t>
            </w:r>
            <w:r>
              <w:rPr>
                <w:rFonts w:ascii="Arial Narrow" w:hAnsi="Arial Narrow"/>
                <w:sz w:val="18"/>
                <w:szCs w:val="18"/>
              </w:rPr>
              <w:t>funkcjonowania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systemu 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sądownictwa powszechnego </w:t>
            </w: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C769B6" w:rsidRDefault="00C769B6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614B07" w:rsidRDefault="00614B07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A34665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9D6DFA">
              <w:rPr>
                <w:rFonts w:ascii="Arial Narrow" w:hAnsi="Arial Narrow"/>
                <w:sz w:val="18"/>
                <w:szCs w:val="18"/>
              </w:rPr>
              <w:t xml:space="preserve">Poprawa sprawności </w:t>
            </w:r>
            <w:r>
              <w:rPr>
                <w:rFonts w:ascii="Arial Narrow" w:hAnsi="Arial Narrow"/>
                <w:sz w:val="18"/>
                <w:szCs w:val="18"/>
              </w:rPr>
              <w:t>funkcjonowania</w:t>
            </w:r>
            <w:r w:rsidRPr="009D6DF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systemu sądownictwa powszechnego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lastRenderedPageBreak/>
              <w:t>Wartość procentowa obywateli pozytywnie oceniających pracę sądów (wartość aktualizowana zgodnie z częstotliwością badań zaufania do instytucji publicznych realizowanych przez CBOS)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D975B0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>34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D975B0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94" w:type="pct"/>
            <w:vMerge w:val="restart"/>
            <w:shd w:val="clear" w:color="auto" w:fill="auto"/>
            <w:vAlign w:val="center"/>
          </w:tcPr>
          <w:p w:rsidR="003D3EB2" w:rsidRPr="00D975B0" w:rsidRDefault="003D3EB2" w:rsidP="002639D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 xml:space="preserve">Realizacja projektu – </w:t>
            </w:r>
            <w:r w:rsidRPr="00D975B0">
              <w:rPr>
                <w:rFonts w:ascii="Arial Narrow" w:hAnsi="Arial Narrow"/>
                <w:i/>
                <w:sz w:val="18"/>
                <w:szCs w:val="18"/>
              </w:rPr>
              <w:t>Wdrożenie standardów i procedur obsługi interesanta w sądownictwie powszechnym</w:t>
            </w:r>
            <w:r w:rsidRPr="00D975B0">
              <w:rPr>
                <w:rFonts w:ascii="Arial Narrow" w:hAnsi="Arial Narrow"/>
                <w:sz w:val="18"/>
                <w:szCs w:val="18"/>
              </w:rPr>
              <w:t xml:space="preserve"> w ram</w:t>
            </w:r>
            <w:bookmarkStart w:id="0" w:name="_GoBack"/>
            <w:bookmarkEnd w:id="0"/>
            <w:r w:rsidRPr="00D975B0">
              <w:rPr>
                <w:rFonts w:ascii="Arial Narrow" w:hAnsi="Arial Narrow"/>
                <w:sz w:val="18"/>
                <w:szCs w:val="18"/>
              </w:rPr>
              <w:t xml:space="preserve">ach Programu Operacyjnego Wiedza Edukacja Rozwój 2014-2020.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Default="003D3EB2" w:rsidP="00C5396A">
            <w:pPr>
              <w:spacing w:before="120" w:after="12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3D3EB2" w:rsidRPr="00C5396A" w:rsidRDefault="003D3EB2" w:rsidP="00C5396A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ku 2020 (z </w:t>
            </w:r>
            <w:r w:rsidRPr="00C5396A">
              <w:rPr>
                <w:rFonts w:ascii="Arial Narrow" w:hAnsi="Arial Narrow"/>
                <w:i/>
                <w:sz w:val="18"/>
                <w:szCs w:val="18"/>
              </w:rPr>
              <w:t>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76648A" w:rsidRDefault="003D3EB2" w:rsidP="00C5396A">
            <w:pPr>
              <w:spacing w:before="120" w:after="120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76648A">
              <w:rPr>
                <w:rFonts w:ascii="Arial Narrow" w:hAnsi="Arial Narrow"/>
                <w:i/>
                <w:spacing w:val="-4"/>
                <w:sz w:val="18"/>
                <w:szCs w:val="18"/>
              </w:rPr>
              <w:t>Strategia na rzecz odpowiedzialnego rozwoju do roku 2020 (z perspektywą do 2030)</w:t>
            </w:r>
            <w:r w:rsidRPr="0076648A">
              <w:rPr>
                <w:rFonts w:ascii="Arial Narrow" w:hAnsi="Arial Narrow"/>
                <w:spacing w:val="-4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</w:tc>
      </w:tr>
      <w:tr w:rsidR="003D3EB2" w:rsidRPr="00C11309" w:rsidTr="00D16222">
        <w:trPr>
          <w:trHeight w:val="558"/>
        </w:trPr>
        <w:tc>
          <w:tcPr>
            <w:tcW w:w="165" w:type="pct"/>
            <w:vMerge/>
            <w:shd w:val="clear" w:color="auto" w:fill="auto"/>
            <w:vAlign w:val="center"/>
          </w:tcPr>
          <w:p w:rsidR="003D3EB2" w:rsidRPr="009D6DFA" w:rsidRDefault="003D3EB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 xml:space="preserve">Liczba pracowników sądów powszechnych objętych wsparciem </w:t>
            </w:r>
            <w:r w:rsidR="00D16222">
              <w:rPr>
                <w:rFonts w:ascii="Arial Narrow" w:hAnsi="Arial Narrow"/>
                <w:sz w:val="18"/>
                <w:szCs w:val="18"/>
              </w:rPr>
              <w:br/>
            </w:r>
            <w:r w:rsidRPr="00D975B0">
              <w:rPr>
                <w:rFonts w:ascii="Arial Narrow" w:hAnsi="Arial Narrow"/>
                <w:sz w:val="18"/>
                <w:szCs w:val="18"/>
              </w:rPr>
              <w:t>w zakresie obsługi interesanta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D975B0" w:rsidRDefault="003D3EB2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2094" w:type="pct"/>
            <w:vMerge/>
            <w:shd w:val="clear" w:color="auto" w:fill="auto"/>
            <w:vAlign w:val="center"/>
          </w:tcPr>
          <w:p w:rsidR="003D3EB2" w:rsidRPr="00D975B0" w:rsidRDefault="003D3EB2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2639DA">
        <w:trPr>
          <w:trHeight w:val="1119"/>
        </w:trPr>
        <w:tc>
          <w:tcPr>
            <w:tcW w:w="165" w:type="pct"/>
            <w:vMerge/>
            <w:shd w:val="clear" w:color="auto" w:fill="auto"/>
            <w:vAlign w:val="center"/>
          </w:tcPr>
          <w:p w:rsidR="003D3EB2" w:rsidRPr="009D6DFA" w:rsidRDefault="003D3EB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projektów ustaw, przyjętych przez Radę Ministrów, mających na celu ograniczenie kognicji sądów powszechnych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D975B0" w:rsidRDefault="003D3EB2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DA004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ustaw:</w:t>
            </w:r>
          </w:p>
          <w:p w:rsidR="003D3EB2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reformującej upadłość konsumencką,</w:t>
            </w:r>
          </w:p>
          <w:p w:rsidR="003D3EB2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zmianie ustawy o Krajowym Rejestrze Sądowym,</w:t>
            </w:r>
          </w:p>
          <w:p w:rsidR="003D3EB2" w:rsidRPr="007E7C94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Krajowym Rejestrze Zadłużonych.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2639DA">
        <w:trPr>
          <w:trHeight w:val="993"/>
        </w:trPr>
        <w:tc>
          <w:tcPr>
            <w:tcW w:w="165" w:type="pct"/>
            <w:vMerge/>
            <w:shd w:val="clear" w:color="auto" w:fill="auto"/>
            <w:vAlign w:val="center"/>
          </w:tcPr>
          <w:p w:rsidR="003D3EB2" w:rsidRPr="009D6DFA" w:rsidRDefault="003D3EB2" w:rsidP="00081CA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Pr="009D6DFA" w:rsidRDefault="003D3EB2" w:rsidP="0012078B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D975B0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projektów ustaw, przyjętych przez Radę Ministrów, dotyczących zmian w procedurach usprawniających postępowanie sądowe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D975B0" w:rsidRDefault="003D3EB2" w:rsidP="00DE51F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F642E7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ustaw:</w:t>
            </w:r>
          </w:p>
          <w:p w:rsidR="003D3EB2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zmianie ustawy – Kodeks postępowania cywilnego oraz niektórych innych ustaw (UD180),</w:t>
            </w:r>
          </w:p>
          <w:p w:rsidR="003D3EB2" w:rsidRPr="00AD4D50" w:rsidRDefault="003D3EB2" w:rsidP="00AD4D50">
            <w:pPr>
              <w:pStyle w:val="Akapitzlist"/>
              <w:numPr>
                <w:ilvl w:val="0"/>
                <w:numId w:val="42"/>
              </w:numPr>
              <w:ind w:left="459" w:hanging="28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 zmianie ustawy – Kodeks postępowania cywilnego oraz niektórych innych ustaw (UD309).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2639DA">
        <w:trPr>
          <w:trHeight w:val="838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Default="003D3EB2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spraw skierowanych do mediacji w stosunku do  wszystkich spraw wpływających do sądów, w których mediacja może być zastosowana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1,2%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DA0047" w:rsidRDefault="003D3EB2" w:rsidP="002639D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A0047">
              <w:rPr>
                <w:rFonts w:ascii="Arial Narrow" w:hAnsi="Arial Narrow"/>
                <w:sz w:val="18"/>
                <w:szCs w:val="18"/>
              </w:rPr>
              <w:t xml:space="preserve">Promocja oraz wsparcie procesu wdrażania alternatywnych metod rozwiązywania sporów (ADR).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16F7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2639DA">
        <w:trPr>
          <w:trHeight w:val="538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D1255">
              <w:rPr>
                <w:rFonts w:ascii="Arial Narrow" w:hAnsi="Arial Narrow"/>
                <w:sz w:val="18"/>
                <w:szCs w:val="18"/>
              </w:rPr>
              <w:t>Odsetek wykonanych Ocen Skutków Regulacji w stosunku do liczby aktów normatywnych opracowanych w Ministerstwie Sprawiedliwości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8C716A" w:rsidRDefault="003D3EB2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8C716A">
              <w:rPr>
                <w:rFonts w:ascii="Arial Narrow" w:hAnsi="Arial Narrow"/>
                <w:sz w:val="18"/>
                <w:szCs w:val="18"/>
              </w:rPr>
              <w:t>Zapewnienie obsługi analitycznej prac legislacyjnych Ministerstwa Sprawiedliwości.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2639DA">
        <w:trPr>
          <w:trHeight w:val="84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D1255">
              <w:rPr>
                <w:rFonts w:ascii="Arial Narrow" w:hAnsi="Arial Narrow"/>
                <w:sz w:val="18"/>
                <w:szCs w:val="18"/>
              </w:rPr>
              <w:t>Liczba przeszkolonych pracowników wymiaru sprawiedliwości w ramach Działania 2.17 POWER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3 000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2428CF">
            <w:pPr>
              <w:rPr>
                <w:rFonts w:ascii="Arial Narrow" w:hAnsi="Arial Narrow"/>
                <w:sz w:val="18"/>
                <w:szCs w:val="18"/>
              </w:rPr>
            </w:pPr>
          </w:p>
          <w:p w:rsidR="003D3EB2" w:rsidRPr="005D565B" w:rsidRDefault="003D3EB2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D565B">
              <w:rPr>
                <w:rFonts w:ascii="Arial Narrow" w:hAnsi="Arial Narrow"/>
                <w:sz w:val="18"/>
                <w:szCs w:val="18"/>
              </w:rPr>
              <w:t>Podnoszenie kwalifikacji zawodowych sędziów, asesorów sądowych, referendarzy sądowych  oraz asystentów sędziów, prokuratorów, asesorów prokuratur</w:t>
            </w:r>
            <w:r>
              <w:rPr>
                <w:rFonts w:ascii="Arial Narrow" w:hAnsi="Arial Narrow"/>
                <w:sz w:val="18"/>
                <w:szCs w:val="18"/>
              </w:rPr>
              <w:t xml:space="preserve">y oraz asystentów prokuratorów </w:t>
            </w:r>
            <w:r w:rsidRPr="005D565B">
              <w:rPr>
                <w:rFonts w:ascii="Arial Narrow" w:hAnsi="Arial Narrow"/>
                <w:sz w:val="18"/>
                <w:szCs w:val="18"/>
              </w:rPr>
              <w:t>oraz urzędników sądów i prokuratury również w ra</w:t>
            </w:r>
            <w:r w:rsidR="00820EF8">
              <w:rPr>
                <w:rFonts w:ascii="Arial Narrow" w:hAnsi="Arial Narrow"/>
                <w:sz w:val="18"/>
                <w:szCs w:val="18"/>
              </w:rPr>
              <w:t xml:space="preserve">mach Działania 2.17 POWER. </w:t>
            </w:r>
          </w:p>
          <w:p w:rsidR="003D3EB2" w:rsidRPr="005D565B" w:rsidRDefault="003D3EB2" w:rsidP="002428CF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2639DA">
        <w:trPr>
          <w:trHeight w:val="660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884823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D1255">
              <w:rPr>
                <w:rFonts w:ascii="Arial Narrow" w:hAnsi="Arial Narrow"/>
                <w:sz w:val="18"/>
                <w:szCs w:val="18"/>
              </w:rPr>
              <w:t xml:space="preserve">Średni czas trwania postępowań sądowych według </w:t>
            </w:r>
            <w:r>
              <w:rPr>
                <w:rFonts w:ascii="Arial Narrow" w:hAnsi="Arial Narrow"/>
                <w:sz w:val="18"/>
                <w:szCs w:val="18"/>
              </w:rPr>
              <w:t xml:space="preserve">wybranych kategorii spraw w I instancji </w:t>
            </w:r>
            <w:r w:rsidRPr="00DD1255">
              <w:rPr>
                <w:rFonts w:ascii="Arial Narrow" w:hAnsi="Arial Narrow"/>
                <w:sz w:val="18"/>
                <w:szCs w:val="18"/>
              </w:rPr>
              <w:t>(w miesiącach)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EA0C8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5,3</w:t>
            </w:r>
          </w:p>
        </w:tc>
        <w:tc>
          <w:tcPr>
            <w:tcW w:w="2094" w:type="pct"/>
            <w:vMerge w:val="restart"/>
            <w:shd w:val="clear" w:color="auto" w:fill="auto"/>
            <w:vAlign w:val="center"/>
          </w:tcPr>
          <w:p w:rsidR="003D3EB2" w:rsidRPr="00931CFE" w:rsidRDefault="003D3EB2" w:rsidP="00DD2598">
            <w:pPr>
              <w:pStyle w:val="Akapitzlist"/>
              <w:numPr>
                <w:ilvl w:val="0"/>
                <w:numId w:val="37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 w:rsidRPr="00931CFE">
              <w:rPr>
                <w:rFonts w:ascii="Arial Narrow" w:hAnsi="Arial Narrow"/>
                <w:sz w:val="18"/>
                <w:szCs w:val="18"/>
              </w:rPr>
              <w:t>Wykonywanie zewnętrznego nadzoru administracyjnego nad działalnoś</w:t>
            </w:r>
            <w:r w:rsidR="00820EF8">
              <w:rPr>
                <w:rFonts w:ascii="Arial Narrow" w:hAnsi="Arial Narrow"/>
                <w:sz w:val="18"/>
                <w:szCs w:val="18"/>
              </w:rPr>
              <w:t xml:space="preserve">cią administracyjną sądów. </w:t>
            </w:r>
          </w:p>
          <w:p w:rsidR="003D3EB2" w:rsidRPr="00825085" w:rsidRDefault="003D3EB2" w:rsidP="00DD2598">
            <w:pPr>
              <w:pStyle w:val="Akapitzlist"/>
              <w:numPr>
                <w:ilvl w:val="0"/>
                <w:numId w:val="37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 w:rsidRPr="00931CFE">
              <w:rPr>
                <w:rFonts w:ascii="Arial Narrow" w:hAnsi="Arial Narrow"/>
                <w:sz w:val="18"/>
                <w:szCs w:val="18"/>
              </w:rPr>
              <w:t xml:space="preserve">Prowadzenie bieżącej analizy wyników pracy sądów oraz podejmowanie czynności nadzorczych w celu zapewnienia prawidłowego toku urzędowania sądu.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E916AB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820EF8">
        <w:trPr>
          <w:trHeight w:val="698"/>
        </w:trPr>
        <w:tc>
          <w:tcPr>
            <w:tcW w:w="16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820EF8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Wskaźnik opanowania wpływu głównych </w:t>
            </w:r>
            <w:r w:rsidR="003D3EB2" w:rsidRPr="00A354E1">
              <w:rPr>
                <w:rFonts w:ascii="Arial Narrow" w:hAnsi="Arial Narrow"/>
                <w:sz w:val="18"/>
                <w:szCs w:val="18"/>
              </w:rPr>
              <w:t>kategorii spraw rozpatrywanych przez sądy I inst</w:t>
            </w:r>
            <w:r>
              <w:rPr>
                <w:rFonts w:ascii="Arial Narrow" w:hAnsi="Arial Narrow"/>
                <w:sz w:val="18"/>
                <w:szCs w:val="18"/>
              </w:rPr>
              <w:t>ancji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98,0</w:t>
            </w:r>
          </w:p>
        </w:tc>
        <w:tc>
          <w:tcPr>
            <w:tcW w:w="20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780F04" w:rsidRDefault="003D3EB2" w:rsidP="00780F0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205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Liczba etatów asystenckich przypadających na jeden etat sędziego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3248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0,38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4830C9">
            <w:pPr>
              <w:pStyle w:val="Akapitzlist"/>
              <w:numPr>
                <w:ilvl w:val="0"/>
                <w:numId w:val="41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Pr="00503015">
              <w:rPr>
                <w:rFonts w:ascii="Arial Narrow" w:hAnsi="Arial Narrow"/>
                <w:sz w:val="18"/>
                <w:szCs w:val="18"/>
              </w:rPr>
              <w:t xml:space="preserve">pracowanie analizy struktury rozmieszczenia etatów asystenckich w sądach apelacyjnych, sądach okręgowych, okręgach sądów okręgowych oraz sądach rejonowych. </w:t>
            </w:r>
          </w:p>
          <w:p w:rsidR="003D3EB2" w:rsidRDefault="003D3EB2" w:rsidP="004830C9">
            <w:pPr>
              <w:pStyle w:val="Akapitzlist"/>
              <w:numPr>
                <w:ilvl w:val="0"/>
                <w:numId w:val="41"/>
              </w:numPr>
              <w:ind w:left="459"/>
              <w:rPr>
                <w:rFonts w:ascii="Arial Narrow" w:hAnsi="Arial Narrow"/>
                <w:sz w:val="18"/>
                <w:szCs w:val="18"/>
              </w:rPr>
            </w:pPr>
            <w:r w:rsidRPr="00503015">
              <w:rPr>
                <w:rFonts w:ascii="Arial Narrow" w:hAnsi="Arial Narrow"/>
                <w:sz w:val="18"/>
                <w:szCs w:val="18"/>
              </w:rPr>
              <w:t>Bieżący monitoring wskaźników, ustalanie ogólny</w:t>
            </w:r>
            <w:r>
              <w:rPr>
                <w:rFonts w:ascii="Arial Narrow" w:hAnsi="Arial Narrow"/>
                <w:sz w:val="18"/>
                <w:szCs w:val="18"/>
              </w:rPr>
              <w:t xml:space="preserve">ch parametrów docelowych liczby </w:t>
            </w:r>
            <w:r w:rsidRPr="00503015">
              <w:rPr>
                <w:rFonts w:ascii="Arial Narrow" w:hAnsi="Arial Narrow"/>
                <w:sz w:val="18"/>
                <w:szCs w:val="18"/>
              </w:rPr>
              <w:t>asystentów w jednostkach (limit, współczynniki), analiza zwolnionych etatów asystenckich</w:t>
            </w:r>
            <w:r>
              <w:rPr>
                <w:rFonts w:ascii="Arial Narrow" w:hAnsi="Arial Narrow"/>
                <w:sz w:val="18"/>
                <w:szCs w:val="18"/>
              </w:rPr>
              <w:br/>
            </w:r>
            <w:r w:rsidRPr="00503015">
              <w:rPr>
                <w:rFonts w:ascii="Arial Narrow" w:hAnsi="Arial Narrow"/>
                <w:sz w:val="18"/>
                <w:szCs w:val="18"/>
              </w:rPr>
              <w:t>i właściwe ic</w:t>
            </w:r>
            <w:r>
              <w:rPr>
                <w:rFonts w:ascii="Arial Narrow" w:hAnsi="Arial Narrow"/>
                <w:sz w:val="18"/>
                <w:szCs w:val="18"/>
              </w:rPr>
              <w:t>h rozmieszczenie w jednostkach.</w:t>
            </w:r>
            <w:r w:rsidRPr="0050301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3D3EB2" w:rsidRPr="00DD2598" w:rsidRDefault="003D3EB2" w:rsidP="004830C9">
            <w:pPr>
              <w:pStyle w:val="Akapitzlist"/>
              <w:numPr>
                <w:ilvl w:val="0"/>
                <w:numId w:val="41"/>
              </w:numPr>
              <w:ind w:left="459"/>
              <w:rPr>
                <w:rFonts w:ascii="Arial Narrow" w:hAnsi="Arial Narrow"/>
                <w:spacing w:val="-2"/>
                <w:sz w:val="18"/>
                <w:szCs w:val="18"/>
              </w:rPr>
            </w:pPr>
            <w:r w:rsidRPr="00DD2598">
              <w:rPr>
                <w:rFonts w:ascii="Arial Narrow" w:hAnsi="Arial Narrow"/>
                <w:spacing w:val="-2"/>
                <w:sz w:val="18"/>
                <w:szCs w:val="18"/>
              </w:rPr>
              <w:t xml:space="preserve">Realizacja zaleceń z dnia 17 grudnia 2013 r. i 7 lutego 2014 r. (DB-III-1020-2/13), w których Minister Sprawiedliwości wskazał prezesom i dyrektorom sądów na możliwość przekształcania zwalnianych etatów urzędników sądowych w etaty asystentów sędziów.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64020E">
        <w:trPr>
          <w:trHeight w:val="84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Odsetek opinii sporządzonych przez opiniodawcze zespoły sądowych specjalistów na potrzeby postępowań sądowych w okresie do 60 dni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324809" w:rsidRDefault="003D3EB2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31,0%</w:t>
            </w:r>
          </w:p>
        </w:tc>
        <w:tc>
          <w:tcPr>
            <w:tcW w:w="2094" w:type="pct"/>
            <w:vMerge w:val="restart"/>
            <w:shd w:val="clear" w:color="auto" w:fill="auto"/>
            <w:vAlign w:val="center"/>
          </w:tcPr>
          <w:p w:rsidR="003D3EB2" w:rsidRPr="009075D8" w:rsidRDefault="003D3EB2" w:rsidP="001F78E1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83E7C">
              <w:rPr>
                <w:rFonts w:ascii="Arial Narrow" w:hAnsi="Arial Narrow"/>
                <w:sz w:val="18"/>
                <w:szCs w:val="18"/>
              </w:rPr>
              <w:t>Usprawnianie procesu wydawania opinii przez Opiniodawcz</w:t>
            </w:r>
            <w:r>
              <w:rPr>
                <w:rFonts w:ascii="Arial Narrow" w:hAnsi="Arial Narrow"/>
                <w:sz w:val="18"/>
                <w:szCs w:val="18"/>
              </w:rPr>
              <w:t xml:space="preserve">e Zespoły Sądowych Specjalistów.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043C58">
        <w:trPr>
          <w:trHeight w:val="111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Procentowy udział opinii sporządzonych przez  specjalistów </w:t>
            </w:r>
            <w:r w:rsidR="00820EF8">
              <w:rPr>
                <w:rFonts w:ascii="Arial Narrow" w:hAnsi="Arial Narrow"/>
                <w:sz w:val="18"/>
                <w:szCs w:val="18"/>
              </w:rPr>
              <w:br/>
            </w:r>
            <w:r w:rsidRPr="00C11309">
              <w:rPr>
                <w:rFonts w:ascii="Arial Narrow" w:hAnsi="Arial Narrow"/>
                <w:sz w:val="18"/>
                <w:szCs w:val="18"/>
              </w:rPr>
              <w:t>w opiniodawczych zespołach sądowych specjalistów wymagających uzupełnienia w liczbie wszystkich sporządzonych opinii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324809" w:rsidRDefault="003D3EB2" w:rsidP="003E32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7,0%</w:t>
            </w:r>
          </w:p>
        </w:tc>
        <w:tc>
          <w:tcPr>
            <w:tcW w:w="2094" w:type="pct"/>
            <w:vMerge/>
            <w:shd w:val="clear" w:color="auto" w:fill="auto"/>
          </w:tcPr>
          <w:p w:rsidR="003D3EB2" w:rsidRPr="00D83E7C" w:rsidRDefault="003D3EB2" w:rsidP="00D83E7C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043C58">
        <w:trPr>
          <w:trHeight w:val="84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975B0">
              <w:rPr>
                <w:rFonts w:ascii="Arial Narrow" w:hAnsi="Arial Narrow"/>
                <w:sz w:val="18"/>
                <w:szCs w:val="18"/>
              </w:rPr>
              <w:t xml:space="preserve">Liczba sfinansowanych ze środków Funduszu Sprawiedliwości </w:t>
            </w:r>
            <w:r>
              <w:rPr>
                <w:rFonts w:ascii="Arial Narrow" w:hAnsi="Arial Narrow"/>
                <w:sz w:val="18"/>
                <w:szCs w:val="18"/>
              </w:rPr>
              <w:t>przyjaznych pokoi przesłuchań w s</w:t>
            </w:r>
            <w:r w:rsidRPr="00D975B0">
              <w:rPr>
                <w:rFonts w:ascii="Arial Narrow" w:hAnsi="Arial Narrow"/>
                <w:sz w:val="18"/>
                <w:szCs w:val="18"/>
              </w:rPr>
              <w:t>ądach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324809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B53258" w:rsidRDefault="003D3EB2" w:rsidP="00820EF8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756D2">
              <w:rPr>
                <w:rFonts w:ascii="Arial Narrow" w:hAnsi="Arial Narrow"/>
                <w:sz w:val="18"/>
                <w:szCs w:val="18"/>
              </w:rPr>
              <w:t>Zapewnienie przez Ministra przesłuchiwania małoletnich poniżej 15 roku życia w warunkach przyjaznego pokoju przesłuchań we wszystkich sądach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756D2">
              <w:rPr>
                <w:rFonts w:ascii="Arial Narrow" w:hAnsi="Arial Narrow"/>
                <w:sz w:val="18"/>
                <w:szCs w:val="18"/>
              </w:rPr>
              <w:t>i prokuraturach</w:t>
            </w:r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C769B6">
        <w:trPr>
          <w:trHeight w:val="111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 xml:space="preserve">Liczba upowszechnionych orzeczeń </w:t>
            </w:r>
            <w:proofErr w:type="spellStart"/>
            <w:r w:rsidRPr="00D70FC2">
              <w:rPr>
                <w:rFonts w:ascii="Arial Narrow" w:hAnsi="Arial Narrow"/>
                <w:sz w:val="18"/>
                <w:szCs w:val="18"/>
              </w:rPr>
              <w:t>ETPCz</w:t>
            </w:r>
            <w:proofErr w:type="spellEnd"/>
            <w:r w:rsidRPr="00D70FC2">
              <w:rPr>
                <w:rFonts w:ascii="Arial Narrow" w:hAnsi="Arial Narrow"/>
                <w:sz w:val="18"/>
                <w:szCs w:val="18"/>
              </w:rPr>
              <w:t xml:space="preserve"> oraz opracowań i informacji z zakresu ochrony praw człowieka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800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5F4FF9" w:rsidRDefault="003D3EB2" w:rsidP="00806DE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Upowszechnianie wyroków i decyzji Europejskiego Trybunału Praw Człowieka w sprawach przeciwko Polsce związanych z funkcjonowaniem wymiaru sprawiedliwości i standardów dotyczących orzecznictwa Trybunału.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C769B6">
        <w:trPr>
          <w:trHeight w:val="108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 xml:space="preserve">Liczba wniosków sądów polskich i obcych, w których podjęto czynności w zakresie pomocy prawnej w sprawach cywilnych </w:t>
            </w:r>
            <w:r w:rsidR="00835227">
              <w:rPr>
                <w:rFonts w:ascii="Arial Narrow" w:hAnsi="Arial Narrow"/>
                <w:sz w:val="18"/>
                <w:szCs w:val="18"/>
              </w:rPr>
              <w:br/>
            </w:r>
            <w:r w:rsidRPr="00D70FC2">
              <w:rPr>
                <w:rFonts w:ascii="Arial Narrow" w:hAnsi="Arial Narrow"/>
                <w:sz w:val="18"/>
                <w:szCs w:val="18"/>
              </w:rPr>
              <w:t>i karnych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3 500</w:t>
            </w:r>
          </w:p>
        </w:tc>
        <w:tc>
          <w:tcPr>
            <w:tcW w:w="2094" w:type="pct"/>
            <w:vMerge w:val="restart"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Wspieranie sądów powszechnych i prokuratur w zakresie pomocy prawnej w sprawach cywilnych </w:t>
            </w:r>
            <w:r w:rsidR="00820EF8">
              <w:rPr>
                <w:rFonts w:ascii="Arial Narrow" w:hAnsi="Arial Narrow"/>
                <w:sz w:val="18"/>
                <w:szCs w:val="18"/>
              </w:rPr>
              <w:br/>
            </w:r>
            <w:r w:rsidRPr="005F4FF9">
              <w:rPr>
                <w:rFonts w:ascii="Arial Narrow" w:hAnsi="Arial Narrow"/>
                <w:sz w:val="18"/>
                <w:szCs w:val="18"/>
              </w:rPr>
              <w:t>i karnych we współpracy z zagranicą oraz w sprawach o ekstradycję, jak również realizowanie wniosków o udzielanie informacji o prawie obcym i praktyce jego stosowania.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C769B6">
        <w:trPr>
          <w:trHeight w:val="1269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>Liczba wniosków sądów polskich i obcych o udzielenie prawa obcego, w których podjęto czynności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1 500</w:t>
            </w:r>
          </w:p>
        </w:tc>
        <w:tc>
          <w:tcPr>
            <w:tcW w:w="2094" w:type="pct"/>
            <w:vMerge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614B07">
        <w:trPr>
          <w:trHeight w:val="433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</w:tcPr>
          <w:p w:rsidR="00614B07" w:rsidRPr="00614B07" w:rsidRDefault="00614B07" w:rsidP="00614B07">
            <w:pPr>
              <w:rPr>
                <w:rFonts w:ascii="Arial Narrow" w:hAnsi="Arial Narrow"/>
                <w:sz w:val="8"/>
                <w:szCs w:val="8"/>
              </w:rPr>
            </w:pPr>
          </w:p>
          <w:p w:rsidR="00614B07" w:rsidRDefault="003D3EB2" w:rsidP="00614B07">
            <w:pPr>
              <w:rPr>
                <w:rFonts w:ascii="Arial Narrow" w:hAnsi="Arial Narrow"/>
                <w:sz w:val="18"/>
                <w:szCs w:val="18"/>
              </w:rPr>
            </w:pPr>
            <w:r w:rsidRPr="0064020E">
              <w:rPr>
                <w:rFonts w:ascii="Arial Narrow" w:hAnsi="Arial Narrow"/>
                <w:sz w:val="18"/>
                <w:szCs w:val="18"/>
              </w:rPr>
              <w:t xml:space="preserve">Liczba spraw, w których Ministerstwo Sprawiedliwości, jako Organ Centralny podjęło działania w sprawach </w:t>
            </w:r>
            <w:proofErr w:type="spellStart"/>
            <w:r w:rsidRPr="0064020E">
              <w:rPr>
                <w:rFonts w:ascii="Arial Narrow" w:hAnsi="Arial Narrow"/>
                <w:sz w:val="18"/>
                <w:szCs w:val="18"/>
              </w:rPr>
              <w:t>uprowadzeniowych</w:t>
            </w:r>
            <w:proofErr w:type="spellEnd"/>
            <w:r w:rsidRPr="0064020E">
              <w:rPr>
                <w:rFonts w:ascii="Arial Narrow" w:hAnsi="Arial Narrow"/>
                <w:sz w:val="18"/>
                <w:szCs w:val="18"/>
              </w:rPr>
              <w:t>, opieku</w:t>
            </w:r>
            <w:r w:rsidR="00323BA1" w:rsidRPr="0064020E">
              <w:rPr>
                <w:rFonts w:ascii="Arial Narrow" w:hAnsi="Arial Narrow"/>
                <w:sz w:val="18"/>
                <w:szCs w:val="18"/>
              </w:rPr>
              <w:t>ńczych</w:t>
            </w:r>
          </w:p>
          <w:p w:rsidR="00614B07" w:rsidRPr="00614B07" w:rsidRDefault="00614B07" w:rsidP="00614B07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900</w:t>
            </w:r>
          </w:p>
        </w:tc>
        <w:tc>
          <w:tcPr>
            <w:tcW w:w="2094" w:type="pct"/>
            <w:vMerge w:val="restart"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Ułatwianie współpracy międzynarodowej w transgranicznych sprawach rodzinnych.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323BA1">
        <w:trPr>
          <w:trHeight w:val="692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>Liczba spraw, w których Ministerstwo Sprawiedliwości, jako Organ Centralny podjęło działania w sprawach alimentacyjnych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600</w:t>
            </w:r>
          </w:p>
        </w:tc>
        <w:tc>
          <w:tcPr>
            <w:tcW w:w="2094" w:type="pct"/>
            <w:vMerge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742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D70FC2">
              <w:rPr>
                <w:rFonts w:ascii="Arial Narrow" w:hAnsi="Arial Narrow"/>
                <w:sz w:val="18"/>
                <w:szCs w:val="18"/>
              </w:rPr>
              <w:t>Liczba negocjowanych i opiniowanych, co treści lub celowości zawarcia umów międzynarodowych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5F4FF9" w:rsidRDefault="003D3EB2" w:rsidP="005F4FF9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5F4FF9">
              <w:rPr>
                <w:rFonts w:ascii="Arial Narrow" w:hAnsi="Arial Narrow"/>
                <w:sz w:val="18"/>
                <w:szCs w:val="18"/>
              </w:rPr>
              <w:t xml:space="preserve">Negocjowanie i opiniowanie, co do treści lub celowości zawarcia umów międzynarodowych, </w:t>
            </w:r>
            <w:r w:rsidRPr="005F4FF9">
              <w:rPr>
                <w:rFonts w:ascii="Arial Narrow" w:hAnsi="Arial Narrow"/>
                <w:sz w:val="18"/>
                <w:szCs w:val="18"/>
              </w:rPr>
              <w:br/>
              <w:t>w tym z zakresu praw człowieka oraz prowadzenie procedury ratyfikacyjnej takich umów</w:t>
            </w:r>
            <w:r>
              <w:rPr>
                <w:rFonts w:ascii="Arial Narrow" w:hAnsi="Arial Narrow"/>
                <w:sz w:val="18"/>
                <w:szCs w:val="18"/>
              </w:rPr>
              <w:t xml:space="preserve"> na szczeblu krajowym.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4638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0A2129">
        <w:trPr>
          <w:trHeight w:val="916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3D3EB2" w:rsidRPr="00C11309" w:rsidRDefault="003D3EB2" w:rsidP="000A2129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D3EB2" w:rsidRPr="00C11309" w:rsidRDefault="003D3EB2" w:rsidP="00E863C0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Usprawnienie systemu wykonywania kar oraz środków wychowawczych i środka poprawczego orzeczonego przez sądy 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E44D84">
              <w:rPr>
                <w:rFonts w:ascii="Arial Narrow" w:hAnsi="Arial Narrow"/>
                <w:sz w:val="18"/>
                <w:szCs w:val="18"/>
              </w:rPr>
              <w:t>Odsetek wychowanków zakładów poprawczych i schronisk dla nieletnich biorących udział w kołach zainteresowań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76,0%</w:t>
            </w:r>
          </w:p>
        </w:tc>
        <w:tc>
          <w:tcPr>
            <w:tcW w:w="2094" w:type="pct"/>
            <w:vMerge w:val="restart"/>
            <w:shd w:val="clear" w:color="auto" w:fill="auto"/>
            <w:vAlign w:val="center"/>
          </w:tcPr>
          <w:p w:rsidR="003D3EB2" w:rsidRPr="00C11309" w:rsidRDefault="003D3EB2" w:rsidP="00CE5CA2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4D6C94">
              <w:rPr>
                <w:rFonts w:ascii="Arial Narrow" w:hAnsi="Arial Narrow"/>
                <w:sz w:val="18"/>
                <w:szCs w:val="18"/>
              </w:rPr>
              <w:t xml:space="preserve">Usprawnienie funkcjonowania zakładów poprawczych i schronisk dla nieletnich w ramach sprawowanego przez Ministra Sprawiedliwości nadzoru zwierzchniego i pedagogicznego. 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3D3EB2" w:rsidRPr="00C5396A" w:rsidRDefault="003D3EB2" w:rsidP="000A212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Pr="00C11309" w:rsidRDefault="003D3EB2" w:rsidP="000A21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1109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Default="003D3EB2" w:rsidP="00FC1F0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E44D84">
              <w:rPr>
                <w:rFonts w:ascii="Arial Narrow" w:hAnsi="Arial Narrow"/>
                <w:sz w:val="18"/>
                <w:szCs w:val="18"/>
              </w:rPr>
              <w:t>Odsetek wychowanków przeszkolonych (wymiar szkol</w:t>
            </w:r>
            <w:r>
              <w:rPr>
                <w:rFonts w:ascii="Arial Narrow" w:hAnsi="Arial Narrow"/>
                <w:sz w:val="18"/>
                <w:szCs w:val="18"/>
              </w:rPr>
              <w:t>eń min. 8 godzin)  w zakresie:</w:t>
            </w:r>
            <w:r w:rsidRPr="00E44D84">
              <w:rPr>
                <w:rFonts w:ascii="Arial Narrow" w:hAnsi="Arial Narrow"/>
                <w:sz w:val="18"/>
                <w:szCs w:val="18"/>
              </w:rPr>
              <w:t xml:space="preserve"> poruszania się po rynku pracy; poruszania się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44D84">
              <w:rPr>
                <w:rFonts w:ascii="Arial Narrow" w:hAnsi="Arial Narrow"/>
                <w:sz w:val="18"/>
                <w:szCs w:val="18"/>
              </w:rPr>
              <w:t xml:space="preserve">po instytucjach wspomagających </w:t>
            </w:r>
            <w:r>
              <w:rPr>
                <w:rFonts w:ascii="Arial Narrow" w:hAnsi="Arial Narrow"/>
                <w:sz w:val="18"/>
                <w:szCs w:val="18"/>
              </w:rPr>
              <w:t>usamodzielnienie; poruszania się</w:t>
            </w:r>
            <w:r w:rsidRPr="00E44D84">
              <w:rPr>
                <w:rFonts w:ascii="Arial Narrow" w:hAnsi="Arial Narrow"/>
                <w:sz w:val="18"/>
                <w:szCs w:val="18"/>
              </w:rPr>
              <w:t xml:space="preserve"> po instytucjach administracji państwowej  i samorządowej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58,0%</w:t>
            </w:r>
          </w:p>
        </w:tc>
        <w:tc>
          <w:tcPr>
            <w:tcW w:w="2094" w:type="pct"/>
            <w:vMerge/>
            <w:shd w:val="clear" w:color="auto" w:fill="auto"/>
          </w:tcPr>
          <w:p w:rsidR="003D3EB2" w:rsidRPr="00C11309" w:rsidRDefault="003D3EB2" w:rsidP="004D6C94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E86AA5">
        <w:trPr>
          <w:trHeight w:val="1143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3D3EB2" w:rsidRDefault="003D3EB2" w:rsidP="00FC1F0F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9251BB">
              <w:rPr>
                <w:rFonts w:ascii="Arial Narrow" w:hAnsi="Arial Narrow"/>
                <w:sz w:val="18"/>
                <w:szCs w:val="18"/>
              </w:rPr>
              <w:t>Stopień realizacji projektu budowy systemu</w:t>
            </w:r>
            <w:r>
              <w:rPr>
                <w:rFonts w:ascii="Arial Narrow" w:hAnsi="Arial Narrow"/>
                <w:sz w:val="18"/>
                <w:szCs w:val="18"/>
              </w:rPr>
              <w:t xml:space="preserve"> ośrodków kuratorskich jako wolnościowych Centrów Resocjalizacji Nieletnich (% wykonania zaplanowanych zadań)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C11309" w:rsidRDefault="003D3EB2" w:rsidP="00EE054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4D6C94">
              <w:rPr>
                <w:rFonts w:ascii="Arial Narrow" w:hAnsi="Arial Narrow"/>
                <w:sz w:val="18"/>
                <w:szCs w:val="18"/>
              </w:rPr>
              <w:t xml:space="preserve">Opracowanie spójnego jednolitego systemu ośrodków kuratorskich jako wolnościowych Centrów Resocjalizacji Nieletnich, w ramach Sądowej ochrony nieletnich.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0A2129">
        <w:trPr>
          <w:trHeight w:val="1276"/>
        </w:trPr>
        <w:tc>
          <w:tcPr>
            <w:tcW w:w="16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D3EB2" w:rsidRDefault="000A2129" w:rsidP="000A2129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07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D3EB2" w:rsidRDefault="003D3EB2" w:rsidP="00CE312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Poprawa sprawności funkcjonowania systemu Służby Więziennej</w:t>
            </w:r>
          </w:p>
          <w:p w:rsidR="003D3EB2" w:rsidRDefault="003D3EB2" w:rsidP="00CE312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pacing w:val="-2"/>
                <w:sz w:val="18"/>
                <w:szCs w:val="18"/>
              </w:rPr>
              <w:t>Wskaźnik readaptacji osadzonych rozumiany jako stosunek liczby skazanych objętych nauczaniem, zatrudnieniem, terapią i programami readaptacji, którzy uzyskali warunkowe przedterminowe zwolnienie do ogólnej liczby skazanych uzyskujących warunkowe przedterminowe zwolnienie</w:t>
            </w:r>
          </w:p>
        </w:tc>
        <w:tc>
          <w:tcPr>
            <w:tcW w:w="35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90,0%</w:t>
            </w:r>
          </w:p>
        </w:tc>
        <w:tc>
          <w:tcPr>
            <w:tcW w:w="2094" w:type="pct"/>
            <w:tcBorders>
              <w:top w:val="nil"/>
            </w:tcBorders>
            <w:shd w:val="clear" w:color="auto" w:fill="auto"/>
            <w:vAlign w:val="center"/>
          </w:tcPr>
          <w:p w:rsidR="003D3EB2" w:rsidRPr="00D91E50" w:rsidRDefault="003D3EB2" w:rsidP="00D91E5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91E50">
              <w:rPr>
                <w:rFonts w:ascii="Arial Narrow" w:hAnsi="Arial Narrow"/>
                <w:sz w:val="18"/>
                <w:szCs w:val="18"/>
              </w:rPr>
              <w:t xml:space="preserve">Zwiększanie powszechności zatrudnienia w grupie skazanych i ukaranych, 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którzy mogą podjąć pracę. </w:t>
            </w:r>
          </w:p>
          <w:p w:rsidR="003D3EB2" w:rsidRPr="00D91E50" w:rsidRDefault="003D3EB2" w:rsidP="00D91E5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D91E5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488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D3EB2" w:rsidRPr="00C5396A" w:rsidRDefault="003D3EB2" w:rsidP="000A212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Pr="00C11309" w:rsidRDefault="003D3EB2" w:rsidP="000A2129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901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E312A">
              <w:rPr>
                <w:rFonts w:ascii="Arial Narrow" w:hAnsi="Arial Narrow"/>
                <w:spacing w:val="-2"/>
                <w:sz w:val="18"/>
                <w:szCs w:val="18"/>
              </w:rPr>
              <w:t>Odsetek skazanych objętych oddziaływaniami resocjalizacyjnymi.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65,0%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EB2" w:rsidRPr="000410BF" w:rsidRDefault="003D3EB2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0410BF">
              <w:rPr>
                <w:rFonts w:ascii="Arial Narrow" w:hAnsi="Arial Narrow"/>
                <w:sz w:val="18"/>
                <w:szCs w:val="18"/>
              </w:rPr>
              <w:t xml:space="preserve">Wykonywanie kary pozbawienia </w:t>
            </w:r>
            <w:r>
              <w:rPr>
                <w:rFonts w:ascii="Arial Narrow" w:hAnsi="Arial Narrow"/>
                <w:sz w:val="18"/>
                <w:szCs w:val="18"/>
              </w:rPr>
              <w:t xml:space="preserve">wolności </w:t>
            </w:r>
            <w:r w:rsidRPr="000410BF">
              <w:rPr>
                <w:rFonts w:ascii="Arial Narrow" w:hAnsi="Arial Narrow"/>
                <w:sz w:val="18"/>
                <w:szCs w:val="18"/>
              </w:rPr>
              <w:t>w warunkach izolacji więziennej oraz t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ymczasowego aresztowania. </w:t>
            </w:r>
          </w:p>
          <w:p w:rsidR="003D3EB2" w:rsidRPr="000410BF" w:rsidRDefault="003D3EB2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0410BF">
              <w:rPr>
                <w:rFonts w:ascii="Arial Narrow" w:hAnsi="Arial Narrow"/>
                <w:sz w:val="18"/>
                <w:szCs w:val="18"/>
              </w:rPr>
              <w:t>Wykonywanie kar alternatywnych wobec k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ary pozbawienia wolności. </w:t>
            </w:r>
          </w:p>
          <w:p w:rsidR="003D3EB2" w:rsidRPr="00D91E50" w:rsidRDefault="003D3EB2" w:rsidP="000410BF">
            <w:pPr>
              <w:pStyle w:val="Akapitzlist"/>
              <w:numPr>
                <w:ilvl w:val="0"/>
                <w:numId w:val="33"/>
              </w:numPr>
              <w:ind w:left="317" w:hanging="283"/>
              <w:rPr>
                <w:rFonts w:ascii="Arial Narrow" w:hAnsi="Arial Narrow"/>
                <w:sz w:val="18"/>
                <w:szCs w:val="18"/>
              </w:rPr>
            </w:pPr>
            <w:r w:rsidRPr="000410BF">
              <w:rPr>
                <w:rFonts w:ascii="Arial Narrow" w:hAnsi="Arial Narrow"/>
                <w:sz w:val="18"/>
                <w:szCs w:val="18"/>
              </w:rPr>
              <w:t>Resocjalizacja osób pozbawionych wolności poprzez p</w:t>
            </w:r>
            <w:r>
              <w:rPr>
                <w:rFonts w:ascii="Arial Narrow" w:hAnsi="Arial Narrow"/>
                <w:sz w:val="18"/>
                <w:szCs w:val="18"/>
              </w:rPr>
              <w:t>racę i pomoc postpenitencjarną.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350C2D">
        <w:trPr>
          <w:trHeight w:val="880"/>
        </w:trPr>
        <w:tc>
          <w:tcPr>
            <w:tcW w:w="165" w:type="pct"/>
            <w:vMerge/>
            <w:shd w:val="clear" w:color="auto" w:fill="auto"/>
          </w:tcPr>
          <w:p w:rsidR="003D3EB2" w:rsidRDefault="003D3EB2" w:rsidP="001A6E47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A135DE">
              <w:rPr>
                <w:rFonts w:ascii="Arial Narrow" w:hAnsi="Arial Narrow"/>
                <w:spacing w:val="-2"/>
                <w:sz w:val="18"/>
                <w:szCs w:val="18"/>
              </w:rPr>
              <w:t>Odsetek osadzonych w zakładach karnych i aresztach śledczych, którzy mają zapewnioną kodeksową normę powierzchni w celi mieszkalnej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100,0%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3EB2" w:rsidRPr="00FD7275" w:rsidRDefault="003D3EB2" w:rsidP="00C7609A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BF0C1D">
              <w:rPr>
                <w:rFonts w:ascii="Arial Narrow" w:hAnsi="Arial Narrow"/>
                <w:sz w:val="18"/>
                <w:szCs w:val="18"/>
              </w:rPr>
              <w:t xml:space="preserve">Zapewnienie właściwego stanu technicznego bazy zakwaterowania dla osadzonych.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0A2129">
        <w:trPr>
          <w:trHeight w:val="632"/>
        </w:trPr>
        <w:tc>
          <w:tcPr>
            <w:tcW w:w="165" w:type="pct"/>
            <w:vMerge w:val="restart"/>
            <w:shd w:val="clear" w:color="auto" w:fill="auto"/>
            <w:vAlign w:val="center"/>
          </w:tcPr>
          <w:p w:rsidR="003D3EB2" w:rsidRDefault="000A2129" w:rsidP="000A2129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</w:t>
            </w:r>
            <w:r w:rsidR="003D3EB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3D3EB2" w:rsidRDefault="003D3EB2" w:rsidP="001B230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Poprawa sprawności funkcjonowania innych organów i  instytucji nadzorowanych przez Ministra Sprawiedliwości (adwokatury i radców prawnych, instytutów naukowych, </w:t>
            </w:r>
            <w:r>
              <w:rPr>
                <w:rFonts w:ascii="Arial Narrow" w:hAnsi="Arial Narrow"/>
                <w:sz w:val="18"/>
                <w:szCs w:val="18"/>
              </w:rPr>
              <w:br/>
              <w:t xml:space="preserve">a także systemu pomocy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postpenitencjar-nej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i nieodpłatnej pomocy prawnej)</w:t>
            </w:r>
          </w:p>
        </w:tc>
        <w:tc>
          <w:tcPr>
            <w:tcW w:w="1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324809">
              <w:rPr>
                <w:rFonts w:ascii="Arial Narrow" w:hAnsi="Arial Narrow"/>
                <w:sz w:val="18"/>
                <w:szCs w:val="18"/>
              </w:rPr>
              <w:t>Liczba udzielonych nieodpłatnych porad prawnych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Pr="00C11309" w:rsidRDefault="003D3EB2" w:rsidP="005727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360 000</w:t>
            </w:r>
          </w:p>
        </w:tc>
        <w:tc>
          <w:tcPr>
            <w:tcW w:w="20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EB2" w:rsidRDefault="003D3EB2" w:rsidP="00C82823">
            <w:pPr>
              <w:pStyle w:val="Akapitzlist"/>
              <w:numPr>
                <w:ilvl w:val="0"/>
                <w:numId w:val="24"/>
              </w:numPr>
              <w:ind w:left="318" w:hanging="226"/>
              <w:rPr>
                <w:rFonts w:ascii="Arial Narrow" w:hAnsi="Arial Narrow"/>
                <w:sz w:val="18"/>
                <w:szCs w:val="18"/>
              </w:rPr>
            </w:pPr>
            <w:r w:rsidRPr="008F1864">
              <w:rPr>
                <w:rFonts w:ascii="Arial Narrow" w:hAnsi="Arial Narrow"/>
                <w:sz w:val="18"/>
                <w:szCs w:val="18"/>
              </w:rPr>
              <w:t>Ułatwienie dostępu do nieodpłatnej pomocy prawnej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9F651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3D3EB2" w:rsidRPr="00C92BC3" w:rsidRDefault="003D3EB2" w:rsidP="00126198">
            <w:pPr>
              <w:pStyle w:val="Akapitzlist"/>
              <w:numPr>
                <w:ilvl w:val="0"/>
                <w:numId w:val="24"/>
              </w:numPr>
              <w:ind w:left="318" w:hanging="2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Realizacja projektu Elektroniczne dokumentowanie nieodpłatnej pomocy prawnej. 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C5396A" w:rsidRDefault="003D3EB2" w:rsidP="00E137A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C5396A">
              <w:rPr>
                <w:rFonts w:ascii="Arial Narrow" w:hAnsi="Arial Narrow"/>
                <w:i/>
                <w:sz w:val="18"/>
                <w:szCs w:val="18"/>
              </w:rPr>
              <w:t>Strategia na rzecz odpowiedzialnego rozwoju do roku 2020 (z perspektywą do 2030)</w:t>
            </w:r>
            <w:r w:rsidRPr="00C5396A">
              <w:rPr>
                <w:rFonts w:ascii="Arial Narrow" w:hAnsi="Arial Narrow"/>
                <w:sz w:val="18"/>
                <w:szCs w:val="18"/>
              </w:rPr>
              <w:t xml:space="preserve"> przyjęta przez Radę Ministrów uchwałą Nr 8 z dnia 14 lutego 2017 roku (MP z 2017 poz. 260)</w:t>
            </w:r>
          </w:p>
          <w:p w:rsidR="003D3EB2" w:rsidRPr="00C11309" w:rsidRDefault="003D3EB2" w:rsidP="00B87A55">
            <w:pPr>
              <w:ind w:left="35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712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3248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324809">
              <w:rPr>
                <w:rFonts w:ascii="Arial Narrow" w:hAnsi="Arial Narrow"/>
                <w:sz w:val="18"/>
                <w:szCs w:val="18"/>
              </w:rPr>
              <w:t>Poziom dostępności profesjonalnej pomocy prawnej rozumiany jako liczba adwokatów i radców prawnych w przeliczeniu na 100 tys. obywateli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133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B438C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Nadzorowanie samorządów adwokackiego i radcowskiego. </w:t>
            </w:r>
          </w:p>
          <w:p w:rsidR="003D3EB2" w:rsidRDefault="003D3EB2" w:rsidP="00B438C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Organizowanie egzaminów wstępnych na aplikację adwokacką i radcowską. </w:t>
            </w:r>
          </w:p>
          <w:p w:rsidR="003D3EB2" w:rsidRPr="00102E1E" w:rsidRDefault="003D3EB2" w:rsidP="00B438C4">
            <w:pPr>
              <w:pStyle w:val="Akapitzlist"/>
              <w:numPr>
                <w:ilvl w:val="0"/>
                <w:numId w:val="40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 w:rsidRPr="007749A4">
              <w:rPr>
                <w:rFonts w:ascii="Arial Narrow" w:hAnsi="Arial Narrow"/>
                <w:sz w:val="18"/>
                <w:szCs w:val="18"/>
              </w:rPr>
              <w:t>Organizowanie egzaminów adwokackiego i radcowskiego</w:t>
            </w:r>
            <w:r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988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spoza sektora finansów publicznych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2094" w:type="pct"/>
            <w:shd w:val="clear" w:color="auto" w:fill="auto"/>
          </w:tcPr>
          <w:p w:rsidR="003D3EB2" w:rsidRPr="00845E45" w:rsidRDefault="003D3EB2" w:rsidP="00845E4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845E45" w:rsidRDefault="003D3EB2" w:rsidP="00845E45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</w:p>
          <w:p w:rsidR="003D3EB2" w:rsidRPr="00845E45" w:rsidRDefault="003D3EB2" w:rsidP="00D55970">
            <w:pPr>
              <w:ind w:left="34"/>
              <w:rPr>
                <w:rFonts w:ascii="Arial Narrow" w:hAnsi="Arial Narrow"/>
                <w:sz w:val="18"/>
                <w:szCs w:val="18"/>
              </w:rPr>
            </w:pPr>
            <w:r w:rsidRPr="00C26B26">
              <w:rPr>
                <w:rFonts w:ascii="Arial Narrow" w:hAnsi="Arial Narrow"/>
                <w:sz w:val="18"/>
                <w:szCs w:val="18"/>
              </w:rPr>
              <w:t>R</w:t>
            </w:r>
            <w:r>
              <w:rPr>
                <w:rFonts w:ascii="Arial Narrow" w:hAnsi="Arial Narrow"/>
                <w:sz w:val="18"/>
                <w:szCs w:val="18"/>
              </w:rPr>
              <w:t>ealizacja konkursów i udzielanie</w:t>
            </w:r>
            <w:r w:rsidRPr="00C26B26">
              <w:rPr>
                <w:rFonts w:ascii="Arial Narrow" w:hAnsi="Arial Narrow"/>
                <w:sz w:val="18"/>
                <w:szCs w:val="18"/>
              </w:rPr>
              <w:t xml:space="preserve"> dotacji celowych ze środków Funduszu Pomocy Pokrzywdzonym oraz Pomocy Postpenitencjarnej (Funduszu Sprawiedliwości).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945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Liczba dotacji ze środków Funduszu Pomocy Pokrzywdzonym oraz Pomocy Postpenitencjarnej (Funduszu Sprawiedliwości) udzielonych podmiotom z sektora finansów publicznych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25440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845E45" w:rsidRDefault="003D3EB2" w:rsidP="00B2318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Nabór wniosków i udzielanie dotacji celowych ze środków Funduszu Pomocy Pokrzywdzonym oraz Pomocy Postpenitencjarnej (Funduszu Sprawiedliwości).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1464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Ods</w:t>
            </w:r>
            <w:r>
              <w:rPr>
                <w:rFonts w:ascii="Arial Narrow" w:hAnsi="Arial Narrow"/>
                <w:sz w:val="18"/>
                <w:szCs w:val="18"/>
              </w:rPr>
              <w:t xml:space="preserve">etek raportów przygotowywanych </w:t>
            </w:r>
            <w:r w:rsidRPr="00C11309">
              <w:rPr>
                <w:rFonts w:ascii="Arial Narrow" w:hAnsi="Arial Narrow"/>
                <w:sz w:val="18"/>
                <w:szCs w:val="18"/>
              </w:rPr>
              <w:t>z inicjatyw</w:t>
            </w:r>
            <w:r>
              <w:rPr>
                <w:rFonts w:ascii="Arial Narrow" w:hAnsi="Arial Narrow"/>
                <w:sz w:val="18"/>
                <w:szCs w:val="18"/>
              </w:rPr>
              <w:t xml:space="preserve">y Ministerstwa Sprawiedliwości i zakończonych w </w:t>
            </w:r>
            <w:r w:rsidRPr="00C11309">
              <w:rPr>
                <w:rFonts w:ascii="Arial Narrow" w:hAnsi="Arial Narrow"/>
                <w:sz w:val="18"/>
                <w:szCs w:val="18"/>
              </w:rPr>
              <w:t>planowanym terminie lub zaawansowanych w stopniu umożliwiającym ich zakończenie w planowanym terminie (Instytut Wymiaru Sprawiedliwości)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70,0%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Prowadzenie badań aktowych, prawno-porównawczych i innych analiz ukierunkowanych na pozyskanie i upowszechnianie wiedzy o funkcjonowaniu instytucji prawnych w praktyce wymiaru sprawiedliwości oraz ich kształcie w europejskich porządkach prawnych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Udział w przygotowywaniu projektów aktów prawnych oraz kierunków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 polityki prawnej. </w:t>
            </w:r>
          </w:p>
          <w:p w:rsidR="003D3EB2" w:rsidRPr="00D8447A" w:rsidRDefault="003D3EB2" w:rsidP="00801A9E">
            <w:pPr>
              <w:pStyle w:val="Akapitzlist"/>
              <w:numPr>
                <w:ilvl w:val="0"/>
                <w:numId w:val="34"/>
              </w:numPr>
              <w:ind w:left="318" w:hanging="24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Organizowanie i współorganizowanie warsztatów o charakterze szkoleniowym, dotyczącym edukacji prawnej i edukacji obywatelskiej.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1908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C11309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 xml:space="preserve">Odsetek sporządzonych terminowo opinii i ekspertyz na potrzeby wymiaru sprawiedliwości oraz podmiotów uprawnionych do prowadzenia postępowań na podstawie ustaw (Instytut Ekspertyz Sądowych  im. prof. dra Jana </w:t>
            </w:r>
            <w:proofErr w:type="spellStart"/>
            <w:r w:rsidRPr="00C11309">
              <w:rPr>
                <w:rFonts w:ascii="Arial Narrow" w:hAnsi="Arial Narrow"/>
                <w:sz w:val="18"/>
                <w:szCs w:val="18"/>
              </w:rPr>
              <w:t>Sehna</w:t>
            </w:r>
            <w:proofErr w:type="spellEnd"/>
            <w:r w:rsidRPr="00C1130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C11309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11309">
              <w:rPr>
                <w:rFonts w:ascii="Arial Narrow" w:hAnsi="Arial Narrow"/>
                <w:sz w:val="18"/>
                <w:szCs w:val="18"/>
              </w:rPr>
              <w:t>≥80</w:t>
            </w:r>
            <w:r>
              <w:rPr>
                <w:rFonts w:ascii="Arial Narrow" w:hAnsi="Arial Narrow"/>
                <w:sz w:val="18"/>
                <w:szCs w:val="18"/>
              </w:rPr>
              <w:t>,0</w:t>
            </w:r>
            <w:r w:rsidRPr="00C11309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projektów badawczych i rozwojowych służących opracowani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u nowych metod badawczych.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Optymalizacja procesów b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adawczych i analitycznych.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Podnoszenie kwalifikacji zawodowych pracowników, w szczególności biegłych Instytutu celem zwiększenia możliwości opinioda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wczych. </w:t>
            </w:r>
          </w:p>
          <w:p w:rsidR="003D3EB2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Realizacja projektu nowego informatycznego systemu wspomagającego zarządzanie d</w:t>
            </w:r>
            <w:r w:rsidR="00E86AA5">
              <w:rPr>
                <w:rFonts w:ascii="Arial Narrow" w:hAnsi="Arial Narrow"/>
                <w:sz w:val="18"/>
                <w:szCs w:val="18"/>
              </w:rPr>
              <w:t xml:space="preserve">ziałalnością opiniodawczą. </w:t>
            </w:r>
          </w:p>
          <w:p w:rsidR="003D3EB2" w:rsidRPr="00D8447A" w:rsidRDefault="003D3EB2" w:rsidP="00801A9E">
            <w:pPr>
              <w:pStyle w:val="Akapitzlist"/>
              <w:numPr>
                <w:ilvl w:val="0"/>
                <w:numId w:val="36"/>
              </w:numPr>
              <w:ind w:left="317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Rozwój systemu zapewnienia jakości – akredytacja kolejnych metod badawczych.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690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0E2D0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Liczba aplikantów przygotowanych do wykonywania zawodów asesora sądowego, asesora prokuratury, sędziego, prokuratora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0E2D02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869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0E2D02" w:rsidRDefault="003D3EB2" w:rsidP="00102E1E">
            <w:pPr>
              <w:ind w:left="78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 xml:space="preserve">Przygotowanie aplikantów do wykonywania zawodów asesora sądowego, asesora prokuratury, sędziego, prokuratora.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D3EB2" w:rsidRPr="00C11309" w:rsidTr="00D16222">
        <w:trPr>
          <w:trHeight w:val="64"/>
        </w:trPr>
        <w:tc>
          <w:tcPr>
            <w:tcW w:w="165" w:type="pct"/>
            <w:vMerge/>
            <w:shd w:val="clear" w:color="auto" w:fill="auto"/>
          </w:tcPr>
          <w:p w:rsidR="003D3EB2" w:rsidRPr="00C11309" w:rsidRDefault="003D3EB2" w:rsidP="00B94A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3D3EB2" w:rsidRPr="00C11309" w:rsidRDefault="003D3EB2" w:rsidP="00B45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3D3EB2" w:rsidRPr="000E2D02" w:rsidRDefault="003D3EB2" w:rsidP="003D3EB2">
            <w:pPr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Liczba osób, które skorzystają z form doskonalenia zawodowego prowadzonego przez Krajową Szkołę Sądownictwa i Prokuratury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D3EB2" w:rsidRPr="000E2D02" w:rsidRDefault="003D3EB2" w:rsidP="0065178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>20 500</w:t>
            </w:r>
          </w:p>
        </w:tc>
        <w:tc>
          <w:tcPr>
            <w:tcW w:w="2094" w:type="pct"/>
            <w:shd w:val="clear" w:color="auto" w:fill="auto"/>
            <w:vAlign w:val="center"/>
          </w:tcPr>
          <w:p w:rsidR="003D3EB2" w:rsidRPr="000E2D02" w:rsidRDefault="003D3EB2" w:rsidP="004E6716">
            <w:pPr>
              <w:ind w:left="77"/>
              <w:rPr>
                <w:rFonts w:ascii="Arial Narrow" w:hAnsi="Arial Narrow"/>
                <w:sz w:val="18"/>
                <w:szCs w:val="18"/>
              </w:rPr>
            </w:pPr>
            <w:r w:rsidRPr="000E2D02">
              <w:rPr>
                <w:rFonts w:ascii="Arial Narrow" w:hAnsi="Arial Narrow"/>
                <w:sz w:val="18"/>
                <w:szCs w:val="18"/>
              </w:rPr>
              <w:t xml:space="preserve">Podnoszenie kwalifikacji zawodowych sędziów, asesorów sądowych, referendarzy sądowych  oraz asystentów sędziów, prokuratorów, asesorów prokuratury oraz asystentów prokuratorów, kuratorów sądowych oraz urzędników sądów i prokuratury. </w:t>
            </w:r>
          </w:p>
        </w:tc>
        <w:tc>
          <w:tcPr>
            <w:tcW w:w="488" w:type="pct"/>
            <w:vMerge/>
            <w:shd w:val="clear" w:color="auto" w:fill="auto"/>
          </w:tcPr>
          <w:p w:rsidR="003D3EB2" w:rsidRPr="00C11309" w:rsidRDefault="003D3EB2" w:rsidP="00FB57A5">
            <w:pPr>
              <w:ind w:left="72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06DE4" w:rsidRDefault="00806DE4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</w:p>
    <w:p w:rsidR="005114BE" w:rsidRPr="00C11309" w:rsidRDefault="00894098" w:rsidP="005114BE">
      <w:pPr>
        <w:spacing w:before="360"/>
        <w:jc w:val="both"/>
        <w:rPr>
          <w:rFonts w:ascii="Arial Narrow" w:hAnsi="Arial Narrow"/>
          <w:b/>
          <w:sz w:val="20"/>
          <w:szCs w:val="20"/>
        </w:rPr>
      </w:pPr>
      <w:r w:rsidRPr="00C11309">
        <w:rPr>
          <w:rFonts w:ascii="Arial Narrow" w:hAnsi="Arial Narrow"/>
          <w:b/>
          <w:sz w:val="20"/>
          <w:szCs w:val="20"/>
        </w:rPr>
        <w:t>C</w:t>
      </w:r>
      <w:r w:rsidR="005114BE" w:rsidRPr="00C11309">
        <w:rPr>
          <w:rFonts w:ascii="Arial Narrow" w:hAnsi="Arial Narrow"/>
          <w:b/>
          <w:sz w:val="20"/>
          <w:szCs w:val="20"/>
        </w:rPr>
        <w:t>ZĘ</w:t>
      </w:r>
      <w:r w:rsidR="00202264" w:rsidRPr="00C11309">
        <w:rPr>
          <w:rFonts w:ascii="Arial Narrow" w:hAnsi="Arial Narrow"/>
          <w:b/>
          <w:sz w:val="20"/>
          <w:szCs w:val="20"/>
        </w:rPr>
        <w:t>ŚĆ</w:t>
      </w:r>
      <w:r w:rsidR="005114BE" w:rsidRPr="00C11309">
        <w:rPr>
          <w:rFonts w:ascii="Arial Narrow" w:hAnsi="Arial Narrow"/>
          <w:b/>
          <w:sz w:val="20"/>
          <w:szCs w:val="20"/>
        </w:rPr>
        <w:t xml:space="preserve"> B: Cele priorytetowe wynikające z budżetu państwa w układzie zadaniowym do realizacji w roku </w:t>
      </w:r>
      <w:r w:rsidR="00B16D37" w:rsidRPr="00C11309">
        <w:rPr>
          <w:rFonts w:ascii="Arial Narrow" w:hAnsi="Arial Narrow"/>
          <w:b/>
          <w:sz w:val="20"/>
          <w:szCs w:val="20"/>
        </w:rPr>
        <w:t>201</w:t>
      </w:r>
      <w:r w:rsidR="00D103D9">
        <w:rPr>
          <w:rFonts w:ascii="Arial Narrow" w:hAnsi="Arial Narrow"/>
          <w:b/>
          <w:sz w:val="20"/>
          <w:szCs w:val="20"/>
        </w:rPr>
        <w:t>8</w:t>
      </w:r>
    </w:p>
    <w:p w:rsidR="005114BE" w:rsidRPr="00C11309" w:rsidRDefault="005114BE" w:rsidP="005114BE">
      <w:pPr>
        <w:pStyle w:val="Tekstpodstawowy"/>
        <w:spacing w:before="120" w:after="240"/>
        <w:jc w:val="both"/>
        <w:rPr>
          <w:rFonts w:ascii="Arial Narrow" w:hAnsi="Arial Narrow"/>
          <w:i/>
          <w:sz w:val="20"/>
          <w:szCs w:val="20"/>
        </w:rPr>
      </w:pPr>
      <w:r w:rsidRPr="00C11309">
        <w:rPr>
          <w:rFonts w:ascii="Arial Narrow" w:hAnsi="Arial Narrow"/>
          <w:i/>
          <w:sz w:val="20"/>
          <w:szCs w:val="20"/>
        </w:rPr>
        <w:t>(w tej części planu należy wymienić cele zadań w budżecie państwa w układzie zadaniowym, w ramach części budżetowych, których dysponentem jest minister, wskazanych jako priorytetowe na potrzeby opracowania projektu ustawy budżetowej na rok, którego dotyczy plan, wraz z przypisanymi im miernikami oraz podzadaniami służącymi realizacji tych celów. Nie należy wymieniać celów uprzednio wskazanych w części A.)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445"/>
        <w:gridCol w:w="5103"/>
        <w:gridCol w:w="1559"/>
        <w:gridCol w:w="5954"/>
      </w:tblGrid>
      <w:tr w:rsidR="00EA29AA" w:rsidRPr="002F2DAE" w:rsidTr="0014667E">
        <w:trPr>
          <w:cantSplit/>
          <w:trHeight w:val="413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EA29AA" w:rsidRPr="002F2DAE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2445" w:type="dxa"/>
            <w:vMerge w:val="restart"/>
            <w:shd w:val="clear" w:color="auto" w:fill="auto"/>
            <w:vAlign w:val="center"/>
          </w:tcPr>
          <w:p w:rsidR="00EA29AA" w:rsidRPr="002F2DAE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Cel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EA29AA" w:rsidRPr="002F2DAE" w:rsidRDefault="00EA29AA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Mierniki określające stopień realizacji celu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EA29AA" w:rsidRPr="002F2DAE" w:rsidRDefault="00EA29AA" w:rsidP="00BE09A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Podzadania budżetowe służące realizacji celu</w:t>
            </w:r>
          </w:p>
        </w:tc>
      </w:tr>
      <w:tr w:rsidR="003D3EB2" w:rsidRPr="002F2DAE" w:rsidTr="0014667E">
        <w:trPr>
          <w:cantSplit/>
          <w:trHeight w:val="1531"/>
        </w:trPr>
        <w:tc>
          <w:tcPr>
            <w:tcW w:w="532" w:type="dxa"/>
            <w:vMerge/>
            <w:shd w:val="clear" w:color="auto" w:fill="auto"/>
            <w:vAlign w:val="center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D3EB2" w:rsidRPr="002F2DAE" w:rsidRDefault="003D3EB2" w:rsidP="00EA29A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F2DAE">
              <w:rPr>
                <w:rFonts w:ascii="Arial Narrow" w:hAnsi="Arial Narrow"/>
                <w:b/>
                <w:sz w:val="18"/>
                <w:szCs w:val="18"/>
              </w:rPr>
              <w:t>Nazwa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613E8B" w:rsidRDefault="003D3EB2" w:rsidP="00F22AC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3E8B">
              <w:rPr>
                <w:rFonts w:ascii="Arial Narrow" w:hAnsi="Arial Narrow"/>
                <w:b/>
                <w:sz w:val="16"/>
                <w:szCs w:val="16"/>
              </w:rPr>
              <w:t>Planowana wartość do osiągnięcia na koniec roku którego dotyczy plan</w:t>
            </w: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D3EB2" w:rsidRPr="002F2DAE" w:rsidTr="0014667E">
        <w:tc>
          <w:tcPr>
            <w:tcW w:w="532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3D3EB2" w:rsidRPr="002F2DAE" w:rsidRDefault="003D3EB2" w:rsidP="00BD34B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3D3EB2" w:rsidRPr="002F2DAE" w:rsidRDefault="003D3EB2" w:rsidP="00B457F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3D3EB2" w:rsidRPr="002F2DAE" w:rsidTr="0014667E">
        <w:trPr>
          <w:trHeight w:val="796"/>
        </w:trPr>
        <w:tc>
          <w:tcPr>
            <w:tcW w:w="532" w:type="dxa"/>
            <w:shd w:val="clear" w:color="auto" w:fill="auto"/>
            <w:vAlign w:val="center"/>
          </w:tcPr>
          <w:p w:rsidR="003D3EB2" w:rsidRPr="002F2DAE" w:rsidRDefault="003D3EB2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D3EB2" w:rsidRPr="002F2DAE" w:rsidRDefault="003D3EB2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 xml:space="preserve">Zagwarantowanie obywatelom konstytucyjnego prawa do sądu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3EB2" w:rsidRPr="002F2DAE" w:rsidRDefault="003D3EB2" w:rsidP="0014667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2F2DAE">
              <w:rPr>
                <w:rFonts w:ascii="Arial Narrow" w:hAnsi="Arial Narrow"/>
                <w:sz w:val="18"/>
                <w:szCs w:val="18"/>
              </w:rPr>
              <w:t xml:space="preserve">Wskaźnik opanowania wpływu spraw (ogółem)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2F2DAE" w:rsidRDefault="003D3EB2" w:rsidP="0098366C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99,0</w:t>
            </w:r>
          </w:p>
        </w:tc>
        <w:tc>
          <w:tcPr>
            <w:tcW w:w="5954" w:type="dxa"/>
            <w:vMerge w:val="restart"/>
            <w:shd w:val="clear" w:color="auto" w:fill="auto"/>
            <w:vAlign w:val="center"/>
          </w:tcPr>
          <w:p w:rsidR="003D3EB2" w:rsidRPr="002F2DAE" w:rsidRDefault="003D3EB2" w:rsidP="00FC1C26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Sprawowanie wymiaru sprawiedliwości przez sądy powszechne</w:t>
            </w:r>
          </w:p>
        </w:tc>
      </w:tr>
      <w:tr w:rsidR="003D3EB2" w:rsidRPr="002F2DAE" w:rsidTr="0014667E">
        <w:trPr>
          <w:trHeight w:val="1544"/>
        </w:trPr>
        <w:tc>
          <w:tcPr>
            <w:tcW w:w="532" w:type="dxa"/>
            <w:shd w:val="clear" w:color="auto" w:fill="auto"/>
            <w:vAlign w:val="center"/>
          </w:tcPr>
          <w:p w:rsidR="003D3EB2" w:rsidRPr="002F2DAE" w:rsidRDefault="003D3EB2" w:rsidP="0092590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D3EB2" w:rsidRDefault="003D3EB2" w:rsidP="0092590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62BAE">
              <w:rPr>
                <w:rFonts w:ascii="Arial Narrow" w:hAnsi="Arial Narrow"/>
                <w:sz w:val="18"/>
                <w:szCs w:val="18"/>
              </w:rPr>
              <w:t>Zapewnienie właściwego funkcjonowania sądów powszechnych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3EB2" w:rsidRDefault="003D3EB2" w:rsidP="0014667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FC1C26">
              <w:rPr>
                <w:rFonts w:ascii="Arial Narrow" w:hAnsi="Arial Narrow"/>
                <w:sz w:val="18"/>
                <w:szCs w:val="18"/>
              </w:rPr>
              <w:t>Procent uwzględnionych skarg na działalność sądów powszechnych wniesionych na podstawie ustawy z dnia 17 czerwca 2004 r. o skardze na naruszenie prawa strony do rozpoznania sprawy w postępowaniu przygotowawczym prowadzonym lub nadzorowanym przez prokuratora i postępowaniu sądowym bez nieuzasadnionej zwłoki</w:t>
            </w:r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9E1AB7">
              <w:rPr>
                <w:rFonts w:ascii="Arial Narrow" w:hAnsi="Arial Narrow"/>
                <w:sz w:val="18"/>
                <w:szCs w:val="18"/>
              </w:rPr>
              <w:t>odsetek skarg uwzględnionych w odniesieniu do ogółu skarg</w:t>
            </w:r>
            <w:r>
              <w:rPr>
                <w:rFonts w:ascii="Arial Narrow" w:hAnsi="Arial Narrow"/>
                <w:sz w:val="18"/>
                <w:szCs w:val="18"/>
              </w:rPr>
              <w:t>, które wpłynęły)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2F2DAE" w:rsidRDefault="003D3EB2" w:rsidP="00925909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11,0%</w:t>
            </w:r>
          </w:p>
        </w:tc>
        <w:tc>
          <w:tcPr>
            <w:tcW w:w="5954" w:type="dxa"/>
            <w:vMerge/>
            <w:shd w:val="clear" w:color="auto" w:fill="auto"/>
            <w:vAlign w:val="center"/>
          </w:tcPr>
          <w:p w:rsidR="003D3EB2" w:rsidRPr="002F2DAE" w:rsidRDefault="003D3EB2" w:rsidP="00925909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</w:tr>
      <w:tr w:rsidR="003D3EB2" w:rsidRPr="002F2DAE" w:rsidTr="0014667E">
        <w:trPr>
          <w:trHeight w:val="1381"/>
        </w:trPr>
        <w:tc>
          <w:tcPr>
            <w:tcW w:w="532" w:type="dxa"/>
            <w:shd w:val="clear" w:color="auto" w:fill="auto"/>
            <w:vAlign w:val="center"/>
          </w:tcPr>
          <w:p w:rsidR="003D3EB2" w:rsidRPr="002F2DAE" w:rsidRDefault="003D3EB2" w:rsidP="002F2DA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3D3EB2" w:rsidRPr="002F2DAE" w:rsidRDefault="003D3EB2" w:rsidP="00FC1C26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Zapewnienie bezpieczeństwa społecznego poprzez izolację osób tymczasowo aresztowanych i skazanych na karę pozbawienia wolności oraz resocjalizację osadzonych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D3EB2" w:rsidRPr="002F2DAE" w:rsidRDefault="003D3EB2" w:rsidP="0014667E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Powrotność do przestępstwa skazanych opuszczających z</w:t>
            </w:r>
            <w:r w:rsidR="0014667E">
              <w:rPr>
                <w:rFonts w:ascii="Arial Narrow" w:hAnsi="Arial Narrow"/>
                <w:sz w:val="18"/>
                <w:szCs w:val="18"/>
              </w:rPr>
              <w:t xml:space="preserve">akłady karne i areszty śledcze </w:t>
            </w:r>
            <w:r>
              <w:rPr>
                <w:rFonts w:ascii="Arial Narrow" w:hAnsi="Arial Narrow"/>
                <w:sz w:val="18"/>
                <w:szCs w:val="18"/>
              </w:rPr>
              <w:t>(w 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EB2" w:rsidRPr="002F2DAE" w:rsidRDefault="003D3EB2" w:rsidP="00C92036">
            <w:pPr>
              <w:spacing w:before="120" w:after="12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38,5%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3EB2" w:rsidRPr="002F2DAE" w:rsidRDefault="003D3EB2" w:rsidP="00FC1C26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Resocjalizacja osób pozbawionych wolności poprzez pracę i pomoc postpenitencjarną</w:t>
            </w:r>
          </w:p>
        </w:tc>
      </w:tr>
    </w:tbl>
    <w:p w:rsidR="004E4CC9" w:rsidRPr="00C11309" w:rsidRDefault="004E4CC9" w:rsidP="005114BE">
      <w:pPr>
        <w:rPr>
          <w:rFonts w:ascii="Arial Narrow" w:hAnsi="Arial Narrow"/>
          <w:sz w:val="20"/>
          <w:szCs w:val="20"/>
        </w:rPr>
      </w:pPr>
    </w:p>
    <w:p w:rsidR="00EC09E0" w:rsidRPr="00C11309" w:rsidRDefault="00EC09E0" w:rsidP="005114BE">
      <w:pPr>
        <w:rPr>
          <w:rFonts w:ascii="Arial Narrow" w:hAnsi="Arial Narrow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F72201" w:rsidRPr="00C11309" w:rsidRDefault="00F72201" w:rsidP="005114BE">
      <w:pPr>
        <w:rPr>
          <w:rFonts w:ascii="Garamond" w:hAnsi="Garamond"/>
          <w:sz w:val="20"/>
          <w:szCs w:val="20"/>
        </w:rPr>
      </w:pPr>
    </w:p>
    <w:p w:rsidR="00651785" w:rsidRPr="00C11309" w:rsidRDefault="00651785" w:rsidP="005114BE">
      <w:pPr>
        <w:rPr>
          <w:rFonts w:ascii="Garamond" w:hAnsi="Garamond"/>
          <w:sz w:val="20"/>
          <w:szCs w:val="20"/>
        </w:rPr>
      </w:pPr>
    </w:p>
    <w:p w:rsidR="005114BE" w:rsidRPr="00C11309" w:rsidRDefault="005114BE" w:rsidP="007C0B37">
      <w:pPr>
        <w:jc w:val="center"/>
        <w:rPr>
          <w:rFonts w:ascii="Garamond" w:hAnsi="Garamond"/>
          <w:sz w:val="20"/>
          <w:szCs w:val="20"/>
        </w:rPr>
      </w:pPr>
      <w:r w:rsidRPr="00C11309">
        <w:rPr>
          <w:rFonts w:ascii="Garamond" w:hAnsi="Garamond"/>
          <w:sz w:val="20"/>
          <w:szCs w:val="20"/>
        </w:rPr>
        <w:t>……………………                                                ……………………………………………..</w:t>
      </w:r>
    </w:p>
    <w:p w:rsidR="008507DA" w:rsidRPr="002920B7" w:rsidRDefault="0079529E" w:rsidP="003E72A1">
      <w:pPr>
        <w:ind w:left="5580" w:hanging="2603"/>
        <w:rPr>
          <w:rFonts w:ascii="Garamond" w:hAnsi="Garamond"/>
          <w:sz w:val="20"/>
          <w:szCs w:val="20"/>
        </w:rPr>
      </w:pPr>
      <w:r w:rsidRPr="00C11309">
        <w:rPr>
          <w:rFonts w:ascii="Garamond" w:hAnsi="Garamond"/>
          <w:sz w:val="20"/>
          <w:szCs w:val="20"/>
        </w:rPr>
        <w:t xml:space="preserve">                            </w:t>
      </w:r>
      <w:r w:rsidR="005114BE" w:rsidRPr="00C11309">
        <w:rPr>
          <w:rFonts w:ascii="Garamond" w:hAnsi="Garamond"/>
          <w:sz w:val="20"/>
          <w:szCs w:val="20"/>
        </w:rPr>
        <w:t xml:space="preserve">data                                          </w:t>
      </w:r>
      <w:r w:rsidRPr="00C11309">
        <w:rPr>
          <w:rFonts w:ascii="Garamond" w:hAnsi="Garamond"/>
          <w:sz w:val="20"/>
          <w:szCs w:val="20"/>
        </w:rPr>
        <w:t xml:space="preserve">                                </w:t>
      </w:r>
      <w:r w:rsidR="005114BE" w:rsidRPr="00C11309">
        <w:rPr>
          <w:rFonts w:ascii="Garamond" w:hAnsi="Garamond"/>
          <w:sz w:val="20"/>
          <w:szCs w:val="20"/>
        </w:rPr>
        <w:t xml:space="preserve"> podp</w:t>
      </w:r>
      <w:r w:rsidR="00B94B78" w:rsidRPr="00C11309">
        <w:rPr>
          <w:rFonts w:ascii="Garamond" w:hAnsi="Garamond"/>
          <w:sz w:val="20"/>
          <w:szCs w:val="20"/>
        </w:rPr>
        <w:t>is ministra</w:t>
      </w:r>
    </w:p>
    <w:sectPr w:rsidR="008507DA" w:rsidRPr="002920B7" w:rsidSect="002D0367">
      <w:footerReference w:type="default" r:id="rId9"/>
      <w:pgSz w:w="16838" w:h="11906" w:orient="landscape"/>
      <w:pgMar w:top="568" w:right="720" w:bottom="284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58" w:rsidRDefault="00316F58">
      <w:r>
        <w:separator/>
      </w:r>
    </w:p>
  </w:endnote>
  <w:endnote w:type="continuationSeparator" w:id="0">
    <w:p w:rsidR="00316F58" w:rsidRDefault="0031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AA" w:rsidRPr="002B0CAA" w:rsidRDefault="002B0CAA" w:rsidP="002B0CAA">
    <w:pPr>
      <w:pStyle w:val="Stopka"/>
      <w:jc w:val="center"/>
      <w:rPr>
        <w:sz w:val="18"/>
        <w:szCs w:val="18"/>
      </w:rPr>
    </w:pPr>
    <w:r w:rsidRPr="002B0CAA">
      <w:rPr>
        <w:sz w:val="18"/>
        <w:szCs w:val="18"/>
      </w:rPr>
      <w:t xml:space="preserve">Strona </w:t>
    </w:r>
    <w:r w:rsidRPr="002B0CAA">
      <w:rPr>
        <w:b/>
        <w:bCs/>
        <w:sz w:val="18"/>
        <w:szCs w:val="18"/>
      </w:rPr>
      <w:fldChar w:fldCharType="begin"/>
    </w:r>
    <w:r w:rsidRPr="002B0CAA">
      <w:rPr>
        <w:b/>
        <w:bCs/>
        <w:sz w:val="18"/>
        <w:szCs w:val="18"/>
      </w:rPr>
      <w:instrText>PAGE</w:instrText>
    </w:r>
    <w:r w:rsidRPr="002B0CAA">
      <w:rPr>
        <w:b/>
        <w:bCs/>
        <w:sz w:val="18"/>
        <w:szCs w:val="18"/>
      </w:rPr>
      <w:fldChar w:fldCharType="separate"/>
    </w:r>
    <w:r w:rsidR="000D607C">
      <w:rPr>
        <w:b/>
        <w:bCs/>
        <w:noProof/>
        <w:sz w:val="18"/>
        <w:szCs w:val="18"/>
      </w:rPr>
      <w:t>5</w:t>
    </w:r>
    <w:r w:rsidRPr="002B0CAA">
      <w:rPr>
        <w:b/>
        <w:bCs/>
        <w:sz w:val="18"/>
        <w:szCs w:val="18"/>
      </w:rPr>
      <w:fldChar w:fldCharType="end"/>
    </w:r>
    <w:r w:rsidRPr="002B0CAA">
      <w:rPr>
        <w:sz w:val="18"/>
        <w:szCs w:val="18"/>
      </w:rPr>
      <w:t xml:space="preserve"> z </w:t>
    </w:r>
    <w:r w:rsidRPr="002B0CAA">
      <w:rPr>
        <w:b/>
        <w:bCs/>
        <w:sz w:val="18"/>
        <w:szCs w:val="18"/>
      </w:rPr>
      <w:fldChar w:fldCharType="begin"/>
    </w:r>
    <w:r w:rsidRPr="002B0CAA">
      <w:rPr>
        <w:b/>
        <w:bCs/>
        <w:sz w:val="18"/>
        <w:szCs w:val="18"/>
      </w:rPr>
      <w:instrText>NUMPAGES</w:instrText>
    </w:r>
    <w:r w:rsidRPr="002B0CAA">
      <w:rPr>
        <w:b/>
        <w:bCs/>
        <w:sz w:val="18"/>
        <w:szCs w:val="18"/>
      </w:rPr>
      <w:fldChar w:fldCharType="separate"/>
    </w:r>
    <w:r w:rsidR="000D607C">
      <w:rPr>
        <w:b/>
        <w:bCs/>
        <w:noProof/>
        <w:sz w:val="18"/>
        <w:szCs w:val="18"/>
      </w:rPr>
      <w:t>5</w:t>
    </w:r>
    <w:r w:rsidRPr="002B0CAA">
      <w:rPr>
        <w:b/>
        <w:bCs/>
        <w:sz w:val="18"/>
        <w:szCs w:val="18"/>
      </w:rPr>
      <w:fldChar w:fldCharType="end"/>
    </w:r>
  </w:p>
  <w:p w:rsidR="00F51AD6" w:rsidRDefault="00F51A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58" w:rsidRDefault="00316F58">
      <w:r>
        <w:separator/>
      </w:r>
    </w:p>
  </w:footnote>
  <w:footnote w:type="continuationSeparator" w:id="0">
    <w:p w:rsidR="00316F58" w:rsidRDefault="0031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6288"/>
    <w:multiLevelType w:val="hybridMultilevel"/>
    <w:tmpl w:val="7C2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27D6"/>
    <w:multiLevelType w:val="hybridMultilevel"/>
    <w:tmpl w:val="E5D49732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3D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2829B9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C2882"/>
    <w:multiLevelType w:val="hybridMultilevel"/>
    <w:tmpl w:val="683A106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0FD80814"/>
    <w:multiLevelType w:val="hybridMultilevel"/>
    <w:tmpl w:val="73C84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4A0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41852"/>
    <w:multiLevelType w:val="hybridMultilevel"/>
    <w:tmpl w:val="A6CEC87C"/>
    <w:lvl w:ilvl="0" w:tplc="05F6149A">
      <w:start w:val="1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1B8857D4"/>
    <w:multiLevelType w:val="hybridMultilevel"/>
    <w:tmpl w:val="7C4E5B8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2735D"/>
    <w:multiLevelType w:val="hybridMultilevel"/>
    <w:tmpl w:val="FE44FB70"/>
    <w:lvl w:ilvl="0" w:tplc="73A2AB14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02B5884"/>
    <w:multiLevelType w:val="hybridMultilevel"/>
    <w:tmpl w:val="5B44DCA6"/>
    <w:lvl w:ilvl="0" w:tplc="86F8650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1893A6E"/>
    <w:multiLevelType w:val="hybridMultilevel"/>
    <w:tmpl w:val="6F022A64"/>
    <w:lvl w:ilvl="0" w:tplc="0504D46A">
      <w:start w:val="2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1">
    <w:nsid w:val="254B5E4C"/>
    <w:multiLevelType w:val="hybridMultilevel"/>
    <w:tmpl w:val="B220E96E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2">
    <w:nsid w:val="27D42BBC"/>
    <w:multiLevelType w:val="hybridMultilevel"/>
    <w:tmpl w:val="037C1298"/>
    <w:lvl w:ilvl="0" w:tplc="D45C7E9A">
      <w:start w:val="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D2C87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059E1"/>
    <w:multiLevelType w:val="hybridMultilevel"/>
    <w:tmpl w:val="517A1FA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C20754D"/>
    <w:multiLevelType w:val="hybridMultilevel"/>
    <w:tmpl w:val="D6540D86"/>
    <w:lvl w:ilvl="0" w:tplc="42EA741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155E1"/>
    <w:multiLevelType w:val="hybridMultilevel"/>
    <w:tmpl w:val="A650C436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A0A16"/>
    <w:multiLevelType w:val="hybridMultilevel"/>
    <w:tmpl w:val="5BB24D6A"/>
    <w:lvl w:ilvl="0" w:tplc="859A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9760C"/>
    <w:multiLevelType w:val="hybridMultilevel"/>
    <w:tmpl w:val="22100B88"/>
    <w:lvl w:ilvl="0" w:tplc="0504D4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C39AE"/>
    <w:multiLevelType w:val="hybridMultilevel"/>
    <w:tmpl w:val="FA36A42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4A8C1A32"/>
    <w:multiLevelType w:val="hybridMultilevel"/>
    <w:tmpl w:val="3F9836B2"/>
    <w:lvl w:ilvl="0" w:tplc="73A2AB14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>
    <w:nsid w:val="4C5226C0"/>
    <w:multiLevelType w:val="hybridMultilevel"/>
    <w:tmpl w:val="B448CD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4677"/>
    <w:multiLevelType w:val="hybridMultilevel"/>
    <w:tmpl w:val="1458C770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E0B42"/>
    <w:multiLevelType w:val="hybridMultilevel"/>
    <w:tmpl w:val="34249F3C"/>
    <w:lvl w:ilvl="0" w:tplc="ABC0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F78A7"/>
    <w:multiLevelType w:val="multilevel"/>
    <w:tmpl w:val="D8642D9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FE53C95"/>
    <w:multiLevelType w:val="hybridMultilevel"/>
    <w:tmpl w:val="C386726A"/>
    <w:lvl w:ilvl="0" w:tplc="FD845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0398E"/>
    <w:multiLevelType w:val="hybridMultilevel"/>
    <w:tmpl w:val="088A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046BC"/>
    <w:multiLevelType w:val="hybridMultilevel"/>
    <w:tmpl w:val="D4869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62FA7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83C81"/>
    <w:multiLevelType w:val="hybridMultilevel"/>
    <w:tmpl w:val="C6067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C877EA"/>
    <w:multiLevelType w:val="hybridMultilevel"/>
    <w:tmpl w:val="6E0C4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F3744B"/>
    <w:multiLevelType w:val="hybridMultilevel"/>
    <w:tmpl w:val="028E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20BDD"/>
    <w:multiLevelType w:val="hybridMultilevel"/>
    <w:tmpl w:val="BD96D9E8"/>
    <w:lvl w:ilvl="0" w:tplc="15B2D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1F7EF8"/>
    <w:multiLevelType w:val="hybridMultilevel"/>
    <w:tmpl w:val="0256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E0DD8"/>
    <w:multiLevelType w:val="hybridMultilevel"/>
    <w:tmpl w:val="98289D0C"/>
    <w:lvl w:ilvl="0" w:tplc="B032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DF0FD4"/>
    <w:multiLevelType w:val="hybridMultilevel"/>
    <w:tmpl w:val="F96EAFFA"/>
    <w:lvl w:ilvl="0" w:tplc="D5AA53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F48CC"/>
    <w:multiLevelType w:val="hybridMultilevel"/>
    <w:tmpl w:val="FF8C6378"/>
    <w:lvl w:ilvl="0" w:tplc="1B340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F02BC"/>
    <w:multiLevelType w:val="hybridMultilevel"/>
    <w:tmpl w:val="AD702EFC"/>
    <w:lvl w:ilvl="0" w:tplc="46F0BE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79EA4D0A"/>
    <w:multiLevelType w:val="hybridMultilevel"/>
    <w:tmpl w:val="76DE8FD8"/>
    <w:lvl w:ilvl="0" w:tplc="15E0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F5311"/>
    <w:multiLevelType w:val="hybridMultilevel"/>
    <w:tmpl w:val="2230F56E"/>
    <w:lvl w:ilvl="0" w:tplc="8E083A2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>
    <w:nsid w:val="7DD35542"/>
    <w:multiLevelType w:val="hybridMultilevel"/>
    <w:tmpl w:val="ECF6326E"/>
    <w:lvl w:ilvl="0" w:tplc="15304D3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D6808"/>
    <w:multiLevelType w:val="hybridMultilevel"/>
    <w:tmpl w:val="A3EE68A0"/>
    <w:lvl w:ilvl="0" w:tplc="8E083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27"/>
  </w:num>
  <w:num w:numId="4">
    <w:abstractNumId w:val="18"/>
  </w:num>
  <w:num w:numId="5">
    <w:abstractNumId w:val="40"/>
  </w:num>
  <w:num w:numId="6">
    <w:abstractNumId w:val="10"/>
  </w:num>
  <w:num w:numId="7">
    <w:abstractNumId w:val="37"/>
  </w:num>
  <w:num w:numId="8">
    <w:abstractNumId w:val="30"/>
  </w:num>
  <w:num w:numId="9">
    <w:abstractNumId w:val="11"/>
  </w:num>
  <w:num w:numId="10">
    <w:abstractNumId w:val="35"/>
  </w:num>
  <w:num w:numId="11">
    <w:abstractNumId w:val="6"/>
  </w:num>
  <w:num w:numId="12">
    <w:abstractNumId w:val="9"/>
  </w:num>
  <w:num w:numId="13">
    <w:abstractNumId w:val="12"/>
  </w:num>
  <w:num w:numId="14">
    <w:abstractNumId w:val="31"/>
  </w:num>
  <w:num w:numId="15">
    <w:abstractNumId w:val="23"/>
  </w:num>
  <w:num w:numId="16">
    <w:abstractNumId w:val="16"/>
  </w:num>
  <w:num w:numId="17">
    <w:abstractNumId w:val="1"/>
  </w:num>
  <w:num w:numId="18">
    <w:abstractNumId w:val="17"/>
  </w:num>
  <w:num w:numId="19">
    <w:abstractNumId w:val="26"/>
  </w:num>
  <w:num w:numId="20">
    <w:abstractNumId w:val="7"/>
  </w:num>
  <w:num w:numId="21">
    <w:abstractNumId w:val="19"/>
  </w:num>
  <w:num w:numId="22">
    <w:abstractNumId w:val="0"/>
  </w:num>
  <w:num w:numId="23">
    <w:abstractNumId w:val="34"/>
  </w:num>
  <w:num w:numId="24">
    <w:abstractNumId w:val="13"/>
  </w:num>
  <w:num w:numId="25">
    <w:abstractNumId w:val="38"/>
  </w:num>
  <w:num w:numId="26">
    <w:abstractNumId w:val="33"/>
  </w:num>
  <w:num w:numId="27">
    <w:abstractNumId w:val="25"/>
  </w:num>
  <w:num w:numId="28">
    <w:abstractNumId w:val="21"/>
  </w:num>
  <w:num w:numId="29">
    <w:abstractNumId w:val="2"/>
  </w:num>
  <w:num w:numId="30">
    <w:abstractNumId w:val="24"/>
  </w:num>
  <w:num w:numId="31">
    <w:abstractNumId w:val="4"/>
  </w:num>
  <w:num w:numId="32">
    <w:abstractNumId w:val="8"/>
  </w:num>
  <w:num w:numId="33">
    <w:abstractNumId w:val="28"/>
  </w:num>
  <w:num w:numId="34">
    <w:abstractNumId w:val="36"/>
  </w:num>
  <w:num w:numId="35">
    <w:abstractNumId w:val="3"/>
  </w:num>
  <w:num w:numId="36">
    <w:abstractNumId w:val="41"/>
  </w:num>
  <w:num w:numId="37">
    <w:abstractNumId w:val="39"/>
  </w:num>
  <w:num w:numId="38">
    <w:abstractNumId w:val="22"/>
  </w:num>
  <w:num w:numId="39">
    <w:abstractNumId w:val="14"/>
  </w:num>
  <w:num w:numId="40">
    <w:abstractNumId w:val="32"/>
  </w:num>
  <w:num w:numId="41">
    <w:abstractNumId w:val="15"/>
  </w:num>
  <w:num w:numId="4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BE"/>
    <w:rsid w:val="00010A2C"/>
    <w:rsid w:val="00010C05"/>
    <w:rsid w:val="000132BE"/>
    <w:rsid w:val="000137ED"/>
    <w:rsid w:val="00013DCF"/>
    <w:rsid w:val="00015D3C"/>
    <w:rsid w:val="000164B6"/>
    <w:rsid w:val="0001677D"/>
    <w:rsid w:val="0002289C"/>
    <w:rsid w:val="000237BC"/>
    <w:rsid w:val="000242D1"/>
    <w:rsid w:val="000254AC"/>
    <w:rsid w:val="0003382C"/>
    <w:rsid w:val="00033B77"/>
    <w:rsid w:val="000347F6"/>
    <w:rsid w:val="000371A5"/>
    <w:rsid w:val="0003724D"/>
    <w:rsid w:val="00037ABD"/>
    <w:rsid w:val="000410BF"/>
    <w:rsid w:val="0004208F"/>
    <w:rsid w:val="000422C3"/>
    <w:rsid w:val="00042C67"/>
    <w:rsid w:val="00043465"/>
    <w:rsid w:val="00043C58"/>
    <w:rsid w:val="0004470F"/>
    <w:rsid w:val="000468D1"/>
    <w:rsid w:val="00053ADE"/>
    <w:rsid w:val="0005667E"/>
    <w:rsid w:val="000635D5"/>
    <w:rsid w:val="00064865"/>
    <w:rsid w:val="00066715"/>
    <w:rsid w:val="00070B22"/>
    <w:rsid w:val="0007101C"/>
    <w:rsid w:val="00074113"/>
    <w:rsid w:val="000743BF"/>
    <w:rsid w:val="00075A1D"/>
    <w:rsid w:val="00076A3B"/>
    <w:rsid w:val="00076D65"/>
    <w:rsid w:val="00077800"/>
    <w:rsid w:val="00081C90"/>
    <w:rsid w:val="00081CA5"/>
    <w:rsid w:val="000822BC"/>
    <w:rsid w:val="000904F4"/>
    <w:rsid w:val="00092523"/>
    <w:rsid w:val="00094129"/>
    <w:rsid w:val="00094B74"/>
    <w:rsid w:val="00097EBC"/>
    <w:rsid w:val="000A2129"/>
    <w:rsid w:val="000B079E"/>
    <w:rsid w:val="000B5F28"/>
    <w:rsid w:val="000C25A4"/>
    <w:rsid w:val="000C3E29"/>
    <w:rsid w:val="000C6E4C"/>
    <w:rsid w:val="000D08A8"/>
    <w:rsid w:val="000D1FC8"/>
    <w:rsid w:val="000D480B"/>
    <w:rsid w:val="000D48C1"/>
    <w:rsid w:val="000D526B"/>
    <w:rsid w:val="000D59E5"/>
    <w:rsid w:val="000D5D59"/>
    <w:rsid w:val="000D607C"/>
    <w:rsid w:val="000E0399"/>
    <w:rsid w:val="000E0D01"/>
    <w:rsid w:val="000E0F93"/>
    <w:rsid w:val="000E11EB"/>
    <w:rsid w:val="000E2666"/>
    <w:rsid w:val="000E2D02"/>
    <w:rsid w:val="000E2E2F"/>
    <w:rsid w:val="000E36BE"/>
    <w:rsid w:val="000E6C60"/>
    <w:rsid w:val="000E7818"/>
    <w:rsid w:val="000F50E6"/>
    <w:rsid w:val="000F5E59"/>
    <w:rsid w:val="001007E6"/>
    <w:rsid w:val="00101694"/>
    <w:rsid w:val="00101A7B"/>
    <w:rsid w:val="00102391"/>
    <w:rsid w:val="001026F9"/>
    <w:rsid w:val="00102751"/>
    <w:rsid w:val="00102E1E"/>
    <w:rsid w:val="00104302"/>
    <w:rsid w:val="00110ACC"/>
    <w:rsid w:val="00112370"/>
    <w:rsid w:val="00113B6D"/>
    <w:rsid w:val="00120614"/>
    <w:rsid w:val="0012078B"/>
    <w:rsid w:val="00121420"/>
    <w:rsid w:val="00122656"/>
    <w:rsid w:val="00123C7F"/>
    <w:rsid w:val="001254AE"/>
    <w:rsid w:val="00125E06"/>
    <w:rsid w:val="00126198"/>
    <w:rsid w:val="00131309"/>
    <w:rsid w:val="00134098"/>
    <w:rsid w:val="00134D9A"/>
    <w:rsid w:val="00135728"/>
    <w:rsid w:val="00135E7D"/>
    <w:rsid w:val="00136901"/>
    <w:rsid w:val="0014010E"/>
    <w:rsid w:val="0014032E"/>
    <w:rsid w:val="001409F5"/>
    <w:rsid w:val="00140B48"/>
    <w:rsid w:val="001410CF"/>
    <w:rsid w:val="00141987"/>
    <w:rsid w:val="0014667E"/>
    <w:rsid w:val="0014691E"/>
    <w:rsid w:val="00146B21"/>
    <w:rsid w:val="001544D2"/>
    <w:rsid w:val="001617A9"/>
    <w:rsid w:val="00165AAE"/>
    <w:rsid w:val="001671EA"/>
    <w:rsid w:val="00167374"/>
    <w:rsid w:val="00171BC2"/>
    <w:rsid w:val="00173109"/>
    <w:rsid w:val="001760AD"/>
    <w:rsid w:val="00177588"/>
    <w:rsid w:val="00181718"/>
    <w:rsid w:val="00184BA6"/>
    <w:rsid w:val="00190258"/>
    <w:rsid w:val="001906A6"/>
    <w:rsid w:val="001936EC"/>
    <w:rsid w:val="001A0DF9"/>
    <w:rsid w:val="001A42DF"/>
    <w:rsid w:val="001A44CA"/>
    <w:rsid w:val="001A6E47"/>
    <w:rsid w:val="001A722A"/>
    <w:rsid w:val="001B029C"/>
    <w:rsid w:val="001B230D"/>
    <w:rsid w:val="001B2F6B"/>
    <w:rsid w:val="001B4555"/>
    <w:rsid w:val="001C1230"/>
    <w:rsid w:val="001C2D57"/>
    <w:rsid w:val="001C3E9C"/>
    <w:rsid w:val="001D120E"/>
    <w:rsid w:val="001D2D9D"/>
    <w:rsid w:val="001D2E9D"/>
    <w:rsid w:val="001D44B0"/>
    <w:rsid w:val="001D50FD"/>
    <w:rsid w:val="001D77B6"/>
    <w:rsid w:val="001E08AC"/>
    <w:rsid w:val="001E108B"/>
    <w:rsid w:val="001E1162"/>
    <w:rsid w:val="001E2F94"/>
    <w:rsid w:val="001E64EA"/>
    <w:rsid w:val="001F0807"/>
    <w:rsid w:val="001F20D3"/>
    <w:rsid w:val="001F2251"/>
    <w:rsid w:val="001F23B0"/>
    <w:rsid w:val="001F78E1"/>
    <w:rsid w:val="001F7ABE"/>
    <w:rsid w:val="00202264"/>
    <w:rsid w:val="00202C85"/>
    <w:rsid w:val="00202E33"/>
    <w:rsid w:val="0020524F"/>
    <w:rsid w:val="002061DE"/>
    <w:rsid w:val="00211D36"/>
    <w:rsid w:val="00212856"/>
    <w:rsid w:val="00215464"/>
    <w:rsid w:val="00216D9F"/>
    <w:rsid w:val="00216EFF"/>
    <w:rsid w:val="002236EF"/>
    <w:rsid w:val="00224E43"/>
    <w:rsid w:val="00225DCC"/>
    <w:rsid w:val="00226132"/>
    <w:rsid w:val="0022650F"/>
    <w:rsid w:val="0022701F"/>
    <w:rsid w:val="002275E0"/>
    <w:rsid w:val="00230117"/>
    <w:rsid w:val="0023096A"/>
    <w:rsid w:val="0023287B"/>
    <w:rsid w:val="002356BA"/>
    <w:rsid w:val="0023766F"/>
    <w:rsid w:val="002410DA"/>
    <w:rsid w:val="00241B60"/>
    <w:rsid w:val="002428CF"/>
    <w:rsid w:val="00242993"/>
    <w:rsid w:val="0024394A"/>
    <w:rsid w:val="002449D0"/>
    <w:rsid w:val="00244E11"/>
    <w:rsid w:val="002452A7"/>
    <w:rsid w:val="002534CF"/>
    <w:rsid w:val="00256845"/>
    <w:rsid w:val="00257F34"/>
    <w:rsid w:val="002639DA"/>
    <w:rsid w:val="00264733"/>
    <w:rsid w:val="00264EBC"/>
    <w:rsid w:val="00264FCF"/>
    <w:rsid w:val="00267B96"/>
    <w:rsid w:val="00267D45"/>
    <w:rsid w:val="0027595B"/>
    <w:rsid w:val="00277401"/>
    <w:rsid w:val="00287A5D"/>
    <w:rsid w:val="00287ED9"/>
    <w:rsid w:val="00291B38"/>
    <w:rsid w:val="002920B7"/>
    <w:rsid w:val="002929B3"/>
    <w:rsid w:val="002935D4"/>
    <w:rsid w:val="00294358"/>
    <w:rsid w:val="0029532B"/>
    <w:rsid w:val="00295395"/>
    <w:rsid w:val="002A16B6"/>
    <w:rsid w:val="002A2697"/>
    <w:rsid w:val="002A503F"/>
    <w:rsid w:val="002A51FD"/>
    <w:rsid w:val="002A6C81"/>
    <w:rsid w:val="002B0CAA"/>
    <w:rsid w:val="002B0F73"/>
    <w:rsid w:val="002B15D4"/>
    <w:rsid w:val="002B4557"/>
    <w:rsid w:val="002B5AAC"/>
    <w:rsid w:val="002B6355"/>
    <w:rsid w:val="002B6BCE"/>
    <w:rsid w:val="002C13FC"/>
    <w:rsid w:val="002C6B20"/>
    <w:rsid w:val="002D0367"/>
    <w:rsid w:val="002D266C"/>
    <w:rsid w:val="002D3B9E"/>
    <w:rsid w:val="002D64F5"/>
    <w:rsid w:val="002E130B"/>
    <w:rsid w:val="002E52F3"/>
    <w:rsid w:val="002E70A0"/>
    <w:rsid w:val="002E7ECB"/>
    <w:rsid w:val="002F0E69"/>
    <w:rsid w:val="002F1307"/>
    <w:rsid w:val="002F14F3"/>
    <w:rsid w:val="002F19D0"/>
    <w:rsid w:val="002F29CD"/>
    <w:rsid w:val="002F2DAE"/>
    <w:rsid w:val="002F3B67"/>
    <w:rsid w:val="002F4D42"/>
    <w:rsid w:val="00302FC5"/>
    <w:rsid w:val="00303192"/>
    <w:rsid w:val="003055B2"/>
    <w:rsid w:val="00306398"/>
    <w:rsid w:val="00316F58"/>
    <w:rsid w:val="00321271"/>
    <w:rsid w:val="003224D6"/>
    <w:rsid w:val="003234EF"/>
    <w:rsid w:val="00323BA1"/>
    <w:rsid w:val="00324809"/>
    <w:rsid w:val="003248FE"/>
    <w:rsid w:val="0033014D"/>
    <w:rsid w:val="00332871"/>
    <w:rsid w:val="00333DBD"/>
    <w:rsid w:val="003418A4"/>
    <w:rsid w:val="0034308E"/>
    <w:rsid w:val="00343517"/>
    <w:rsid w:val="003442D9"/>
    <w:rsid w:val="00344AC9"/>
    <w:rsid w:val="00345D59"/>
    <w:rsid w:val="00350C2D"/>
    <w:rsid w:val="0035175A"/>
    <w:rsid w:val="00351ACF"/>
    <w:rsid w:val="003602AC"/>
    <w:rsid w:val="00360A30"/>
    <w:rsid w:val="00362BAE"/>
    <w:rsid w:val="00365CE1"/>
    <w:rsid w:val="00370633"/>
    <w:rsid w:val="00371E35"/>
    <w:rsid w:val="00372AAC"/>
    <w:rsid w:val="00373EAF"/>
    <w:rsid w:val="0037538D"/>
    <w:rsid w:val="00376076"/>
    <w:rsid w:val="0038080E"/>
    <w:rsid w:val="00385734"/>
    <w:rsid w:val="003905D7"/>
    <w:rsid w:val="00395515"/>
    <w:rsid w:val="00395A33"/>
    <w:rsid w:val="003966D6"/>
    <w:rsid w:val="003A1E23"/>
    <w:rsid w:val="003A3B18"/>
    <w:rsid w:val="003A3C19"/>
    <w:rsid w:val="003A7F5B"/>
    <w:rsid w:val="003B13BD"/>
    <w:rsid w:val="003B2C4E"/>
    <w:rsid w:val="003B3518"/>
    <w:rsid w:val="003C20A5"/>
    <w:rsid w:val="003C27E9"/>
    <w:rsid w:val="003C3D18"/>
    <w:rsid w:val="003C3EDC"/>
    <w:rsid w:val="003C435C"/>
    <w:rsid w:val="003C5D77"/>
    <w:rsid w:val="003C7592"/>
    <w:rsid w:val="003D170A"/>
    <w:rsid w:val="003D3EB2"/>
    <w:rsid w:val="003D68D0"/>
    <w:rsid w:val="003D7C96"/>
    <w:rsid w:val="003E0A7A"/>
    <w:rsid w:val="003E1166"/>
    <w:rsid w:val="003E38E0"/>
    <w:rsid w:val="003E3F70"/>
    <w:rsid w:val="003E420B"/>
    <w:rsid w:val="003E5CE8"/>
    <w:rsid w:val="003E72A1"/>
    <w:rsid w:val="003F0D2A"/>
    <w:rsid w:val="003F1EF7"/>
    <w:rsid w:val="003F35F5"/>
    <w:rsid w:val="003F4915"/>
    <w:rsid w:val="0040113F"/>
    <w:rsid w:val="00402578"/>
    <w:rsid w:val="004046F2"/>
    <w:rsid w:val="0041383E"/>
    <w:rsid w:val="00425228"/>
    <w:rsid w:val="00430692"/>
    <w:rsid w:val="00433682"/>
    <w:rsid w:val="004357F1"/>
    <w:rsid w:val="00441975"/>
    <w:rsid w:val="004429DE"/>
    <w:rsid w:val="004523DE"/>
    <w:rsid w:val="004533D0"/>
    <w:rsid w:val="00455AFD"/>
    <w:rsid w:val="0045638C"/>
    <w:rsid w:val="00457A04"/>
    <w:rsid w:val="00457B9E"/>
    <w:rsid w:val="004605DC"/>
    <w:rsid w:val="00460CBC"/>
    <w:rsid w:val="004638B0"/>
    <w:rsid w:val="00466859"/>
    <w:rsid w:val="004722B8"/>
    <w:rsid w:val="00473598"/>
    <w:rsid w:val="004749E0"/>
    <w:rsid w:val="0047603A"/>
    <w:rsid w:val="00481D33"/>
    <w:rsid w:val="004830C9"/>
    <w:rsid w:val="004902AD"/>
    <w:rsid w:val="00496F8E"/>
    <w:rsid w:val="004970F1"/>
    <w:rsid w:val="00497522"/>
    <w:rsid w:val="004A2955"/>
    <w:rsid w:val="004A695A"/>
    <w:rsid w:val="004A6BCF"/>
    <w:rsid w:val="004B0FEE"/>
    <w:rsid w:val="004B4AA7"/>
    <w:rsid w:val="004C0267"/>
    <w:rsid w:val="004C0D36"/>
    <w:rsid w:val="004C1443"/>
    <w:rsid w:val="004C1699"/>
    <w:rsid w:val="004C5111"/>
    <w:rsid w:val="004C608D"/>
    <w:rsid w:val="004C724C"/>
    <w:rsid w:val="004C760C"/>
    <w:rsid w:val="004D0180"/>
    <w:rsid w:val="004D2428"/>
    <w:rsid w:val="004D26DD"/>
    <w:rsid w:val="004D6C94"/>
    <w:rsid w:val="004E0372"/>
    <w:rsid w:val="004E3A31"/>
    <w:rsid w:val="004E4CC9"/>
    <w:rsid w:val="004E5043"/>
    <w:rsid w:val="004E5966"/>
    <w:rsid w:val="004E6716"/>
    <w:rsid w:val="004E7E51"/>
    <w:rsid w:val="004F1629"/>
    <w:rsid w:val="004F3113"/>
    <w:rsid w:val="004F40C2"/>
    <w:rsid w:val="004F685C"/>
    <w:rsid w:val="004F77A9"/>
    <w:rsid w:val="005003E3"/>
    <w:rsid w:val="00503015"/>
    <w:rsid w:val="00505392"/>
    <w:rsid w:val="00506482"/>
    <w:rsid w:val="00510E73"/>
    <w:rsid w:val="005114BE"/>
    <w:rsid w:val="00511662"/>
    <w:rsid w:val="005161D3"/>
    <w:rsid w:val="00517505"/>
    <w:rsid w:val="005238A1"/>
    <w:rsid w:val="005241AF"/>
    <w:rsid w:val="005318A4"/>
    <w:rsid w:val="00531AE4"/>
    <w:rsid w:val="00532E97"/>
    <w:rsid w:val="00533C92"/>
    <w:rsid w:val="00534865"/>
    <w:rsid w:val="00536A19"/>
    <w:rsid w:val="00536BF9"/>
    <w:rsid w:val="00537F2C"/>
    <w:rsid w:val="00542B02"/>
    <w:rsid w:val="00551F3A"/>
    <w:rsid w:val="00552723"/>
    <w:rsid w:val="00552EFB"/>
    <w:rsid w:val="00554438"/>
    <w:rsid w:val="005547F0"/>
    <w:rsid w:val="00560B4F"/>
    <w:rsid w:val="005625CB"/>
    <w:rsid w:val="00564040"/>
    <w:rsid w:val="0056571C"/>
    <w:rsid w:val="00571436"/>
    <w:rsid w:val="005722A2"/>
    <w:rsid w:val="005756D2"/>
    <w:rsid w:val="0058143B"/>
    <w:rsid w:val="00581A43"/>
    <w:rsid w:val="0058313C"/>
    <w:rsid w:val="00583ADC"/>
    <w:rsid w:val="005850A3"/>
    <w:rsid w:val="00590090"/>
    <w:rsid w:val="00590D17"/>
    <w:rsid w:val="00591A9B"/>
    <w:rsid w:val="00597175"/>
    <w:rsid w:val="005A05D1"/>
    <w:rsid w:val="005A214D"/>
    <w:rsid w:val="005A51B1"/>
    <w:rsid w:val="005A5A58"/>
    <w:rsid w:val="005B3FDF"/>
    <w:rsid w:val="005B551C"/>
    <w:rsid w:val="005B60A0"/>
    <w:rsid w:val="005C0734"/>
    <w:rsid w:val="005C2C4D"/>
    <w:rsid w:val="005C479F"/>
    <w:rsid w:val="005C4984"/>
    <w:rsid w:val="005C4A29"/>
    <w:rsid w:val="005C4A73"/>
    <w:rsid w:val="005C4AE4"/>
    <w:rsid w:val="005C5046"/>
    <w:rsid w:val="005C6E2D"/>
    <w:rsid w:val="005D0320"/>
    <w:rsid w:val="005D0E3F"/>
    <w:rsid w:val="005D1DDE"/>
    <w:rsid w:val="005D565B"/>
    <w:rsid w:val="005D5776"/>
    <w:rsid w:val="005E3C7A"/>
    <w:rsid w:val="005E63A6"/>
    <w:rsid w:val="005E6CCA"/>
    <w:rsid w:val="005E6F80"/>
    <w:rsid w:val="005F4303"/>
    <w:rsid w:val="005F4FF9"/>
    <w:rsid w:val="005F539D"/>
    <w:rsid w:val="006025A8"/>
    <w:rsid w:val="00604F34"/>
    <w:rsid w:val="00606AEA"/>
    <w:rsid w:val="0061152F"/>
    <w:rsid w:val="00611C6B"/>
    <w:rsid w:val="0061256C"/>
    <w:rsid w:val="006132EB"/>
    <w:rsid w:val="00613E8B"/>
    <w:rsid w:val="00614B07"/>
    <w:rsid w:val="00614FB5"/>
    <w:rsid w:val="006176BC"/>
    <w:rsid w:val="006233A7"/>
    <w:rsid w:val="006307E8"/>
    <w:rsid w:val="006358D5"/>
    <w:rsid w:val="0063789E"/>
    <w:rsid w:val="0064020E"/>
    <w:rsid w:val="00642851"/>
    <w:rsid w:val="006435C8"/>
    <w:rsid w:val="00651785"/>
    <w:rsid w:val="00665074"/>
    <w:rsid w:val="006664BA"/>
    <w:rsid w:val="00675ABE"/>
    <w:rsid w:val="00677629"/>
    <w:rsid w:val="006812F8"/>
    <w:rsid w:val="00685AB7"/>
    <w:rsid w:val="00685FDE"/>
    <w:rsid w:val="00692769"/>
    <w:rsid w:val="00696828"/>
    <w:rsid w:val="006A0C3C"/>
    <w:rsid w:val="006A17FA"/>
    <w:rsid w:val="006A29CF"/>
    <w:rsid w:val="006A44EF"/>
    <w:rsid w:val="006A680D"/>
    <w:rsid w:val="006B1010"/>
    <w:rsid w:val="006B37D6"/>
    <w:rsid w:val="006B42ED"/>
    <w:rsid w:val="006B5EED"/>
    <w:rsid w:val="006C4310"/>
    <w:rsid w:val="006C5206"/>
    <w:rsid w:val="006C6B15"/>
    <w:rsid w:val="006D5551"/>
    <w:rsid w:val="006D7EAA"/>
    <w:rsid w:val="006E29EF"/>
    <w:rsid w:val="006E4590"/>
    <w:rsid w:val="006F0FFD"/>
    <w:rsid w:val="006F738E"/>
    <w:rsid w:val="007001EB"/>
    <w:rsid w:val="0070175B"/>
    <w:rsid w:val="00702214"/>
    <w:rsid w:val="00703FB8"/>
    <w:rsid w:val="00706130"/>
    <w:rsid w:val="00707B36"/>
    <w:rsid w:val="007149C2"/>
    <w:rsid w:val="00715636"/>
    <w:rsid w:val="00715656"/>
    <w:rsid w:val="00717A11"/>
    <w:rsid w:val="00722D4F"/>
    <w:rsid w:val="00731C66"/>
    <w:rsid w:val="0074359C"/>
    <w:rsid w:val="00744F8D"/>
    <w:rsid w:val="00747468"/>
    <w:rsid w:val="007542DA"/>
    <w:rsid w:val="00754D18"/>
    <w:rsid w:val="007554F6"/>
    <w:rsid w:val="007556F6"/>
    <w:rsid w:val="00756552"/>
    <w:rsid w:val="00756AC9"/>
    <w:rsid w:val="00761102"/>
    <w:rsid w:val="0076271C"/>
    <w:rsid w:val="00763254"/>
    <w:rsid w:val="0076582F"/>
    <w:rsid w:val="0076648A"/>
    <w:rsid w:val="007706B3"/>
    <w:rsid w:val="00771241"/>
    <w:rsid w:val="0077136B"/>
    <w:rsid w:val="0077236C"/>
    <w:rsid w:val="007749A4"/>
    <w:rsid w:val="00775B3F"/>
    <w:rsid w:val="00777321"/>
    <w:rsid w:val="00777F52"/>
    <w:rsid w:val="00777F7D"/>
    <w:rsid w:val="00780F04"/>
    <w:rsid w:val="00784EE1"/>
    <w:rsid w:val="007866EA"/>
    <w:rsid w:val="00790B06"/>
    <w:rsid w:val="00790BFB"/>
    <w:rsid w:val="0079529E"/>
    <w:rsid w:val="00796579"/>
    <w:rsid w:val="007A0A8B"/>
    <w:rsid w:val="007A118B"/>
    <w:rsid w:val="007A302D"/>
    <w:rsid w:val="007B1241"/>
    <w:rsid w:val="007B3800"/>
    <w:rsid w:val="007B416E"/>
    <w:rsid w:val="007B7F2F"/>
    <w:rsid w:val="007C0B37"/>
    <w:rsid w:val="007C16A6"/>
    <w:rsid w:val="007C4407"/>
    <w:rsid w:val="007C5739"/>
    <w:rsid w:val="007D5594"/>
    <w:rsid w:val="007D6DD8"/>
    <w:rsid w:val="007D7436"/>
    <w:rsid w:val="007D7B2B"/>
    <w:rsid w:val="007D7E95"/>
    <w:rsid w:val="007E274E"/>
    <w:rsid w:val="007E4930"/>
    <w:rsid w:val="007E7C94"/>
    <w:rsid w:val="007F0C47"/>
    <w:rsid w:val="007F2870"/>
    <w:rsid w:val="007F3449"/>
    <w:rsid w:val="007F34CD"/>
    <w:rsid w:val="007F4A02"/>
    <w:rsid w:val="00800535"/>
    <w:rsid w:val="00800F31"/>
    <w:rsid w:val="00801A9E"/>
    <w:rsid w:val="008034C1"/>
    <w:rsid w:val="00806A8B"/>
    <w:rsid w:val="00806DE4"/>
    <w:rsid w:val="008114F2"/>
    <w:rsid w:val="00820EF8"/>
    <w:rsid w:val="00821C53"/>
    <w:rsid w:val="00825085"/>
    <w:rsid w:val="0082627E"/>
    <w:rsid w:val="0083411E"/>
    <w:rsid w:val="008350B2"/>
    <w:rsid w:val="00835227"/>
    <w:rsid w:val="00841FCE"/>
    <w:rsid w:val="0084211A"/>
    <w:rsid w:val="008437AD"/>
    <w:rsid w:val="00843F4B"/>
    <w:rsid w:val="00845E45"/>
    <w:rsid w:val="008507DA"/>
    <w:rsid w:val="008526C0"/>
    <w:rsid w:val="0085404F"/>
    <w:rsid w:val="00855E35"/>
    <w:rsid w:val="0085667E"/>
    <w:rsid w:val="008600D5"/>
    <w:rsid w:val="008615A3"/>
    <w:rsid w:val="008643A1"/>
    <w:rsid w:val="0087401C"/>
    <w:rsid w:val="008814B7"/>
    <w:rsid w:val="00881B96"/>
    <w:rsid w:val="00884823"/>
    <w:rsid w:val="0088526A"/>
    <w:rsid w:val="00893D71"/>
    <w:rsid w:val="00894098"/>
    <w:rsid w:val="008A22E5"/>
    <w:rsid w:val="008A4431"/>
    <w:rsid w:val="008A59B1"/>
    <w:rsid w:val="008A6B64"/>
    <w:rsid w:val="008A712D"/>
    <w:rsid w:val="008B0495"/>
    <w:rsid w:val="008B2ADD"/>
    <w:rsid w:val="008B511A"/>
    <w:rsid w:val="008C3B92"/>
    <w:rsid w:val="008C4F32"/>
    <w:rsid w:val="008C716A"/>
    <w:rsid w:val="008C7384"/>
    <w:rsid w:val="008D1623"/>
    <w:rsid w:val="008D1A3D"/>
    <w:rsid w:val="008D395D"/>
    <w:rsid w:val="008D7DD1"/>
    <w:rsid w:val="008E00F7"/>
    <w:rsid w:val="008E26DC"/>
    <w:rsid w:val="008E287A"/>
    <w:rsid w:val="008E350B"/>
    <w:rsid w:val="008E46AF"/>
    <w:rsid w:val="008F0C84"/>
    <w:rsid w:val="008F1864"/>
    <w:rsid w:val="008F68BD"/>
    <w:rsid w:val="008F692D"/>
    <w:rsid w:val="009010FA"/>
    <w:rsid w:val="00906323"/>
    <w:rsid w:val="009064B1"/>
    <w:rsid w:val="009075D8"/>
    <w:rsid w:val="00911854"/>
    <w:rsid w:val="00913C4C"/>
    <w:rsid w:val="00915DE6"/>
    <w:rsid w:val="0091791F"/>
    <w:rsid w:val="0092079C"/>
    <w:rsid w:val="009211C1"/>
    <w:rsid w:val="009251BB"/>
    <w:rsid w:val="00931CFE"/>
    <w:rsid w:val="00932957"/>
    <w:rsid w:val="0094175E"/>
    <w:rsid w:val="00942777"/>
    <w:rsid w:val="009461E6"/>
    <w:rsid w:val="00946244"/>
    <w:rsid w:val="00952F70"/>
    <w:rsid w:val="0095470B"/>
    <w:rsid w:val="00954B5F"/>
    <w:rsid w:val="0095511B"/>
    <w:rsid w:val="009562FD"/>
    <w:rsid w:val="0096470E"/>
    <w:rsid w:val="00964AC9"/>
    <w:rsid w:val="009664C6"/>
    <w:rsid w:val="00971498"/>
    <w:rsid w:val="00974508"/>
    <w:rsid w:val="00976100"/>
    <w:rsid w:val="009764E6"/>
    <w:rsid w:val="00976567"/>
    <w:rsid w:val="009767DD"/>
    <w:rsid w:val="00977957"/>
    <w:rsid w:val="009819AC"/>
    <w:rsid w:val="00983213"/>
    <w:rsid w:val="0098366C"/>
    <w:rsid w:val="00983832"/>
    <w:rsid w:val="00985687"/>
    <w:rsid w:val="00986002"/>
    <w:rsid w:val="00993116"/>
    <w:rsid w:val="009A059E"/>
    <w:rsid w:val="009A2B7A"/>
    <w:rsid w:val="009A4438"/>
    <w:rsid w:val="009A6EC4"/>
    <w:rsid w:val="009A77A8"/>
    <w:rsid w:val="009B3CC5"/>
    <w:rsid w:val="009B403C"/>
    <w:rsid w:val="009B4B7B"/>
    <w:rsid w:val="009B50C0"/>
    <w:rsid w:val="009B54F1"/>
    <w:rsid w:val="009B5CAA"/>
    <w:rsid w:val="009C0C23"/>
    <w:rsid w:val="009C10DB"/>
    <w:rsid w:val="009C1C57"/>
    <w:rsid w:val="009C360C"/>
    <w:rsid w:val="009D15D0"/>
    <w:rsid w:val="009D16DC"/>
    <w:rsid w:val="009D4A07"/>
    <w:rsid w:val="009D577B"/>
    <w:rsid w:val="009D6DFA"/>
    <w:rsid w:val="009E10BA"/>
    <w:rsid w:val="009E1AB7"/>
    <w:rsid w:val="009E1CDD"/>
    <w:rsid w:val="009E3116"/>
    <w:rsid w:val="009E380C"/>
    <w:rsid w:val="009F222F"/>
    <w:rsid w:val="009F3296"/>
    <w:rsid w:val="009F6512"/>
    <w:rsid w:val="00A0499E"/>
    <w:rsid w:val="00A06448"/>
    <w:rsid w:val="00A06885"/>
    <w:rsid w:val="00A07DBD"/>
    <w:rsid w:val="00A112EC"/>
    <w:rsid w:val="00A11F29"/>
    <w:rsid w:val="00A12AE8"/>
    <w:rsid w:val="00A135DE"/>
    <w:rsid w:val="00A139D1"/>
    <w:rsid w:val="00A142B4"/>
    <w:rsid w:val="00A1458B"/>
    <w:rsid w:val="00A145BC"/>
    <w:rsid w:val="00A14C52"/>
    <w:rsid w:val="00A14FFD"/>
    <w:rsid w:val="00A2100C"/>
    <w:rsid w:val="00A2183C"/>
    <w:rsid w:val="00A23EDD"/>
    <w:rsid w:val="00A25258"/>
    <w:rsid w:val="00A2763F"/>
    <w:rsid w:val="00A311E8"/>
    <w:rsid w:val="00A32046"/>
    <w:rsid w:val="00A33F86"/>
    <w:rsid w:val="00A343A2"/>
    <w:rsid w:val="00A3458E"/>
    <w:rsid w:val="00A34665"/>
    <w:rsid w:val="00A354E1"/>
    <w:rsid w:val="00A37781"/>
    <w:rsid w:val="00A41C26"/>
    <w:rsid w:val="00A452C6"/>
    <w:rsid w:val="00A459B7"/>
    <w:rsid w:val="00A46FD1"/>
    <w:rsid w:val="00A47526"/>
    <w:rsid w:val="00A51A48"/>
    <w:rsid w:val="00A53A5A"/>
    <w:rsid w:val="00A6245E"/>
    <w:rsid w:val="00A77458"/>
    <w:rsid w:val="00A7764E"/>
    <w:rsid w:val="00A77B4D"/>
    <w:rsid w:val="00A8224A"/>
    <w:rsid w:val="00A828E3"/>
    <w:rsid w:val="00A82EAC"/>
    <w:rsid w:val="00A90988"/>
    <w:rsid w:val="00A9185A"/>
    <w:rsid w:val="00AA0C0C"/>
    <w:rsid w:val="00AA1012"/>
    <w:rsid w:val="00AA195D"/>
    <w:rsid w:val="00AA3E86"/>
    <w:rsid w:val="00AA5BB9"/>
    <w:rsid w:val="00AA5F53"/>
    <w:rsid w:val="00AA6107"/>
    <w:rsid w:val="00AA77CE"/>
    <w:rsid w:val="00AB194D"/>
    <w:rsid w:val="00AB3584"/>
    <w:rsid w:val="00AB3C36"/>
    <w:rsid w:val="00AB4766"/>
    <w:rsid w:val="00AC2C4A"/>
    <w:rsid w:val="00AC4EEA"/>
    <w:rsid w:val="00AD4D50"/>
    <w:rsid w:val="00AD5C0D"/>
    <w:rsid w:val="00AD6BEF"/>
    <w:rsid w:val="00AD7FB7"/>
    <w:rsid w:val="00AE7ABA"/>
    <w:rsid w:val="00AF27DC"/>
    <w:rsid w:val="00AF4C8F"/>
    <w:rsid w:val="00AF784C"/>
    <w:rsid w:val="00B01A35"/>
    <w:rsid w:val="00B0270E"/>
    <w:rsid w:val="00B04460"/>
    <w:rsid w:val="00B048D7"/>
    <w:rsid w:val="00B05C54"/>
    <w:rsid w:val="00B07BCB"/>
    <w:rsid w:val="00B11D0A"/>
    <w:rsid w:val="00B151A1"/>
    <w:rsid w:val="00B16D37"/>
    <w:rsid w:val="00B16F75"/>
    <w:rsid w:val="00B22D2E"/>
    <w:rsid w:val="00B2318F"/>
    <w:rsid w:val="00B30177"/>
    <w:rsid w:val="00B31659"/>
    <w:rsid w:val="00B32F65"/>
    <w:rsid w:val="00B339BB"/>
    <w:rsid w:val="00B33A53"/>
    <w:rsid w:val="00B36EFC"/>
    <w:rsid w:val="00B37419"/>
    <w:rsid w:val="00B438C4"/>
    <w:rsid w:val="00B457F1"/>
    <w:rsid w:val="00B461CA"/>
    <w:rsid w:val="00B47B5D"/>
    <w:rsid w:val="00B5216B"/>
    <w:rsid w:val="00B53258"/>
    <w:rsid w:val="00B54265"/>
    <w:rsid w:val="00B57D2B"/>
    <w:rsid w:val="00B608AB"/>
    <w:rsid w:val="00B60DE9"/>
    <w:rsid w:val="00B611A7"/>
    <w:rsid w:val="00B63885"/>
    <w:rsid w:val="00B63F98"/>
    <w:rsid w:val="00B65527"/>
    <w:rsid w:val="00B65794"/>
    <w:rsid w:val="00B65E3C"/>
    <w:rsid w:val="00B7066F"/>
    <w:rsid w:val="00B73796"/>
    <w:rsid w:val="00B73A48"/>
    <w:rsid w:val="00B74985"/>
    <w:rsid w:val="00B8022C"/>
    <w:rsid w:val="00B806E6"/>
    <w:rsid w:val="00B81B75"/>
    <w:rsid w:val="00B82368"/>
    <w:rsid w:val="00B824D4"/>
    <w:rsid w:val="00B8319D"/>
    <w:rsid w:val="00B84AEE"/>
    <w:rsid w:val="00B87A55"/>
    <w:rsid w:val="00B907DA"/>
    <w:rsid w:val="00B90A0A"/>
    <w:rsid w:val="00B912D5"/>
    <w:rsid w:val="00B923F9"/>
    <w:rsid w:val="00B94A32"/>
    <w:rsid w:val="00B94B78"/>
    <w:rsid w:val="00B94D43"/>
    <w:rsid w:val="00B94DBB"/>
    <w:rsid w:val="00BA04E0"/>
    <w:rsid w:val="00BA0946"/>
    <w:rsid w:val="00BA0DDA"/>
    <w:rsid w:val="00BA1768"/>
    <w:rsid w:val="00BA1A92"/>
    <w:rsid w:val="00BA65CC"/>
    <w:rsid w:val="00BA7A13"/>
    <w:rsid w:val="00BA7D4D"/>
    <w:rsid w:val="00BB3D08"/>
    <w:rsid w:val="00BB5700"/>
    <w:rsid w:val="00BB62B4"/>
    <w:rsid w:val="00BC6313"/>
    <w:rsid w:val="00BC7643"/>
    <w:rsid w:val="00BD02B9"/>
    <w:rsid w:val="00BD0E9E"/>
    <w:rsid w:val="00BD34B3"/>
    <w:rsid w:val="00BD6F85"/>
    <w:rsid w:val="00BD7DFD"/>
    <w:rsid w:val="00BE02CD"/>
    <w:rsid w:val="00BE09A1"/>
    <w:rsid w:val="00BE1018"/>
    <w:rsid w:val="00BE138B"/>
    <w:rsid w:val="00BE2A75"/>
    <w:rsid w:val="00BE2D80"/>
    <w:rsid w:val="00BE32BE"/>
    <w:rsid w:val="00BE5151"/>
    <w:rsid w:val="00BE5CF7"/>
    <w:rsid w:val="00BE65D2"/>
    <w:rsid w:val="00BF0C1D"/>
    <w:rsid w:val="00BF72E0"/>
    <w:rsid w:val="00BF789C"/>
    <w:rsid w:val="00C0080F"/>
    <w:rsid w:val="00C111F4"/>
    <w:rsid w:val="00C11309"/>
    <w:rsid w:val="00C11329"/>
    <w:rsid w:val="00C17075"/>
    <w:rsid w:val="00C2021E"/>
    <w:rsid w:val="00C22160"/>
    <w:rsid w:val="00C23351"/>
    <w:rsid w:val="00C23766"/>
    <w:rsid w:val="00C26B26"/>
    <w:rsid w:val="00C30E07"/>
    <w:rsid w:val="00C31046"/>
    <w:rsid w:val="00C3195C"/>
    <w:rsid w:val="00C324BD"/>
    <w:rsid w:val="00C34F2B"/>
    <w:rsid w:val="00C372B0"/>
    <w:rsid w:val="00C374E0"/>
    <w:rsid w:val="00C404C9"/>
    <w:rsid w:val="00C40D1B"/>
    <w:rsid w:val="00C4192D"/>
    <w:rsid w:val="00C42520"/>
    <w:rsid w:val="00C47CEE"/>
    <w:rsid w:val="00C5396A"/>
    <w:rsid w:val="00C60438"/>
    <w:rsid w:val="00C63202"/>
    <w:rsid w:val="00C673A5"/>
    <w:rsid w:val="00C7114F"/>
    <w:rsid w:val="00C729DA"/>
    <w:rsid w:val="00C7500F"/>
    <w:rsid w:val="00C7609A"/>
    <w:rsid w:val="00C769B6"/>
    <w:rsid w:val="00C7747B"/>
    <w:rsid w:val="00C80070"/>
    <w:rsid w:val="00C81B9D"/>
    <w:rsid w:val="00C82823"/>
    <w:rsid w:val="00C8573E"/>
    <w:rsid w:val="00C87EE8"/>
    <w:rsid w:val="00C92036"/>
    <w:rsid w:val="00C92821"/>
    <w:rsid w:val="00C92BC3"/>
    <w:rsid w:val="00C95AAC"/>
    <w:rsid w:val="00CA1768"/>
    <w:rsid w:val="00CB06BE"/>
    <w:rsid w:val="00CB0A8F"/>
    <w:rsid w:val="00CB2881"/>
    <w:rsid w:val="00CB3F09"/>
    <w:rsid w:val="00CB6EC7"/>
    <w:rsid w:val="00CB7917"/>
    <w:rsid w:val="00CC06F5"/>
    <w:rsid w:val="00CC0831"/>
    <w:rsid w:val="00CD2B8E"/>
    <w:rsid w:val="00CD2F82"/>
    <w:rsid w:val="00CD6924"/>
    <w:rsid w:val="00CD6E87"/>
    <w:rsid w:val="00CD7B3A"/>
    <w:rsid w:val="00CE0554"/>
    <w:rsid w:val="00CE312A"/>
    <w:rsid w:val="00CE39EA"/>
    <w:rsid w:val="00CE557E"/>
    <w:rsid w:val="00CE5CA2"/>
    <w:rsid w:val="00CE65C5"/>
    <w:rsid w:val="00CF534B"/>
    <w:rsid w:val="00CF7537"/>
    <w:rsid w:val="00D00A2B"/>
    <w:rsid w:val="00D02D1C"/>
    <w:rsid w:val="00D02F4D"/>
    <w:rsid w:val="00D07C78"/>
    <w:rsid w:val="00D103D9"/>
    <w:rsid w:val="00D109BC"/>
    <w:rsid w:val="00D13B33"/>
    <w:rsid w:val="00D14D65"/>
    <w:rsid w:val="00D16222"/>
    <w:rsid w:val="00D2062B"/>
    <w:rsid w:val="00D20ED0"/>
    <w:rsid w:val="00D21178"/>
    <w:rsid w:val="00D22936"/>
    <w:rsid w:val="00D24058"/>
    <w:rsid w:val="00D250CA"/>
    <w:rsid w:val="00D2761E"/>
    <w:rsid w:val="00D31355"/>
    <w:rsid w:val="00D3308F"/>
    <w:rsid w:val="00D34A80"/>
    <w:rsid w:val="00D34B12"/>
    <w:rsid w:val="00D3550A"/>
    <w:rsid w:val="00D35F38"/>
    <w:rsid w:val="00D40E14"/>
    <w:rsid w:val="00D40FE0"/>
    <w:rsid w:val="00D44E68"/>
    <w:rsid w:val="00D45062"/>
    <w:rsid w:val="00D47DCE"/>
    <w:rsid w:val="00D50E5E"/>
    <w:rsid w:val="00D51242"/>
    <w:rsid w:val="00D52662"/>
    <w:rsid w:val="00D52A9C"/>
    <w:rsid w:val="00D53BF4"/>
    <w:rsid w:val="00D55970"/>
    <w:rsid w:val="00D55994"/>
    <w:rsid w:val="00D57A0B"/>
    <w:rsid w:val="00D6091F"/>
    <w:rsid w:val="00D61A8B"/>
    <w:rsid w:val="00D70C56"/>
    <w:rsid w:val="00D70FC2"/>
    <w:rsid w:val="00D71CB9"/>
    <w:rsid w:val="00D757FF"/>
    <w:rsid w:val="00D76B64"/>
    <w:rsid w:val="00D83E7C"/>
    <w:rsid w:val="00D8447A"/>
    <w:rsid w:val="00D84DBC"/>
    <w:rsid w:val="00D86757"/>
    <w:rsid w:val="00D91E50"/>
    <w:rsid w:val="00D92DFE"/>
    <w:rsid w:val="00D93057"/>
    <w:rsid w:val="00D975B0"/>
    <w:rsid w:val="00DA0047"/>
    <w:rsid w:val="00DA2904"/>
    <w:rsid w:val="00DA5267"/>
    <w:rsid w:val="00DA5E6C"/>
    <w:rsid w:val="00DA5F2E"/>
    <w:rsid w:val="00DA7D46"/>
    <w:rsid w:val="00DB1EAF"/>
    <w:rsid w:val="00DB6376"/>
    <w:rsid w:val="00DC2DAD"/>
    <w:rsid w:val="00DC4150"/>
    <w:rsid w:val="00DC524C"/>
    <w:rsid w:val="00DD1255"/>
    <w:rsid w:val="00DD2598"/>
    <w:rsid w:val="00DD3292"/>
    <w:rsid w:val="00DD366F"/>
    <w:rsid w:val="00DD57B2"/>
    <w:rsid w:val="00DE5016"/>
    <w:rsid w:val="00E0142A"/>
    <w:rsid w:val="00E018EE"/>
    <w:rsid w:val="00E02ECC"/>
    <w:rsid w:val="00E0470E"/>
    <w:rsid w:val="00E0564E"/>
    <w:rsid w:val="00E121D4"/>
    <w:rsid w:val="00E127F5"/>
    <w:rsid w:val="00E137AE"/>
    <w:rsid w:val="00E14008"/>
    <w:rsid w:val="00E15CF5"/>
    <w:rsid w:val="00E179A1"/>
    <w:rsid w:val="00E20A46"/>
    <w:rsid w:val="00E231D8"/>
    <w:rsid w:val="00E2722D"/>
    <w:rsid w:val="00E30353"/>
    <w:rsid w:val="00E44D84"/>
    <w:rsid w:val="00E45DAD"/>
    <w:rsid w:val="00E47DD9"/>
    <w:rsid w:val="00E5035F"/>
    <w:rsid w:val="00E51845"/>
    <w:rsid w:val="00E518F8"/>
    <w:rsid w:val="00E5309F"/>
    <w:rsid w:val="00E551BD"/>
    <w:rsid w:val="00E55DF0"/>
    <w:rsid w:val="00E60AEE"/>
    <w:rsid w:val="00E65D76"/>
    <w:rsid w:val="00E70FD1"/>
    <w:rsid w:val="00E713AD"/>
    <w:rsid w:val="00E72774"/>
    <w:rsid w:val="00E72EEE"/>
    <w:rsid w:val="00E74CA7"/>
    <w:rsid w:val="00E81133"/>
    <w:rsid w:val="00E81FF7"/>
    <w:rsid w:val="00E827C8"/>
    <w:rsid w:val="00E831DF"/>
    <w:rsid w:val="00E863C0"/>
    <w:rsid w:val="00E86AA5"/>
    <w:rsid w:val="00E872E2"/>
    <w:rsid w:val="00E90C66"/>
    <w:rsid w:val="00E916AB"/>
    <w:rsid w:val="00E93770"/>
    <w:rsid w:val="00E9762D"/>
    <w:rsid w:val="00EA0B55"/>
    <w:rsid w:val="00EA0C87"/>
    <w:rsid w:val="00EA29AA"/>
    <w:rsid w:val="00EA6A48"/>
    <w:rsid w:val="00EB2E13"/>
    <w:rsid w:val="00EB4F56"/>
    <w:rsid w:val="00EB7CA7"/>
    <w:rsid w:val="00EC09E0"/>
    <w:rsid w:val="00EC1D0F"/>
    <w:rsid w:val="00EC5EA9"/>
    <w:rsid w:val="00EC7B09"/>
    <w:rsid w:val="00EC7DD7"/>
    <w:rsid w:val="00ED2529"/>
    <w:rsid w:val="00ED5184"/>
    <w:rsid w:val="00EE054A"/>
    <w:rsid w:val="00EE47EB"/>
    <w:rsid w:val="00EF0DD2"/>
    <w:rsid w:val="00EF34DD"/>
    <w:rsid w:val="00EF54F5"/>
    <w:rsid w:val="00EF7147"/>
    <w:rsid w:val="00F00C6A"/>
    <w:rsid w:val="00F10854"/>
    <w:rsid w:val="00F11BF5"/>
    <w:rsid w:val="00F14639"/>
    <w:rsid w:val="00F14AA8"/>
    <w:rsid w:val="00F170D9"/>
    <w:rsid w:val="00F20235"/>
    <w:rsid w:val="00F20F14"/>
    <w:rsid w:val="00F22451"/>
    <w:rsid w:val="00F24866"/>
    <w:rsid w:val="00F272FE"/>
    <w:rsid w:val="00F31173"/>
    <w:rsid w:val="00F355F9"/>
    <w:rsid w:val="00F3656E"/>
    <w:rsid w:val="00F40D8B"/>
    <w:rsid w:val="00F4121E"/>
    <w:rsid w:val="00F412B9"/>
    <w:rsid w:val="00F435B3"/>
    <w:rsid w:val="00F43F8E"/>
    <w:rsid w:val="00F444A5"/>
    <w:rsid w:val="00F47608"/>
    <w:rsid w:val="00F51AD6"/>
    <w:rsid w:val="00F526F0"/>
    <w:rsid w:val="00F642E7"/>
    <w:rsid w:val="00F64652"/>
    <w:rsid w:val="00F72201"/>
    <w:rsid w:val="00F722B9"/>
    <w:rsid w:val="00F73DB4"/>
    <w:rsid w:val="00F82C87"/>
    <w:rsid w:val="00F8321B"/>
    <w:rsid w:val="00F85E94"/>
    <w:rsid w:val="00F862AA"/>
    <w:rsid w:val="00F918A7"/>
    <w:rsid w:val="00F918B6"/>
    <w:rsid w:val="00F93B32"/>
    <w:rsid w:val="00F94910"/>
    <w:rsid w:val="00FA22FD"/>
    <w:rsid w:val="00FA52DB"/>
    <w:rsid w:val="00FA5777"/>
    <w:rsid w:val="00FA731F"/>
    <w:rsid w:val="00FB1F52"/>
    <w:rsid w:val="00FB3DB0"/>
    <w:rsid w:val="00FB43E5"/>
    <w:rsid w:val="00FB491D"/>
    <w:rsid w:val="00FB4D55"/>
    <w:rsid w:val="00FB57A5"/>
    <w:rsid w:val="00FB6123"/>
    <w:rsid w:val="00FB7F6F"/>
    <w:rsid w:val="00FC1C26"/>
    <w:rsid w:val="00FC1F0F"/>
    <w:rsid w:val="00FC6516"/>
    <w:rsid w:val="00FC6C9F"/>
    <w:rsid w:val="00FD32F1"/>
    <w:rsid w:val="00FD43D9"/>
    <w:rsid w:val="00FD546E"/>
    <w:rsid w:val="00FD60A2"/>
    <w:rsid w:val="00FD7275"/>
    <w:rsid w:val="00FE3674"/>
    <w:rsid w:val="00FE3C97"/>
    <w:rsid w:val="00FE4F86"/>
    <w:rsid w:val="00FE602D"/>
    <w:rsid w:val="00FF02B5"/>
    <w:rsid w:val="00FF0D4E"/>
    <w:rsid w:val="00FF16BA"/>
    <w:rsid w:val="00FF1F84"/>
    <w:rsid w:val="00FF2F1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Nagwek">
    <w:name w:val="header"/>
    <w:basedOn w:val="Normalny"/>
    <w:link w:val="NagwekZnak"/>
    <w:rsid w:val="00F51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51A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1A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D6"/>
    <w:rPr>
      <w:sz w:val="24"/>
      <w:szCs w:val="24"/>
    </w:rPr>
  </w:style>
  <w:style w:type="paragraph" w:styleId="Tekstdymka">
    <w:name w:val="Balloon Text"/>
    <w:basedOn w:val="Normalny"/>
    <w:link w:val="TekstdymkaZnak"/>
    <w:rsid w:val="007A0A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A0A8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8C3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B92"/>
  </w:style>
  <w:style w:type="character" w:styleId="Odwoanieprzypisukocowego">
    <w:name w:val="endnote reference"/>
    <w:rsid w:val="008C3B92"/>
    <w:rPr>
      <w:vertAlign w:val="superscript"/>
    </w:rPr>
  </w:style>
  <w:style w:type="character" w:styleId="Hipercze">
    <w:name w:val="Hyperlink"/>
    <w:rsid w:val="006233A7"/>
    <w:rPr>
      <w:color w:val="0000FF"/>
      <w:u w:val="single"/>
    </w:rPr>
  </w:style>
  <w:style w:type="paragraph" w:customStyle="1" w:styleId="Style4">
    <w:name w:val="Style4"/>
    <w:basedOn w:val="Normalny"/>
    <w:uiPriority w:val="99"/>
    <w:rsid w:val="008507DA"/>
    <w:pPr>
      <w:widowControl w:val="0"/>
      <w:autoSpaceDE w:val="0"/>
      <w:autoSpaceDN w:val="0"/>
      <w:adjustRightInd w:val="0"/>
      <w:spacing w:line="413" w:lineRule="exact"/>
      <w:ind w:hanging="346"/>
      <w:jc w:val="both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8507DA"/>
    <w:rPr>
      <w:rFonts w:ascii="Arial" w:hAnsi="Arial" w:cs="Arial"/>
      <w:sz w:val="22"/>
      <w:szCs w:val="22"/>
    </w:rPr>
  </w:style>
  <w:style w:type="character" w:customStyle="1" w:styleId="FontStyle19">
    <w:name w:val="Font Style19"/>
    <w:uiPriority w:val="99"/>
    <w:rsid w:val="008507DA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alny"/>
    <w:uiPriority w:val="99"/>
    <w:rsid w:val="008507DA"/>
    <w:pPr>
      <w:widowControl w:val="0"/>
      <w:autoSpaceDE w:val="0"/>
      <w:autoSpaceDN w:val="0"/>
      <w:adjustRightInd w:val="0"/>
      <w:spacing w:line="461" w:lineRule="exact"/>
      <w:ind w:hanging="425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8507D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035F"/>
    <w:pPr>
      <w:ind w:left="708"/>
    </w:pPr>
  </w:style>
  <w:style w:type="character" w:customStyle="1" w:styleId="FontStyle35">
    <w:name w:val="Font Style35"/>
    <w:uiPriority w:val="99"/>
    <w:rsid w:val="00321271"/>
    <w:rPr>
      <w:rFonts w:ascii="Garamond" w:hAnsi="Garamond" w:cs="Garamond"/>
      <w:sz w:val="18"/>
      <w:szCs w:val="18"/>
    </w:rPr>
  </w:style>
  <w:style w:type="paragraph" w:customStyle="1" w:styleId="Style22">
    <w:name w:val="Style22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Style10">
    <w:name w:val="Style10"/>
    <w:basedOn w:val="Normalny"/>
    <w:uiPriority w:val="99"/>
    <w:rsid w:val="00C729DA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26">
    <w:name w:val="Style26"/>
    <w:basedOn w:val="Normalny"/>
    <w:uiPriority w:val="99"/>
    <w:rsid w:val="00C729DA"/>
    <w:pPr>
      <w:widowControl w:val="0"/>
      <w:autoSpaceDE w:val="0"/>
      <w:autoSpaceDN w:val="0"/>
      <w:adjustRightInd w:val="0"/>
      <w:spacing w:line="223" w:lineRule="exact"/>
      <w:ind w:hanging="281"/>
    </w:pPr>
    <w:rPr>
      <w:rFonts w:ascii="Garamond" w:hAnsi="Garamond"/>
    </w:rPr>
  </w:style>
  <w:style w:type="paragraph" w:customStyle="1" w:styleId="Default">
    <w:name w:val="Default"/>
    <w:rsid w:val="0051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C68D-A336-4A16-82C6-0E6EC5B3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creator>Kowalczuk Kamil  (DSD)</dc:creator>
  <cp:lastModifiedBy>Bieługa Robert (DSF)</cp:lastModifiedBy>
  <cp:revision>2</cp:revision>
  <cp:lastPrinted>2017-10-20T12:23:00Z</cp:lastPrinted>
  <dcterms:created xsi:type="dcterms:W3CDTF">2017-10-31T10:39:00Z</dcterms:created>
  <dcterms:modified xsi:type="dcterms:W3CDTF">2017-10-31T10:39:00Z</dcterms:modified>
</cp:coreProperties>
</file>