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ABF4" w14:textId="1529BA50" w:rsidR="00594854" w:rsidRDefault="00594854" w:rsidP="00070F16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bCs/>
          <w:noProof/>
          <w:color w:val="57575B"/>
          <w:sz w:val="28"/>
          <w:szCs w:val="28"/>
          <w:lang w:eastAsia="zh-CN"/>
        </w:rPr>
        <w:drawing>
          <wp:inline distT="0" distB="0" distL="0" distR="0" wp14:anchorId="34D7E18C" wp14:editId="04D5B267">
            <wp:extent cx="2590800" cy="6216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995A1" w14:textId="031E58F0" w:rsidR="00070F16" w:rsidRPr="00070F16" w:rsidRDefault="00070F16" w:rsidP="00070F16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70F16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1DE785F" w14:textId="2D20AC41" w:rsidR="00070F16" w:rsidRPr="00070F16" w:rsidRDefault="00070F16" w:rsidP="00070F16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070F16">
        <w:rPr>
          <w:rFonts w:ascii="Arial" w:eastAsia="Calibri" w:hAnsi="Arial" w:cs="Arial"/>
          <w:sz w:val="28"/>
          <w:szCs w:val="28"/>
        </w:rPr>
        <w:t xml:space="preserve">Warszawa, dnia </w:t>
      </w:r>
      <w:r w:rsidRPr="00070F16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sz w:val="28"/>
          <w:szCs w:val="28"/>
          <w:lang w:eastAsia="pl-PL"/>
        </w:rPr>
        <w:t>10</w:t>
      </w:r>
      <w:r w:rsidRPr="00070F16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stycznia 2022 r.</w:t>
      </w:r>
    </w:p>
    <w:p w14:paraId="56B0AF09" w14:textId="7BADF660" w:rsidR="00070F16" w:rsidRPr="00070F16" w:rsidRDefault="00070F16" w:rsidP="00070F16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70F1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Sygn. akt KR VI </w:t>
      </w:r>
      <w:r w:rsidRPr="00070F1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  9/20</w:t>
      </w:r>
    </w:p>
    <w:p w14:paraId="5337CF2D" w14:textId="77777777" w:rsidR="00070F16" w:rsidRPr="00070F16" w:rsidRDefault="00070F16" w:rsidP="00070F16">
      <w:pPr>
        <w:pStyle w:val="Nagwek1"/>
        <w:rPr>
          <w:rFonts w:eastAsia="Times New Roman"/>
          <w:color w:val="auto"/>
          <w:lang w:eastAsia="pl-PL"/>
        </w:rPr>
      </w:pPr>
      <w:r w:rsidRPr="00070F16">
        <w:rPr>
          <w:rFonts w:eastAsia="Times New Roman"/>
          <w:color w:val="auto"/>
          <w:lang w:eastAsia="pl-PL"/>
        </w:rPr>
        <w:t>ZAWIADOMIENIE</w:t>
      </w:r>
    </w:p>
    <w:p w14:paraId="42423910" w14:textId="5BD1BF47" w:rsidR="00070F16" w:rsidRPr="00070F16" w:rsidRDefault="00070F16" w:rsidP="00070F16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070F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 wszczęciu postępowania rozpoznawczego</w:t>
      </w:r>
    </w:p>
    <w:p w14:paraId="58D88C9B" w14:textId="18A3F11E" w:rsidR="00070F16" w:rsidRPr="00070F16" w:rsidRDefault="00070F16" w:rsidP="00070F16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070F16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 U. z 2021 r. poz. 795),</w:t>
      </w:r>
    </w:p>
    <w:p w14:paraId="0696F3AC" w14:textId="77777777" w:rsidR="00070F16" w:rsidRPr="00070F16" w:rsidRDefault="00070F16" w:rsidP="00070F1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070F16">
        <w:rPr>
          <w:rFonts w:ascii="Arial" w:eastAsia="Times New Roman" w:hAnsi="Arial" w:cs="Arial"/>
          <w:b/>
          <w:sz w:val="28"/>
          <w:szCs w:val="28"/>
          <w:lang w:eastAsia="zh-CN"/>
        </w:rPr>
        <w:t>zawiadamiam następujące strony:</w:t>
      </w:r>
    </w:p>
    <w:p w14:paraId="680ECD65" w14:textId="77777777" w:rsidR="00070F16" w:rsidRPr="00070F16" w:rsidRDefault="00070F16" w:rsidP="00070F16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70F16">
        <w:rPr>
          <w:rFonts w:ascii="Arial" w:eastAsia="Calibri" w:hAnsi="Arial" w:cs="Arial"/>
          <w:bCs/>
          <w:sz w:val="28"/>
          <w:szCs w:val="28"/>
        </w:rPr>
        <w:t>-Getin Noble Bank SA z siedzibą w Warszawie,</w:t>
      </w:r>
    </w:p>
    <w:p w14:paraId="351255E0" w14:textId="6465DC12" w:rsidR="00070F16" w:rsidRPr="00070F16" w:rsidRDefault="00070F16" w:rsidP="00070F16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70F16">
        <w:rPr>
          <w:rFonts w:ascii="Arial" w:eastAsia="Calibri" w:hAnsi="Arial" w:cs="Arial"/>
          <w:bCs/>
          <w:sz w:val="28"/>
          <w:szCs w:val="28"/>
        </w:rPr>
        <w:t>-Mazowiecki Regionalny Fundusz Pożyczkowy spółkę z ograniczoną odpowiedzialnością</w:t>
      </w:r>
      <w:r w:rsidRPr="00070F16">
        <w:rPr>
          <w:rFonts w:ascii="Arial" w:hAnsi="Arial" w:cs="Arial"/>
          <w:sz w:val="28"/>
          <w:szCs w:val="28"/>
        </w:rPr>
        <w:t xml:space="preserve"> </w:t>
      </w:r>
      <w:r w:rsidRPr="00070F16">
        <w:rPr>
          <w:rFonts w:ascii="Arial" w:eastAsia="Calibri" w:hAnsi="Arial" w:cs="Arial"/>
          <w:bCs/>
          <w:sz w:val="28"/>
          <w:szCs w:val="28"/>
        </w:rPr>
        <w:t>z siedzibą w Warszawie,</w:t>
      </w:r>
    </w:p>
    <w:p w14:paraId="252BB02F" w14:textId="32B88604" w:rsidR="00070F16" w:rsidRPr="00070F16" w:rsidRDefault="00070F16" w:rsidP="00070F16">
      <w:pPr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70F16">
        <w:rPr>
          <w:rFonts w:ascii="Arial" w:eastAsia="Times New Roman" w:hAnsi="Arial" w:cs="Arial"/>
          <w:sz w:val="28"/>
          <w:szCs w:val="28"/>
          <w:lang w:eastAsia="zh-CN"/>
        </w:rPr>
        <w:t>o wszczęciu w dniu 30 czerwca 2020 r. z urzędu postępowania rozpoznawczego w sprawie</w:t>
      </w:r>
      <w:r w:rsidRPr="00070F16">
        <w:rPr>
          <w:rFonts w:ascii="Arial" w:eastAsia="Calibri" w:hAnsi="Arial" w:cs="Arial"/>
          <w:bCs/>
          <w:sz w:val="28"/>
          <w:szCs w:val="28"/>
        </w:rPr>
        <w:t xml:space="preserve"> decyzji Prezydenta m.st. Warszawy z dnia 21 lutego 2000 r., nr 47/2000, dotyczącej nieruchomości położnej w </w:t>
      </w:r>
      <w:r w:rsidRPr="00070F16">
        <w:rPr>
          <w:rFonts w:ascii="Arial" w:eastAsia="Calibri" w:hAnsi="Arial" w:cs="Arial"/>
          <w:bCs/>
          <w:sz w:val="28"/>
          <w:szCs w:val="28"/>
        </w:rPr>
        <w:lastRenderedPageBreak/>
        <w:t>Warszawie przy ul. Fundamentowej 48, stanowiącej działkę ewidencyjną nr 13 z obrębu 3-05-12, dla której Sąd Rejonowy dla Warszawy - Mokotowa w Warszawie XV Wydział Ksiąg Wieczystych prowadzi księgę wieczystą nr WA6M/00201652/3, dawne oznaczenie wykazem hipotecznym nr ,,Gocław nr hip 126 W-3263” oraz dotyczącej gruntu o powierzchni 50 m</w:t>
      </w:r>
      <w:r w:rsidRPr="00070F16">
        <w:rPr>
          <w:rFonts w:ascii="Arial" w:eastAsia="Calibri" w:hAnsi="Arial" w:cs="Arial"/>
          <w:bCs/>
          <w:sz w:val="28"/>
          <w:szCs w:val="28"/>
          <w:vertAlign w:val="superscript"/>
        </w:rPr>
        <w:t>2</w:t>
      </w:r>
      <w:r w:rsidRPr="00070F16">
        <w:rPr>
          <w:rFonts w:ascii="Arial" w:eastAsia="Calibri" w:hAnsi="Arial" w:cs="Arial"/>
          <w:bCs/>
          <w:sz w:val="28"/>
          <w:szCs w:val="28"/>
        </w:rPr>
        <w:t xml:space="preserve"> pochodzącego z dawnej nieruchomości hipotecznej ,,Gocław nr hip 126 W-3263”, przeznaczonego pod ulicę Fundamentową i ulicę Świętosławską, stanowiącego działkę ewidencyjna nr 5/1 z obrębu 3-05-12, o powierzchni 32 m</w:t>
      </w:r>
      <w:r w:rsidRPr="00070F16">
        <w:rPr>
          <w:rFonts w:ascii="Arial" w:eastAsia="Calibri" w:hAnsi="Arial" w:cs="Arial"/>
          <w:bCs/>
          <w:sz w:val="28"/>
          <w:szCs w:val="28"/>
          <w:vertAlign w:val="superscript"/>
        </w:rPr>
        <w:t>2</w:t>
      </w:r>
      <w:r w:rsidRPr="00070F16">
        <w:rPr>
          <w:rFonts w:ascii="Arial" w:eastAsia="Calibri" w:hAnsi="Arial" w:cs="Arial"/>
          <w:bCs/>
          <w:sz w:val="28"/>
          <w:szCs w:val="28"/>
        </w:rPr>
        <w:t xml:space="preserve"> oraz działkę ewidencyjną nr 12 z obrębu 3-05-12, o powierzchni 18 m</w:t>
      </w:r>
      <w:r w:rsidRPr="00070F16">
        <w:rPr>
          <w:rFonts w:ascii="Arial" w:eastAsia="Calibri" w:hAnsi="Arial" w:cs="Arial"/>
          <w:bCs/>
          <w:sz w:val="28"/>
          <w:szCs w:val="28"/>
          <w:vertAlign w:val="superscript"/>
        </w:rPr>
        <w:t>2</w:t>
      </w:r>
      <w:r w:rsidRPr="00070F16">
        <w:rPr>
          <w:rFonts w:ascii="Arial" w:eastAsia="Calibri" w:hAnsi="Arial" w:cs="Arial"/>
          <w:bCs/>
          <w:sz w:val="28"/>
          <w:szCs w:val="28"/>
        </w:rPr>
        <w:t>.</w:t>
      </w:r>
    </w:p>
    <w:p w14:paraId="183CA338" w14:textId="77777777" w:rsidR="00070F16" w:rsidRPr="00070F16" w:rsidRDefault="00070F16" w:rsidP="00070F16">
      <w:pPr>
        <w:spacing w:after="480"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70F16">
        <w:rPr>
          <w:rFonts w:ascii="Arial" w:eastAsia="Calibri" w:hAnsi="Arial" w:cs="Arial"/>
          <w:b/>
          <w:bCs/>
          <w:sz w:val="28"/>
          <w:szCs w:val="28"/>
        </w:rPr>
        <w:t>Przewodniczący Komisji</w:t>
      </w:r>
    </w:p>
    <w:p w14:paraId="694E59E8" w14:textId="1C243D89" w:rsidR="00070F16" w:rsidRPr="00070F16" w:rsidRDefault="00070F16" w:rsidP="00070F16">
      <w:pPr>
        <w:spacing w:after="480"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70F16">
        <w:rPr>
          <w:rFonts w:ascii="Arial" w:eastAsia="Calibri" w:hAnsi="Arial" w:cs="Arial"/>
          <w:b/>
          <w:bCs/>
          <w:sz w:val="28"/>
          <w:szCs w:val="28"/>
        </w:rPr>
        <w:t>Sebastian Kaleta</w:t>
      </w:r>
    </w:p>
    <w:p w14:paraId="7DDC0CD1" w14:textId="77777777" w:rsidR="00070F16" w:rsidRPr="00070F16" w:rsidRDefault="00070F16" w:rsidP="00070F16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DE4B192" w14:textId="77777777" w:rsidR="00070F16" w:rsidRPr="00070F16" w:rsidRDefault="00070F16" w:rsidP="00070F16">
      <w:pPr>
        <w:pStyle w:val="Nagwek1"/>
        <w:rPr>
          <w:color w:val="auto"/>
        </w:rPr>
      </w:pPr>
      <w:r w:rsidRPr="00070F16">
        <w:rPr>
          <w:color w:val="auto"/>
        </w:rPr>
        <w:t>Pouczenie:</w:t>
      </w:r>
    </w:p>
    <w:p w14:paraId="633888B3" w14:textId="4301B3C6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</w:t>
      </w:r>
      <w:r w:rsidRPr="00070F16">
        <w:rPr>
          <w:rFonts w:ascii="Arial" w:eastAsia="Calibri" w:hAnsi="Arial" w:cs="Arial"/>
          <w:sz w:val="28"/>
          <w:szCs w:val="28"/>
        </w:rPr>
        <w:lastRenderedPageBreak/>
        <w:t xml:space="preserve">uważa się za dokonane po upływie 7 dni od dnia publicznego ogłoszenia. </w:t>
      </w:r>
    </w:p>
    <w:p w14:paraId="0AE11D56" w14:textId="77777777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2.Zgodnie z art. 33 ustawy z dnia 14 czerwca 1960 r. – Kodeks postępowania administracyjnego (Dz.U. z 2021 r. poz. 735):</w:t>
      </w:r>
    </w:p>
    <w:p w14:paraId="792F2BB4" w14:textId="77777777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§ 1. Pełnomocnikiem strony może być osoba fizyczna posiadająca zdolność do czynności prawnych.</w:t>
      </w:r>
    </w:p>
    <w:p w14:paraId="21AC92D3" w14:textId="77777777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§ 2. Pełnomocnictwo powinno być udzielone na piśmie lub zgłoszone do protokołu.</w:t>
      </w:r>
    </w:p>
    <w:p w14:paraId="74897AFF" w14:textId="77777777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9A3AAE4" w14:textId="7B26EFF3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6DFA387" w14:textId="775DB01A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C913C73" w14:textId="73EB5980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>Zgodnie z art.  35</w:t>
      </w:r>
      <w:r w:rsidRPr="00070F16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070F16">
        <w:rPr>
          <w:rFonts w:ascii="Arial" w:eastAsia="Calibri" w:hAnsi="Arial" w:cs="Arial"/>
          <w:sz w:val="28"/>
          <w:szCs w:val="28"/>
        </w:rPr>
        <w:t xml:space="preserve"> ust. 4 ustawy z dnia 6 lipca 1982 r. ustawy o radach prawnych (Dz. U. z 2020 r. poz. 75) aplikant radcowski </w:t>
      </w:r>
      <w:r w:rsidRPr="00070F16">
        <w:rPr>
          <w:rFonts w:ascii="Arial" w:eastAsia="Calibri" w:hAnsi="Arial" w:cs="Arial"/>
          <w:sz w:val="28"/>
          <w:szCs w:val="28"/>
        </w:rPr>
        <w:lastRenderedPageBreak/>
        <w:t>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FFC8EF2" w14:textId="77777777" w:rsid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 xml:space="preserve">Zgodnie z art. 25 ust. 3 ustawy z dnia 26 maja 1982 r. – Prawo o adwokaturze (Dz.U. z 2020 r. poz. 1651) w wypadku gdy adwokat prowadzący sprawę nie może wziąć osobiście udziału w rozprawie lub wykonać osobiście poszczególnych czynności w sprawie, może on udzielić </w:t>
      </w:r>
      <w:proofErr w:type="spellStart"/>
      <w:r w:rsidRPr="00070F16">
        <w:rPr>
          <w:rFonts w:ascii="Arial" w:eastAsia="Calibri" w:hAnsi="Arial" w:cs="Arial"/>
          <w:sz w:val="28"/>
          <w:szCs w:val="28"/>
        </w:rPr>
        <w:t>substytucji.</w:t>
      </w:r>
      <w:proofErr w:type="spellEnd"/>
    </w:p>
    <w:p w14:paraId="73E3C5D7" w14:textId="08D5DFEF" w:rsidR="00070F16" w:rsidRPr="00070F16" w:rsidRDefault="00070F16" w:rsidP="00070F16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70F16">
        <w:rPr>
          <w:rFonts w:ascii="Arial" w:eastAsia="Calibri" w:hAnsi="Arial" w:cs="Arial"/>
          <w:sz w:val="28"/>
          <w:szCs w:val="28"/>
        </w:rPr>
        <w:t xml:space="preserve">Zgodnie z art. 77 ust. 5 ustawy z dnia 26 maja 1982 r. – Prawo o adwokaturze (Dz. U. z 2019 r. poz. 1513 z </w:t>
      </w:r>
      <w:proofErr w:type="spellStart"/>
      <w:r w:rsidRPr="00070F16">
        <w:rPr>
          <w:rFonts w:ascii="Arial" w:eastAsia="Calibri" w:hAnsi="Arial" w:cs="Arial"/>
          <w:sz w:val="28"/>
          <w:szCs w:val="28"/>
        </w:rPr>
        <w:t>późn</w:t>
      </w:r>
      <w:proofErr w:type="spellEnd"/>
      <w:r w:rsidRPr="00070F16">
        <w:rPr>
          <w:rFonts w:ascii="Arial" w:eastAsia="Calibri" w:hAnsi="Arial" w:cs="Arial"/>
          <w:sz w:val="28"/>
          <w:szCs w:val="2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29BD40" w14:textId="77777777" w:rsidR="00070F16" w:rsidRPr="00070F16" w:rsidRDefault="00070F16" w:rsidP="00070F16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</w:p>
    <w:p w14:paraId="504DE257" w14:textId="77777777" w:rsidR="00070F16" w:rsidRDefault="00070F16" w:rsidP="00070F16">
      <w:pPr>
        <w:spacing w:after="480" w:line="360" w:lineRule="auto"/>
      </w:pPr>
    </w:p>
    <w:p w14:paraId="58A70DDB" w14:textId="77777777" w:rsidR="00994608" w:rsidRDefault="00994608" w:rsidP="00070F16">
      <w:pPr>
        <w:spacing w:after="480" w:line="360" w:lineRule="auto"/>
      </w:pPr>
    </w:p>
    <w:sectPr w:rsidR="00994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FF05" w14:textId="77777777" w:rsidR="008C6B89" w:rsidRDefault="008C6B89" w:rsidP="00070F16">
      <w:pPr>
        <w:spacing w:after="0" w:line="240" w:lineRule="auto"/>
      </w:pPr>
      <w:r>
        <w:separator/>
      </w:r>
    </w:p>
  </w:endnote>
  <w:endnote w:type="continuationSeparator" w:id="0">
    <w:p w14:paraId="1FF204A5" w14:textId="77777777" w:rsidR="008C6B89" w:rsidRDefault="008C6B89" w:rsidP="0007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7D7E" w14:textId="77777777" w:rsidR="008C6B89" w:rsidRDefault="008C6B89" w:rsidP="00070F16">
      <w:pPr>
        <w:spacing w:after="0" w:line="240" w:lineRule="auto"/>
      </w:pPr>
      <w:r>
        <w:separator/>
      </w:r>
    </w:p>
  </w:footnote>
  <w:footnote w:type="continuationSeparator" w:id="0">
    <w:p w14:paraId="648F2729" w14:textId="77777777" w:rsidR="008C6B89" w:rsidRDefault="008C6B89" w:rsidP="0007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8D18" w14:textId="121EA657" w:rsidR="00070F16" w:rsidRDefault="00070F16">
    <w:pPr>
      <w:pStyle w:val="Nagwek"/>
    </w:pPr>
  </w:p>
  <w:p w14:paraId="5753976C" w14:textId="46BB6A3F" w:rsidR="00070F16" w:rsidRDefault="00070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35D6"/>
    <w:multiLevelType w:val="hybridMultilevel"/>
    <w:tmpl w:val="E9A04468"/>
    <w:lvl w:ilvl="0" w:tplc="15B4E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F7648"/>
    <w:multiLevelType w:val="hybridMultilevel"/>
    <w:tmpl w:val="EB00D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16"/>
    <w:rsid w:val="00070F16"/>
    <w:rsid w:val="00247A15"/>
    <w:rsid w:val="002F0972"/>
    <w:rsid w:val="00314A81"/>
    <w:rsid w:val="00376BB0"/>
    <w:rsid w:val="00594854"/>
    <w:rsid w:val="008C6B89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01EC"/>
  <w15:chartTrackingRefBased/>
  <w15:docId w15:val="{8DB9D5C5-0DF4-45A8-8273-82A916DF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F1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0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F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F16"/>
  </w:style>
  <w:style w:type="paragraph" w:styleId="Stopka">
    <w:name w:val="footer"/>
    <w:basedOn w:val="Normalny"/>
    <w:link w:val="StopkaZnak"/>
    <w:uiPriority w:val="99"/>
    <w:unhideWhenUsed/>
    <w:rsid w:val="0007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 stron</dc:title>
  <dc:subject/>
  <dc:creator>Warchoł Marcin  (DPA)</dc:creator>
  <cp:keywords/>
  <dc:description/>
  <cp:lastModifiedBy>Warchoł Marcin  (DPA)</cp:lastModifiedBy>
  <cp:revision>1</cp:revision>
  <dcterms:created xsi:type="dcterms:W3CDTF">2022-01-11T10:00:00Z</dcterms:created>
  <dcterms:modified xsi:type="dcterms:W3CDTF">2022-01-11T10:09:00Z</dcterms:modified>
</cp:coreProperties>
</file>