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6053AC93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Warszawa, </w:t>
      </w:r>
      <w:r w:rsidR="00510D05">
        <w:rPr>
          <w:rFonts w:ascii="Arial" w:hAnsi="Arial" w:cs="Arial"/>
          <w:bCs/>
          <w:sz w:val="28"/>
          <w:szCs w:val="28"/>
        </w:rPr>
        <w:t>19</w:t>
      </w:r>
      <w:r w:rsidR="00A7632F">
        <w:rPr>
          <w:rFonts w:ascii="Arial" w:hAnsi="Arial" w:cs="Arial"/>
          <w:bCs/>
          <w:sz w:val="28"/>
          <w:szCs w:val="28"/>
        </w:rPr>
        <w:t xml:space="preserve"> grudnia </w:t>
      </w:r>
      <w:r w:rsidR="00962901" w:rsidRPr="00720676">
        <w:rPr>
          <w:rFonts w:ascii="Arial" w:hAnsi="Arial" w:cs="Arial"/>
          <w:bCs/>
          <w:sz w:val="28"/>
          <w:szCs w:val="28"/>
        </w:rPr>
        <w:t>202</w:t>
      </w:r>
      <w:r w:rsidR="00DE5BBE" w:rsidRPr="00720676">
        <w:rPr>
          <w:rFonts w:ascii="Arial" w:hAnsi="Arial" w:cs="Arial"/>
          <w:bCs/>
          <w:sz w:val="28"/>
          <w:szCs w:val="28"/>
        </w:rPr>
        <w:t>2</w:t>
      </w:r>
      <w:r w:rsidR="00962901" w:rsidRPr="00720676">
        <w:rPr>
          <w:rFonts w:ascii="Arial" w:hAnsi="Arial" w:cs="Arial"/>
          <w:bCs/>
          <w:sz w:val="28"/>
          <w:szCs w:val="28"/>
        </w:rPr>
        <w:t xml:space="preserve"> </w:t>
      </w:r>
      <w:r w:rsidRPr="00720676">
        <w:rPr>
          <w:rFonts w:ascii="Arial" w:hAnsi="Arial" w:cs="Arial"/>
          <w:bCs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2260A8D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Sygn. akt KR VI R </w:t>
      </w:r>
      <w:r w:rsidR="007F2AA5">
        <w:rPr>
          <w:rFonts w:ascii="Arial" w:hAnsi="Arial" w:cs="Arial"/>
          <w:bCs/>
          <w:sz w:val="28"/>
          <w:szCs w:val="28"/>
        </w:rPr>
        <w:t>7</w:t>
      </w:r>
      <w:r w:rsidR="00510D05">
        <w:rPr>
          <w:rFonts w:ascii="Arial" w:hAnsi="Arial" w:cs="Arial"/>
          <w:bCs/>
          <w:sz w:val="28"/>
          <w:szCs w:val="28"/>
        </w:rPr>
        <w:t>8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="007F2AA5">
        <w:rPr>
          <w:rFonts w:ascii="Arial" w:hAnsi="Arial" w:cs="Arial"/>
          <w:bCs/>
          <w:sz w:val="28"/>
          <w:szCs w:val="28"/>
        </w:rPr>
        <w:t>22</w:t>
      </w:r>
      <w:r w:rsidRPr="00720676">
        <w:rPr>
          <w:rFonts w:ascii="Arial" w:hAnsi="Arial" w:cs="Arial"/>
          <w:bCs/>
          <w:sz w:val="28"/>
          <w:szCs w:val="28"/>
        </w:rPr>
        <w:t xml:space="preserve">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21DA0795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</w:t>
      </w:r>
      <w:r w:rsidR="007F2AA5">
        <w:rPr>
          <w:rFonts w:ascii="Arial" w:hAnsi="Arial" w:cs="Arial"/>
          <w:bCs/>
          <w:sz w:val="28"/>
          <w:szCs w:val="28"/>
        </w:rPr>
        <w:t>3</w:t>
      </w:r>
      <w:r w:rsidR="00510D05">
        <w:rPr>
          <w:rFonts w:ascii="Arial" w:hAnsi="Arial" w:cs="Arial"/>
          <w:bCs/>
          <w:sz w:val="28"/>
          <w:szCs w:val="28"/>
        </w:rPr>
        <w:t>2</w:t>
      </w:r>
      <w:r w:rsidRPr="00720676">
        <w:rPr>
          <w:rFonts w:ascii="Arial" w:hAnsi="Arial" w:cs="Arial"/>
          <w:bCs/>
          <w:sz w:val="28"/>
          <w:szCs w:val="28"/>
        </w:rPr>
        <w:t>.20</w:t>
      </w:r>
      <w:r w:rsidR="007F2AA5">
        <w:rPr>
          <w:rFonts w:ascii="Arial" w:hAnsi="Arial" w:cs="Arial"/>
          <w:bCs/>
          <w:sz w:val="28"/>
          <w:szCs w:val="28"/>
        </w:rPr>
        <w:t>22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1EF2F98C" w14:textId="00A0DC63" w:rsidR="00510D05" w:rsidRPr="00510D05" w:rsidRDefault="00DB73D8" w:rsidP="006F6D61">
      <w:pPr>
        <w:suppressAutoHyphens w:val="0"/>
        <w:spacing w:before="480"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</w:t>
      </w:r>
      <w:r w:rsidRPr="00740A98">
        <w:rPr>
          <w:rFonts w:ascii="Arial" w:hAnsi="Arial" w:cs="Arial"/>
          <w:bCs/>
          <w:sz w:val="28"/>
          <w:szCs w:val="28"/>
        </w:rPr>
        <w:t xml:space="preserve">administracyjnego </w:t>
      </w:r>
      <w:r w:rsidR="00C55CE0" w:rsidRPr="00740A98">
        <w:rPr>
          <w:rFonts w:ascii="Arial" w:hAnsi="Arial" w:cs="Arial"/>
          <w:bCs/>
          <w:sz w:val="28"/>
          <w:szCs w:val="28"/>
        </w:rPr>
        <w:t>(Dz. U. z 202</w:t>
      </w:r>
      <w:r w:rsidR="007F2AA5" w:rsidRPr="00740A98">
        <w:rPr>
          <w:rFonts w:ascii="Arial" w:hAnsi="Arial" w:cs="Arial"/>
          <w:bCs/>
          <w:sz w:val="28"/>
          <w:szCs w:val="28"/>
        </w:rPr>
        <w:t>2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 r., poz. </w:t>
      </w:r>
      <w:r w:rsidR="007F2AA5" w:rsidRPr="00740A98">
        <w:rPr>
          <w:rFonts w:ascii="Arial" w:hAnsi="Arial" w:cs="Arial"/>
          <w:bCs/>
          <w:sz w:val="28"/>
          <w:szCs w:val="28"/>
        </w:rPr>
        <w:t>2000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), </w:t>
      </w:r>
      <w:r w:rsidRPr="00740A98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4 ustawy z dnia 9 marca 2017 r. o szczególnych </w:t>
      </w:r>
      <w:r w:rsidRPr="00510D05">
        <w:rPr>
          <w:rFonts w:ascii="Arial" w:hAnsi="Arial" w:cs="Arial"/>
          <w:bCs/>
          <w:sz w:val="28"/>
          <w:szCs w:val="28"/>
        </w:rPr>
        <w:t>zasadach usuwania skutków prawnych decyzji reprywatyzacyjnych dotyczących nieruchomości warszawskich, wydanych z naruszeniem prawa (Dz.U. z 20</w:t>
      </w:r>
      <w:r w:rsidR="003304A1" w:rsidRPr="00510D05">
        <w:rPr>
          <w:rFonts w:ascii="Arial" w:hAnsi="Arial" w:cs="Arial"/>
          <w:bCs/>
          <w:sz w:val="28"/>
          <w:szCs w:val="28"/>
        </w:rPr>
        <w:t>21</w:t>
      </w:r>
      <w:r w:rsidRPr="00510D05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510D05">
        <w:rPr>
          <w:rFonts w:ascii="Arial" w:hAnsi="Arial" w:cs="Arial"/>
          <w:bCs/>
          <w:sz w:val="28"/>
          <w:szCs w:val="28"/>
        </w:rPr>
        <w:t xml:space="preserve"> 795</w:t>
      </w:r>
      <w:r w:rsidRPr="00510D05">
        <w:rPr>
          <w:rFonts w:ascii="Arial" w:hAnsi="Arial" w:cs="Arial"/>
          <w:bCs/>
          <w:sz w:val="28"/>
          <w:szCs w:val="28"/>
        </w:rPr>
        <w:t>)</w:t>
      </w:r>
      <w:r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Prezydenta m.st. Warszawy z dnia </w:t>
      </w:r>
      <w:r w:rsidR="00510D05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>8 października 1998 r. nr 221</w:t>
      </w:r>
      <w:r w:rsidR="00CA7DA2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>98 dotyczącej nieruchomości położonej przy ul. Olkuskiej 9</w:t>
      </w:r>
      <w:r w:rsidR="00510D05" w:rsidRPr="00510D05">
        <w:rPr>
          <w:rFonts w:ascii="Arial" w:hAnsi="Arial" w:cs="Arial"/>
          <w:sz w:val="28"/>
          <w:szCs w:val="28"/>
        </w:rPr>
        <w:t>,</w:t>
      </w:r>
      <w:r w:rsidR="00510D05"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>do dnia 26 lutego 2023 roku, z uwagi na szczególnie skomplikowany stan sprawy, obszerny materiał dowodowy oraz konieczność zapewnienia stronom czynnego udziału w postępowaniu.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6A5C207C" w14:textId="77777777" w:rsidR="00510D05" w:rsidRPr="00510D05" w:rsidRDefault="00510D05" w:rsidP="006F6D61">
      <w:pPr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F6D61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6F6D61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lastRenderedPageBreak/>
        <w:t>Pouczenie:</w:t>
      </w:r>
    </w:p>
    <w:p w14:paraId="28C8DFFB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2142EC"/>
    <w:rsid w:val="002742B7"/>
    <w:rsid w:val="003304A1"/>
    <w:rsid w:val="00355893"/>
    <w:rsid w:val="00497E29"/>
    <w:rsid w:val="004C0038"/>
    <w:rsid w:val="00510D05"/>
    <w:rsid w:val="00585FB3"/>
    <w:rsid w:val="00597869"/>
    <w:rsid w:val="00597CAF"/>
    <w:rsid w:val="0064752D"/>
    <w:rsid w:val="00690BA1"/>
    <w:rsid w:val="006E5BDF"/>
    <w:rsid w:val="006F6D61"/>
    <w:rsid w:val="0071279D"/>
    <w:rsid w:val="00720676"/>
    <w:rsid w:val="00740A98"/>
    <w:rsid w:val="007701B1"/>
    <w:rsid w:val="007A2133"/>
    <w:rsid w:val="007D51A4"/>
    <w:rsid w:val="007E32A4"/>
    <w:rsid w:val="007F1799"/>
    <w:rsid w:val="007F2AA5"/>
    <w:rsid w:val="00800D6D"/>
    <w:rsid w:val="008D259F"/>
    <w:rsid w:val="009130F7"/>
    <w:rsid w:val="00962901"/>
    <w:rsid w:val="00A41B11"/>
    <w:rsid w:val="00A7632F"/>
    <w:rsid w:val="00B23C95"/>
    <w:rsid w:val="00B252E9"/>
    <w:rsid w:val="00B30AB9"/>
    <w:rsid w:val="00C342E9"/>
    <w:rsid w:val="00C55CE0"/>
    <w:rsid w:val="00CA7DA2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4</cp:revision>
  <cp:lastPrinted>2022-08-12T09:58:00Z</cp:lastPrinted>
  <dcterms:created xsi:type="dcterms:W3CDTF">2022-12-21T07:41:00Z</dcterms:created>
  <dcterms:modified xsi:type="dcterms:W3CDTF">2022-12-21T07:51:00Z</dcterms:modified>
</cp:coreProperties>
</file>