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F01841" w:rsidRDefault="00FF240B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E1A8A2D" w14:textId="333D1EFF" w:rsidR="00FF240B" w:rsidRPr="00F01841" w:rsidRDefault="00FF240B" w:rsidP="00F01841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F01841">
        <w:rPr>
          <w:rFonts w:ascii="Arial" w:hAnsi="Arial" w:cs="Arial"/>
          <w:bCs/>
          <w:sz w:val="24"/>
          <w:szCs w:val="24"/>
        </w:rPr>
        <w:t xml:space="preserve">Warszawa, </w:t>
      </w:r>
      <w:r w:rsidR="002E024C" w:rsidRPr="00F01841">
        <w:rPr>
          <w:rFonts w:ascii="Arial" w:hAnsi="Arial" w:cs="Arial"/>
          <w:bCs/>
          <w:sz w:val="24"/>
          <w:szCs w:val="24"/>
        </w:rPr>
        <w:t>22</w:t>
      </w:r>
      <w:r w:rsidR="00626972" w:rsidRPr="00F01841">
        <w:rPr>
          <w:rFonts w:ascii="Arial" w:hAnsi="Arial" w:cs="Arial"/>
          <w:bCs/>
          <w:sz w:val="24"/>
          <w:szCs w:val="24"/>
        </w:rPr>
        <w:t xml:space="preserve"> </w:t>
      </w:r>
      <w:r w:rsidR="002E024C" w:rsidRPr="00F01841">
        <w:rPr>
          <w:rFonts w:ascii="Arial" w:hAnsi="Arial" w:cs="Arial"/>
          <w:bCs/>
          <w:sz w:val="24"/>
          <w:szCs w:val="24"/>
        </w:rPr>
        <w:t>czerwca</w:t>
      </w:r>
      <w:r w:rsidRPr="00F01841">
        <w:rPr>
          <w:rFonts w:ascii="Arial" w:hAnsi="Arial" w:cs="Arial"/>
          <w:bCs/>
          <w:sz w:val="24"/>
          <w:szCs w:val="24"/>
        </w:rPr>
        <w:t xml:space="preserve"> 202</w:t>
      </w:r>
      <w:r w:rsidR="004B5AF1" w:rsidRPr="00F01841">
        <w:rPr>
          <w:rFonts w:ascii="Arial" w:hAnsi="Arial" w:cs="Arial"/>
          <w:bCs/>
          <w:sz w:val="24"/>
          <w:szCs w:val="24"/>
        </w:rPr>
        <w:t>2</w:t>
      </w:r>
      <w:r w:rsidRPr="00F01841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03FA740C" w:rsidR="00306764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Sygn. akt KR II</w:t>
      </w:r>
      <w:r w:rsidR="00C5584C" w:rsidRPr="00F01841">
        <w:rPr>
          <w:rFonts w:ascii="Arial" w:hAnsi="Arial" w:cs="Arial"/>
          <w:sz w:val="24"/>
          <w:szCs w:val="24"/>
        </w:rPr>
        <w:t>I</w:t>
      </w:r>
      <w:r w:rsidRPr="00F01841">
        <w:rPr>
          <w:rFonts w:ascii="Arial" w:hAnsi="Arial" w:cs="Arial"/>
          <w:sz w:val="24"/>
          <w:szCs w:val="24"/>
        </w:rPr>
        <w:t xml:space="preserve"> R </w:t>
      </w:r>
      <w:r w:rsidR="002E024C" w:rsidRPr="00F01841">
        <w:rPr>
          <w:rFonts w:ascii="Arial" w:hAnsi="Arial" w:cs="Arial"/>
          <w:sz w:val="24"/>
          <w:szCs w:val="24"/>
        </w:rPr>
        <w:t>2</w:t>
      </w:r>
      <w:r w:rsidR="009E630C">
        <w:rPr>
          <w:rFonts w:ascii="Arial" w:hAnsi="Arial" w:cs="Arial"/>
          <w:sz w:val="24"/>
          <w:szCs w:val="24"/>
        </w:rPr>
        <w:t>4</w:t>
      </w:r>
      <w:r w:rsidR="00FF240B" w:rsidRPr="00F01841">
        <w:rPr>
          <w:rFonts w:ascii="Arial" w:hAnsi="Arial" w:cs="Arial"/>
          <w:sz w:val="24"/>
          <w:szCs w:val="24"/>
        </w:rPr>
        <w:t xml:space="preserve"> ukośnik </w:t>
      </w:r>
      <w:r w:rsidR="00BC750A" w:rsidRPr="00F01841">
        <w:rPr>
          <w:rFonts w:ascii="Arial" w:hAnsi="Arial" w:cs="Arial"/>
          <w:sz w:val="24"/>
          <w:szCs w:val="24"/>
        </w:rPr>
        <w:t>2</w:t>
      </w:r>
      <w:r w:rsidR="009E630C">
        <w:rPr>
          <w:rFonts w:ascii="Arial" w:hAnsi="Arial" w:cs="Arial"/>
          <w:sz w:val="24"/>
          <w:szCs w:val="24"/>
        </w:rPr>
        <w:t>1</w:t>
      </w:r>
    </w:p>
    <w:p w14:paraId="336EEF54" w14:textId="34855E91" w:rsidR="0028761B" w:rsidRPr="00F01841" w:rsidRDefault="00306764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DPA</w:t>
      </w:r>
      <w:r w:rsidR="00626972" w:rsidRPr="00F01841">
        <w:rPr>
          <w:rFonts w:ascii="Arial" w:hAnsi="Arial" w:cs="Arial"/>
          <w:sz w:val="24"/>
          <w:szCs w:val="24"/>
        </w:rPr>
        <w:t xml:space="preserve"> myślnik </w:t>
      </w:r>
      <w:r w:rsidR="00C256C2" w:rsidRPr="00F01841">
        <w:rPr>
          <w:rFonts w:ascii="Arial" w:hAnsi="Arial" w:cs="Arial"/>
          <w:sz w:val="24"/>
          <w:szCs w:val="24"/>
        </w:rPr>
        <w:t>I</w:t>
      </w:r>
      <w:r w:rsidRPr="00F01841">
        <w:rPr>
          <w:rFonts w:ascii="Arial" w:hAnsi="Arial" w:cs="Arial"/>
          <w:sz w:val="24"/>
          <w:szCs w:val="24"/>
        </w:rPr>
        <w:t>II.9130</w:t>
      </w:r>
      <w:r w:rsidR="00BC750A" w:rsidRPr="00F01841">
        <w:rPr>
          <w:rFonts w:ascii="Arial" w:hAnsi="Arial" w:cs="Arial"/>
          <w:sz w:val="24"/>
          <w:szCs w:val="24"/>
        </w:rPr>
        <w:t>.</w:t>
      </w:r>
      <w:r w:rsidR="009E630C">
        <w:rPr>
          <w:rFonts w:ascii="Arial" w:hAnsi="Arial" w:cs="Arial"/>
          <w:sz w:val="24"/>
          <w:szCs w:val="24"/>
        </w:rPr>
        <w:t>25</w:t>
      </w:r>
      <w:r w:rsidR="00BC750A" w:rsidRPr="00F01841">
        <w:rPr>
          <w:rFonts w:ascii="Arial" w:hAnsi="Arial" w:cs="Arial"/>
          <w:sz w:val="24"/>
          <w:szCs w:val="24"/>
        </w:rPr>
        <w:t>.</w:t>
      </w:r>
      <w:r w:rsidRPr="00F01841">
        <w:rPr>
          <w:rFonts w:ascii="Arial" w:hAnsi="Arial" w:cs="Arial"/>
          <w:sz w:val="24"/>
          <w:szCs w:val="24"/>
        </w:rPr>
        <w:t>20</w:t>
      </w:r>
      <w:r w:rsidR="00C5584C" w:rsidRPr="00F01841">
        <w:rPr>
          <w:rFonts w:ascii="Arial" w:hAnsi="Arial" w:cs="Arial"/>
          <w:sz w:val="24"/>
          <w:szCs w:val="24"/>
        </w:rPr>
        <w:t>2</w:t>
      </w:r>
      <w:r w:rsidR="000D63E9">
        <w:rPr>
          <w:rFonts w:ascii="Arial" w:hAnsi="Arial" w:cs="Arial"/>
          <w:sz w:val="24"/>
          <w:szCs w:val="24"/>
        </w:rPr>
        <w:t>1</w:t>
      </w:r>
    </w:p>
    <w:p w14:paraId="41E031E6" w14:textId="77777777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41802D19" w:rsidR="00257ED8" w:rsidRPr="00F01841" w:rsidRDefault="002E024C" w:rsidP="00F01841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36"/>
        </w:rPr>
      </w:pPr>
      <w:r w:rsidRPr="00F01841">
        <w:rPr>
          <w:rFonts w:ascii="Arial" w:hAnsi="Arial" w:cs="Arial"/>
          <w:b/>
          <w:bCs/>
          <w:color w:val="auto"/>
          <w:sz w:val="24"/>
          <w:szCs w:val="36"/>
        </w:rPr>
        <w:t>POSTANOWIENIE</w:t>
      </w:r>
    </w:p>
    <w:p w14:paraId="5F8A36F0" w14:textId="77777777" w:rsidR="002E024C" w:rsidRPr="00F01841" w:rsidRDefault="002E024C" w:rsidP="00F01841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16"/>
          <w:lang w:eastAsia="zh-CN"/>
        </w:rPr>
      </w:pPr>
    </w:p>
    <w:p w14:paraId="676BCEE1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Komisja do spraw reprywatyzacji nieruchomości warszawskich w składzie:</w:t>
      </w:r>
    </w:p>
    <w:p w14:paraId="2DEC6A5A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Przewodniczący Komisji: </w:t>
      </w:r>
    </w:p>
    <w:p w14:paraId="61B8C5A7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Sebastian Kaleta</w:t>
      </w:r>
    </w:p>
    <w:p w14:paraId="08837209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Członkowie Komisji: </w:t>
      </w:r>
    </w:p>
    <w:p w14:paraId="35BA78FE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Wiktor Klimiuk, Łukasz Kondratko, Robert Kropiwnicki, Paweł Lisiecki, Jan Mosiński, Bartłomiej Opaliński</w:t>
      </w:r>
    </w:p>
    <w:p w14:paraId="4DC08B2E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po rozpoznaniu w dniu 22 czerwca 2022 r. na posiedzeniu niejawnym</w:t>
      </w:r>
    </w:p>
    <w:p w14:paraId="6EA8348E" w14:textId="7CB617A3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 urzędu sprawy w przedmiocie decyzji Burmistrza Gminy Warszawa myślnik Centrum z 30 marca 2001 r. nr 28 ukośnik 2001 w przedmiocie ustanowienia użytkowania wieczystego nieruchomości położonej w Warszawie przy ul. Wilczej 8, opisanej w ewidencji gruntów jako działka nr z obrębu, dla której prowadzona jest księga wieczysta nr,</w:t>
      </w:r>
    </w:p>
    <w:p w14:paraId="45F52B6A" w14:textId="07C733D5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 udziałem stron: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myślnik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K.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Miasta Stołecznego Warszawy,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G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M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K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L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myślnik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V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J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D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„I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F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b G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”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w Z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U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Z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;</w:t>
      </w:r>
    </w:p>
    <w:p w14:paraId="698F56D9" w14:textId="4B3FED96" w:rsid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lastRenderedPageBreak/>
        <w:t>na podstawie art. 113 paragraf 1 ustawy z dnia 14 czerwca 1960 r. – Kodeks postępowania administracyjnego (Dz. U. z 2021 r. poz. 735, dalej: k.p.a.) w związku z art. 126 k.p.a. w związku z art. 38 ust. 1 ustawy z dnia 9 marca 2017 r. o szczególnych zasadach usuwania skutków prawnych decyzji reprywatyzacyjnych dotyczących nieruchomości warszawskich, wydanych z naruszeniem prawa (Dz. U. z 2021 r. poz. 795, dalej: ustawa z dnia 9 marca 2017 r.).</w:t>
      </w:r>
    </w:p>
    <w:p w14:paraId="6E8A67EF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3B03BEC4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F01841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postanawia:</w:t>
      </w:r>
    </w:p>
    <w:p w14:paraId="19BA2951" w14:textId="77777777" w:rsidR="00F01841" w:rsidRPr="00F01841" w:rsidRDefault="00F01841" w:rsidP="00F0184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684A5E63" w14:textId="35B17029" w:rsidR="0058136A" w:rsidRPr="0058136A" w:rsidRDefault="0058136A" w:rsidP="0058136A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Punkt pierwszy </w:t>
      </w:r>
      <w:r w:rsidRPr="0058136A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sprostować z urzędu oczywistą omyłkę w komparycji postanowienia z dnia 13 października 2021 r., sygn. akt KR III R 24/21 o zawiadomieniu właściwych organów administracji i sądów o wszczęciu z urzędu postępowania rozpoznawczego poprzez zastąpienie słów: „w przedmiocie decyzji Prezydenta m.st. Warszawy” słowami: „w przedmiocie decyzji Burmistrza Gminy Warszawa-Centrum”;</w:t>
      </w:r>
    </w:p>
    <w:p w14:paraId="0813D788" w14:textId="54EE5C47" w:rsidR="0058136A" w:rsidRPr="0058136A" w:rsidRDefault="0058136A" w:rsidP="0058136A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Punkt drugi </w:t>
      </w:r>
      <w:r w:rsidRPr="0058136A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na podstawie art. 16 ust. 3 i ust. 4 ustawy z 9 marca 2017 r., zawiadomić o wydaniu niniejszego postanowienia poprzez ogłoszenie w Biuletynie Informacji Publicznej, na stronie podmiotowej urzędu obsługującego Ministra Sprawiedliwości.</w:t>
      </w:r>
    </w:p>
    <w:p w14:paraId="3CBF175D" w14:textId="77777777" w:rsidR="0058136A" w:rsidRPr="0058136A" w:rsidRDefault="0058136A" w:rsidP="0058136A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09F02F91" w14:textId="77777777" w:rsidR="0058136A" w:rsidRPr="0058136A" w:rsidRDefault="0058136A" w:rsidP="0058136A">
      <w:pPr>
        <w:spacing w:after="24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58136A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UZASADNIENIE </w:t>
      </w:r>
    </w:p>
    <w:p w14:paraId="5E5D8CEA" w14:textId="77777777" w:rsidR="0058136A" w:rsidRPr="0058136A" w:rsidRDefault="0058136A" w:rsidP="0058136A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45F3D289" w14:textId="77777777" w:rsidR="0058136A" w:rsidRPr="0058136A" w:rsidRDefault="0058136A" w:rsidP="0058136A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58136A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 postanowieniu Komisji z dnia 13 października 2021 r., sygn. akt KR III R 24/21 o zawiadomieniu właściwych organów administracji i sądów o wszczęciu z urzędu postępowania rozpoznawczego opisano decyzję z dnia 30 marca 2001 nr 28/2001. W komparycji postanowienia z dnia 13 października 2021 r., sygn. akt. KR III R 24/21 omyłkowo wskazano, że decyzja ta została wydana przez Prezydenta m.st. Warszawy, chociaż z decyzji wynika, że organem wydającym decyzję był Burmistrz Gminy Warszawa-Centrum.</w:t>
      </w:r>
    </w:p>
    <w:p w14:paraId="3AA58578" w14:textId="77777777" w:rsidR="0058136A" w:rsidRDefault="0058136A" w:rsidP="0058136A">
      <w:pPr>
        <w:spacing w:after="24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58136A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lastRenderedPageBreak/>
        <w:t>Wobec powyższego, wyżej wymienione postanowienie z dnia 13 października 2021 r. o sygn. akt KR III R 24/21 podlegało sprostowaniu z urzędu na podstawie art. 113 § 1 k.p.a. w zw. z art. 126 k.p.a. w zw. z art. 38 ust. 1 ustawy z dnia 9 marca 2017 r.</w:t>
      </w:r>
    </w:p>
    <w:p w14:paraId="22FEE7A7" w14:textId="07D96933" w:rsidR="00ED550F" w:rsidRPr="00F01841" w:rsidRDefault="00ED550F" w:rsidP="0058136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Przewodnicząc</w:t>
      </w:r>
      <w:r w:rsidR="00C5584C" w:rsidRPr="00F01841">
        <w:rPr>
          <w:rFonts w:ascii="Arial" w:hAnsi="Arial" w:cs="Arial"/>
          <w:sz w:val="24"/>
          <w:szCs w:val="24"/>
        </w:rPr>
        <w:t>y</w:t>
      </w:r>
      <w:r w:rsidRPr="00F01841">
        <w:rPr>
          <w:rFonts w:ascii="Arial" w:hAnsi="Arial" w:cs="Arial"/>
          <w:sz w:val="24"/>
          <w:szCs w:val="24"/>
        </w:rPr>
        <w:t xml:space="preserve"> Komisji</w:t>
      </w:r>
    </w:p>
    <w:p w14:paraId="2809B841" w14:textId="11631F32" w:rsidR="00ED550F" w:rsidRPr="00F01841" w:rsidRDefault="00C558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Sebastian Kaleta</w:t>
      </w:r>
    </w:p>
    <w:p w14:paraId="2AC1328E" w14:textId="77777777" w:rsidR="00FF240B" w:rsidRPr="00F01841" w:rsidRDefault="00FF240B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5B753956" w:rsidR="00257ED8" w:rsidRPr="00F01841" w:rsidRDefault="00257ED8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Pouczenie:</w:t>
      </w:r>
    </w:p>
    <w:p w14:paraId="273451B2" w14:textId="34F03991" w:rsidR="002E024C" w:rsidRPr="00F01841" w:rsidRDefault="002E02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 xml:space="preserve">Punkt pierwszy Zgodnie z art. 10 ust. 4 ustawy z dnia 9 marca 2017 r. o szczególnych zasadach usuwania skutków prawnych decyzji reprywatyzacyjnych dotyczących nieruchomości warszawskich, wydanych z naruszeniem prawa (tj. Dz.U. z 2021 r. poz. 795) na niniejsze postanowienie nie przysługuje środek zaskarżenia. </w:t>
      </w:r>
    </w:p>
    <w:p w14:paraId="3B2577ED" w14:textId="487A1835" w:rsidR="002E024C" w:rsidRPr="00F01841" w:rsidRDefault="002E024C" w:rsidP="00F0184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01841">
        <w:rPr>
          <w:rFonts w:ascii="Arial" w:hAnsi="Arial" w:cs="Arial"/>
          <w:sz w:val="24"/>
          <w:szCs w:val="24"/>
        </w:rPr>
        <w:t>Punkt drugi Zgodnie z art. 16 ust 4 tej ustawy zawiadomienie uważa się za dokonane po upływie 7 dni od dnia publicznego ogłoszenia.</w:t>
      </w:r>
    </w:p>
    <w:sectPr w:rsidR="002E024C" w:rsidRPr="00F01841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1DE06" w14:textId="77777777" w:rsidR="00A06F37" w:rsidRDefault="00A06F37" w:rsidP="00257ED8">
      <w:pPr>
        <w:spacing w:after="0" w:line="240" w:lineRule="auto"/>
      </w:pPr>
      <w:r>
        <w:separator/>
      </w:r>
    </w:p>
  </w:endnote>
  <w:endnote w:type="continuationSeparator" w:id="0">
    <w:p w14:paraId="11C0D01E" w14:textId="77777777" w:rsidR="00A06F37" w:rsidRDefault="00A06F37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F519" w14:textId="77777777" w:rsidR="00A06F37" w:rsidRDefault="00A06F37" w:rsidP="00257ED8">
      <w:pPr>
        <w:spacing w:after="0" w:line="240" w:lineRule="auto"/>
      </w:pPr>
      <w:r>
        <w:separator/>
      </w:r>
    </w:p>
  </w:footnote>
  <w:footnote w:type="continuationSeparator" w:id="0">
    <w:p w14:paraId="1B3543E4" w14:textId="77777777" w:rsidR="00A06F37" w:rsidRDefault="00A06F37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878D5"/>
    <w:multiLevelType w:val="hybridMultilevel"/>
    <w:tmpl w:val="A4B8C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04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19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158692">
    <w:abstractNumId w:val="2"/>
  </w:num>
  <w:num w:numId="4" w16cid:durableId="373697407">
    <w:abstractNumId w:val="4"/>
  </w:num>
  <w:num w:numId="5" w16cid:durableId="829177529">
    <w:abstractNumId w:val="1"/>
  </w:num>
  <w:num w:numId="6" w16cid:durableId="889342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0D63E9"/>
    <w:rsid w:val="001027AF"/>
    <w:rsid w:val="001175B5"/>
    <w:rsid w:val="00143CE7"/>
    <w:rsid w:val="00180CE1"/>
    <w:rsid w:val="001C71EA"/>
    <w:rsid w:val="00257ED8"/>
    <w:rsid w:val="0028761B"/>
    <w:rsid w:val="002D6532"/>
    <w:rsid w:val="002E024C"/>
    <w:rsid w:val="002E2434"/>
    <w:rsid w:val="002E5ED6"/>
    <w:rsid w:val="002F2B1E"/>
    <w:rsid w:val="00306764"/>
    <w:rsid w:val="0030770A"/>
    <w:rsid w:val="00362964"/>
    <w:rsid w:val="003B206E"/>
    <w:rsid w:val="00402F9A"/>
    <w:rsid w:val="00444487"/>
    <w:rsid w:val="00477959"/>
    <w:rsid w:val="004B5AF1"/>
    <w:rsid w:val="004D5A29"/>
    <w:rsid w:val="004E604E"/>
    <w:rsid w:val="00542983"/>
    <w:rsid w:val="0058136A"/>
    <w:rsid w:val="005F6374"/>
    <w:rsid w:val="00626972"/>
    <w:rsid w:val="00644D4C"/>
    <w:rsid w:val="006803F5"/>
    <w:rsid w:val="006C4AF8"/>
    <w:rsid w:val="00724702"/>
    <w:rsid w:val="007812D1"/>
    <w:rsid w:val="007A0CD6"/>
    <w:rsid w:val="007B2105"/>
    <w:rsid w:val="007E4D31"/>
    <w:rsid w:val="007F3E57"/>
    <w:rsid w:val="008274D6"/>
    <w:rsid w:val="00887BF8"/>
    <w:rsid w:val="008A5AC8"/>
    <w:rsid w:val="008B0542"/>
    <w:rsid w:val="00923C2B"/>
    <w:rsid w:val="00930557"/>
    <w:rsid w:val="009559E4"/>
    <w:rsid w:val="00987988"/>
    <w:rsid w:val="009A188C"/>
    <w:rsid w:val="009A4242"/>
    <w:rsid w:val="009C0A89"/>
    <w:rsid w:val="009E630C"/>
    <w:rsid w:val="00A06F37"/>
    <w:rsid w:val="00A4480F"/>
    <w:rsid w:val="00A5629B"/>
    <w:rsid w:val="00A64AB6"/>
    <w:rsid w:val="00A65982"/>
    <w:rsid w:val="00AA33B8"/>
    <w:rsid w:val="00AB1F7B"/>
    <w:rsid w:val="00AB60C1"/>
    <w:rsid w:val="00AD3D92"/>
    <w:rsid w:val="00B15553"/>
    <w:rsid w:val="00B231A9"/>
    <w:rsid w:val="00B426D6"/>
    <w:rsid w:val="00B85B6E"/>
    <w:rsid w:val="00B92314"/>
    <w:rsid w:val="00B95838"/>
    <w:rsid w:val="00B963AD"/>
    <w:rsid w:val="00BA1700"/>
    <w:rsid w:val="00BC750A"/>
    <w:rsid w:val="00C10EAA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01841"/>
    <w:rsid w:val="00F32AB7"/>
    <w:rsid w:val="00F37569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- 28.02.2022 r. - wersja cyfrowa [BIP 22.12.2021]</vt:lpstr>
    </vt:vector>
  </TitlesOfParts>
  <Company>MS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Nowak Damian  (DPA)</cp:lastModifiedBy>
  <cp:revision>19</cp:revision>
  <cp:lastPrinted>2019-06-13T12:29:00Z</cp:lastPrinted>
  <dcterms:created xsi:type="dcterms:W3CDTF">2021-10-26T11:43:00Z</dcterms:created>
  <dcterms:modified xsi:type="dcterms:W3CDTF">2022-06-30T10:56:00Z</dcterms:modified>
</cp:coreProperties>
</file>