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CCE30" w14:textId="77777777" w:rsidR="004174D7" w:rsidRDefault="004174D7">
      <w:pPr>
        <w:pStyle w:val="Style2"/>
        <w:widowControl/>
        <w:spacing w:line="240" w:lineRule="exact"/>
        <w:rPr>
          <w:sz w:val="20"/>
          <w:szCs w:val="20"/>
        </w:rPr>
      </w:pPr>
    </w:p>
    <w:p w14:paraId="6CEAAD0E" w14:textId="77777777" w:rsidR="00891BE7" w:rsidRPr="00891BE7" w:rsidRDefault="00891BE7" w:rsidP="00891BE7">
      <w:pPr>
        <w:widowControl/>
        <w:spacing w:after="480" w:line="360" w:lineRule="auto"/>
        <w:ind w:right="45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91BE7">
        <w:rPr>
          <w:rFonts w:ascii="Arial" w:eastAsia="Times New Roman" w:hAnsi="Arial" w:cs="Arial"/>
          <w:b/>
          <w:noProof/>
          <w:color w:val="57575B"/>
          <w:sz w:val="28"/>
          <w:szCs w:val="28"/>
        </w:rPr>
        <w:drawing>
          <wp:inline distT="0" distB="0" distL="0" distR="0" wp14:anchorId="03877230" wp14:editId="7E345D86">
            <wp:extent cx="2590800" cy="619125"/>
            <wp:effectExtent l="0" t="0" r="0" b="0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C6E93" w14:textId="36EC5CE7" w:rsidR="00891BE7" w:rsidRPr="00891BE7" w:rsidRDefault="00891BE7" w:rsidP="00891BE7">
      <w:pPr>
        <w:widowControl/>
        <w:spacing w:after="480" w:line="360" w:lineRule="auto"/>
        <w:ind w:right="45"/>
        <w:jc w:val="both"/>
        <w:rPr>
          <w:rStyle w:val="FontStyle27"/>
          <w:rFonts w:ascii="Arial" w:eastAsia="Times New Roman" w:hAnsi="Arial" w:cs="Arial"/>
          <w:sz w:val="28"/>
          <w:szCs w:val="28"/>
        </w:rPr>
      </w:pPr>
      <w:r w:rsidRPr="00891BE7">
        <w:rPr>
          <w:rFonts w:ascii="Arial" w:eastAsia="Times New Roman" w:hAnsi="Arial" w:cs="Arial"/>
          <w:color w:val="000000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1515A9AA" w14:textId="224A5C1C" w:rsidR="00437ADC" w:rsidRDefault="00000000" w:rsidP="00437ADC">
      <w:pPr>
        <w:pStyle w:val="Style2"/>
        <w:widowControl/>
        <w:spacing w:before="233" w:after="480" w:line="360" w:lineRule="auto"/>
        <w:ind w:firstLine="0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 xml:space="preserve">Warszawa, dnia 14 grudnia 2022 r. </w:t>
      </w:r>
    </w:p>
    <w:p w14:paraId="6A8EC999" w14:textId="2FB38582" w:rsidR="004174D7" w:rsidRPr="00CE5764" w:rsidRDefault="00000000" w:rsidP="00437ADC">
      <w:pPr>
        <w:pStyle w:val="Style2"/>
        <w:widowControl/>
        <w:spacing w:before="233" w:after="480" w:line="360" w:lineRule="auto"/>
        <w:ind w:firstLine="0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  <w:r w:rsidRPr="00CE5764">
        <w:rPr>
          <w:rStyle w:val="FontStyle36"/>
          <w:rFonts w:ascii="Arial" w:hAnsi="Arial" w:cs="Arial"/>
          <w:b w:val="0"/>
          <w:bCs w:val="0"/>
          <w:sz w:val="28"/>
          <w:szCs w:val="28"/>
        </w:rPr>
        <w:t>Sygn. akt KR VI R 12/20</w:t>
      </w:r>
    </w:p>
    <w:p w14:paraId="73A8CBBD" w14:textId="12271C67" w:rsidR="00437ADC" w:rsidRPr="00C92616" w:rsidRDefault="00000000" w:rsidP="00891BE7">
      <w:pPr>
        <w:rPr>
          <w:rStyle w:val="FontStyle25"/>
          <w:rFonts w:ascii="Arial" w:hAnsi="Arial" w:cs="Arial"/>
          <w:b w:val="0"/>
          <w:bCs w:val="0"/>
          <w:spacing w:val="0"/>
          <w:sz w:val="28"/>
          <w:szCs w:val="28"/>
        </w:rPr>
      </w:pPr>
      <w:r w:rsidRPr="00C92616">
        <w:rPr>
          <w:rStyle w:val="FontStyle25"/>
          <w:rFonts w:ascii="Arial" w:hAnsi="Arial" w:cs="Arial"/>
          <w:b w:val="0"/>
          <w:bCs w:val="0"/>
          <w:spacing w:val="0"/>
          <w:sz w:val="28"/>
          <w:szCs w:val="28"/>
        </w:rPr>
        <w:t>DECYZJA nr KR VI R 12/20</w:t>
      </w:r>
    </w:p>
    <w:p w14:paraId="01794B60" w14:textId="77777777" w:rsidR="00437ADC" w:rsidRDefault="00437ADC" w:rsidP="00437ADC">
      <w:pPr>
        <w:pStyle w:val="Bezodstpw"/>
        <w:rPr>
          <w:rStyle w:val="FontStyle25"/>
          <w:rFonts w:ascii="Arial" w:hAnsi="Arial" w:cs="Arial"/>
          <w:sz w:val="28"/>
          <w:szCs w:val="28"/>
        </w:rPr>
      </w:pPr>
    </w:p>
    <w:p w14:paraId="7A5C2424" w14:textId="77777777" w:rsidR="00437ADC" w:rsidRDefault="00000000" w:rsidP="00437ADC">
      <w:pPr>
        <w:pStyle w:val="Style3"/>
        <w:widowControl/>
        <w:spacing w:before="89" w:after="480" w:line="360" w:lineRule="auto"/>
        <w:ind w:right="72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Komisja do spraw reprywatyzacji nieruchomości warszawskich w składzie:</w:t>
      </w:r>
    </w:p>
    <w:p w14:paraId="5893018F" w14:textId="77777777" w:rsidR="00437ADC" w:rsidRDefault="00000000" w:rsidP="00437ADC">
      <w:pPr>
        <w:pStyle w:val="Style3"/>
        <w:widowControl/>
        <w:spacing w:before="89" w:after="480" w:line="360" w:lineRule="auto"/>
        <w:ind w:right="72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  <w:r w:rsidRPr="00437ADC">
        <w:rPr>
          <w:rStyle w:val="FontStyle36"/>
          <w:rFonts w:ascii="Arial" w:hAnsi="Arial" w:cs="Arial"/>
          <w:b w:val="0"/>
          <w:bCs w:val="0"/>
          <w:sz w:val="28"/>
          <w:szCs w:val="28"/>
        </w:rPr>
        <w:t>Przewodniczący Komisji:</w:t>
      </w:r>
    </w:p>
    <w:p w14:paraId="5EDBD05B" w14:textId="77777777" w:rsidR="00437ADC" w:rsidRDefault="00000000" w:rsidP="00437ADC">
      <w:pPr>
        <w:pStyle w:val="Style3"/>
        <w:widowControl/>
        <w:spacing w:before="89" w:after="480" w:line="360" w:lineRule="auto"/>
        <w:ind w:right="72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Sebastian Kaleta</w:t>
      </w:r>
    </w:p>
    <w:p w14:paraId="198D438C" w14:textId="31D51BF6" w:rsidR="004174D7" w:rsidRPr="00437ADC" w:rsidRDefault="00000000" w:rsidP="00437ADC">
      <w:pPr>
        <w:pStyle w:val="Style3"/>
        <w:widowControl/>
        <w:spacing w:before="89" w:after="480" w:line="360" w:lineRule="auto"/>
        <w:ind w:right="72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  <w:r w:rsidRPr="00437ADC">
        <w:rPr>
          <w:rStyle w:val="FontStyle36"/>
          <w:rFonts w:ascii="Arial" w:hAnsi="Arial" w:cs="Arial"/>
          <w:b w:val="0"/>
          <w:bCs w:val="0"/>
          <w:sz w:val="28"/>
          <w:szCs w:val="28"/>
        </w:rPr>
        <w:t>Członkowie Komisji:</w:t>
      </w:r>
    </w:p>
    <w:p w14:paraId="5B651F8F" w14:textId="77777777" w:rsidR="004174D7" w:rsidRPr="00437ADC" w:rsidRDefault="00000000" w:rsidP="00437ADC">
      <w:pPr>
        <w:pStyle w:val="Style5"/>
        <w:widowControl/>
        <w:spacing w:before="7"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 xml:space="preserve">Paweł Lisiecki, Bartłomiej Opaliński, Robert Kropiwnicki, Jan Mosiński, Adam Zieliński, Wiktor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Klimiuk</w:t>
      </w:r>
      <w:proofErr w:type="spellEnd"/>
    </w:p>
    <w:p w14:paraId="77B335FF" w14:textId="77777777" w:rsidR="00437ADC" w:rsidRDefault="00000000" w:rsidP="00437ADC">
      <w:pPr>
        <w:pStyle w:val="Style5"/>
        <w:widowControl/>
        <w:spacing w:before="7"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po rozpoznaniu w dniu 14 grudnia 2022 r. na posiedzeniu niejawnym,</w:t>
      </w:r>
      <w:r w:rsidR="00437ADC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sprawy w przedmiocie decyzji Prezydenta m.st. Warszawy z dnia     </w:t>
      </w:r>
      <w:r w:rsidRPr="00437ADC">
        <w:rPr>
          <w:rStyle w:val="FontStyle27"/>
          <w:rFonts w:ascii="Arial" w:hAnsi="Arial" w:cs="Arial"/>
          <w:sz w:val="28"/>
          <w:szCs w:val="28"/>
        </w:rPr>
        <w:lastRenderedPageBreak/>
        <w:t>listopada 2011 r. nr , dotyczącej nieruchomości położonej w Warszawie przy Placu Defilad (dawnej ul. Zielnej 5),</w:t>
      </w:r>
    </w:p>
    <w:p w14:paraId="11254ED4" w14:textId="07B25E71" w:rsidR="00437ADC" w:rsidRDefault="00000000" w:rsidP="00437ADC">
      <w:pPr>
        <w:pStyle w:val="Style5"/>
        <w:widowControl/>
        <w:spacing w:before="7"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z udziałem stron: Miasta Stołecznego Warszawy reprezentowanego przez Prezydenta m.st.</w:t>
      </w:r>
      <w:r w:rsidR="00437ADC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Warszawy, Prokuratora Regionalnego w Warszawie,</w:t>
      </w:r>
      <w:r w:rsidR="00437ADC">
        <w:rPr>
          <w:rStyle w:val="FontStyle27"/>
          <w:rFonts w:ascii="Arial" w:hAnsi="Arial" w:cs="Arial"/>
          <w:sz w:val="28"/>
          <w:szCs w:val="28"/>
        </w:rPr>
        <w:t xml:space="preserve"> A L, M D, A P i J P </w:t>
      </w:r>
    </w:p>
    <w:p w14:paraId="41160393" w14:textId="1394E206" w:rsidR="004174D7" w:rsidRPr="00437ADC" w:rsidRDefault="00000000" w:rsidP="00437ADC">
      <w:pPr>
        <w:pStyle w:val="Style5"/>
        <w:widowControl/>
        <w:spacing w:before="7" w:after="480" w:line="360" w:lineRule="auto"/>
        <w:jc w:val="left"/>
        <w:rPr>
          <w:rFonts w:ascii="Arial" w:hAnsi="Arial" w:cs="Arial"/>
          <w:spacing w:val="570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na podstawie art. 29 ust. 1 pkt 2 i art. 30 ust. 1 pkt 4a ustawy z dnia 9 marca 2017 r. o szczególnych zasadach usuwania skutków prawnych decyzji reprywatyzacyjnych dotyczących nieruchomości warszawskich, wydanych z naruszeniem prawa (Dz. U. z 2021 r. poz. 795; dalej: ustawa z dnia 9 marca 2017 r.) w zw. z art. 7, 77 § 1, 80 i 107 § 3 ustawy z dnia 14 czerwca 1960 r. Kodeks postępowania administracyjnego (Dz. U. z 2022 r. poz. 2000; dalej: k.p.a.) w zw. z art. 38 ust. 1 ustawy z dnia 9 marca 2017 r. i w zw. z art. 7 ust. 2 Dekretu z dnia 26 października 1945 r. o własności i użytkowaniu gruntów na obszarze m.st. Warszawy (Dz. U. poz. 279 oraz z 1985 r. poz. 99; dalej: Dekret z dnia 26 października 1945 r.)</w:t>
      </w:r>
    </w:p>
    <w:p w14:paraId="3C482CF4" w14:textId="254D5EF2" w:rsidR="004174D7" w:rsidRPr="00437ADC" w:rsidRDefault="00000000" w:rsidP="00437ADC">
      <w:pPr>
        <w:pStyle w:val="Style8"/>
        <w:widowControl/>
        <w:spacing w:before="67" w:after="480" w:line="360" w:lineRule="auto"/>
        <w:jc w:val="left"/>
        <w:rPr>
          <w:rFonts w:ascii="Arial" w:hAnsi="Arial" w:cs="Arial"/>
          <w:sz w:val="28"/>
          <w:szCs w:val="28"/>
        </w:rPr>
      </w:pPr>
      <w:r w:rsidRPr="00437ADC">
        <w:rPr>
          <w:rStyle w:val="FontStyle36"/>
          <w:rFonts w:ascii="Arial" w:hAnsi="Arial" w:cs="Arial"/>
          <w:b w:val="0"/>
          <w:bCs w:val="0"/>
          <w:sz w:val="28"/>
          <w:szCs w:val="28"/>
        </w:rPr>
        <w:t>orzeka:</w:t>
      </w:r>
    </w:p>
    <w:p w14:paraId="42CD102B" w14:textId="3CF7EFA1" w:rsidR="004174D7" w:rsidRPr="00437ADC" w:rsidRDefault="00000000">
      <w:pPr>
        <w:pStyle w:val="Style7"/>
        <w:widowControl/>
        <w:numPr>
          <w:ilvl w:val="0"/>
          <w:numId w:val="38"/>
        </w:numPr>
        <w:spacing w:before="120" w:after="480" w:line="360" w:lineRule="auto"/>
        <w:ind w:right="14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uchylić decyzję Prezydenta m.st. Warszawy z dnia listopada 2011 r.,</w:t>
      </w:r>
      <w:r w:rsidR="00437ADC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nr</w:t>
      </w:r>
      <w:r w:rsidR="00437ADC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 całości;</w:t>
      </w:r>
    </w:p>
    <w:p w14:paraId="7C026E9B" w14:textId="6111B872" w:rsidR="004174D7" w:rsidRPr="00437ADC" w:rsidRDefault="00000000">
      <w:pPr>
        <w:pStyle w:val="Style7"/>
        <w:widowControl/>
        <w:numPr>
          <w:ilvl w:val="0"/>
          <w:numId w:val="38"/>
        </w:numPr>
        <w:tabs>
          <w:tab w:val="left" w:pos="3636"/>
          <w:tab w:val="left" w:pos="5227"/>
          <w:tab w:val="left" w:pos="6667"/>
        </w:tabs>
        <w:spacing w:before="58" w:after="480" w:line="360" w:lineRule="auto"/>
        <w:rPr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 xml:space="preserve">odmówić </w:t>
      </w:r>
      <w:r w:rsidR="00437ADC">
        <w:rPr>
          <w:rStyle w:val="FontStyle27"/>
          <w:rFonts w:ascii="Arial" w:hAnsi="Arial" w:cs="Arial"/>
          <w:sz w:val="28"/>
          <w:szCs w:val="28"/>
        </w:rPr>
        <w:t xml:space="preserve">A L, M D, A P i J P </w:t>
      </w:r>
      <w:r w:rsidRPr="00437ADC">
        <w:rPr>
          <w:rStyle w:val="FontStyle27"/>
          <w:rFonts w:ascii="Arial" w:hAnsi="Arial" w:cs="Arial"/>
          <w:sz w:val="28"/>
          <w:szCs w:val="28"/>
        </w:rPr>
        <w:t>ustanowienia na ich rzecz prawa użytkowania wieczystego</w:t>
      </w:r>
      <w:r w:rsidR="00437ADC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gruntu o powierzchni 707 m</w:t>
      </w:r>
      <w:r w:rsidRPr="00437ADC">
        <w:rPr>
          <w:rStyle w:val="FontStyle27"/>
          <w:rFonts w:ascii="Arial" w:hAnsi="Arial" w:cs="Arial"/>
          <w:sz w:val="28"/>
          <w:szCs w:val="28"/>
          <w:vertAlign w:val="superscript"/>
        </w:rPr>
        <w:t>2</w:t>
      </w:r>
      <w:r w:rsidRPr="00437ADC">
        <w:rPr>
          <w:rStyle w:val="FontStyle27"/>
          <w:rFonts w:ascii="Arial" w:hAnsi="Arial" w:cs="Arial"/>
          <w:sz w:val="28"/>
          <w:szCs w:val="28"/>
        </w:rPr>
        <w:t>, położonego w Warszawie przy dawnej ul. Zielnej 5</w:t>
      </w:r>
      <w:r w:rsidR="00437ADC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(obecnie Plac Defilad), stanowiącego działki ewidencyjne nr</w:t>
      </w:r>
      <w:r w:rsidR="00437ADC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oraz nr z</w:t>
      </w:r>
      <w:r w:rsidR="00437ADC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obrębu</w:t>
      </w:r>
      <w:r w:rsidR="00437ADC">
        <w:rPr>
          <w:rStyle w:val="FontStyle27"/>
          <w:rFonts w:ascii="Arial" w:hAnsi="Arial" w:cs="Arial"/>
          <w:sz w:val="28"/>
          <w:szCs w:val="28"/>
        </w:rPr>
        <w:t xml:space="preserve">, </w:t>
      </w:r>
      <w:r w:rsidRPr="00437ADC">
        <w:rPr>
          <w:rStyle w:val="FontStyle27"/>
          <w:rFonts w:ascii="Arial" w:hAnsi="Arial" w:cs="Arial"/>
          <w:sz w:val="28"/>
          <w:szCs w:val="28"/>
        </w:rPr>
        <w:t>dla którego Sąd Rejonowy dla W</w:t>
      </w:r>
      <w:r w:rsidR="00437ADC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M</w:t>
      </w:r>
      <w:r w:rsidR="00437ADC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w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W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>.</w:t>
      </w:r>
      <w:r w:rsidR="00437ADC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prowadzi księgę wieczystą nr</w:t>
      </w:r>
    </w:p>
    <w:p w14:paraId="63991474" w14:textId="275D1FD0" w:rsidR="00437ADC" w:rsidRPr="00C92616" w:rsidRDefault="00000000" w:rsidP="00C92616">
      <w:pPr>
        <w:pStyle w:val="Bezodstpw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  <w:r w:rsidRPr="00C92616">
        <w:rPr>
          <w:rStyle w:val="FontStyle36"/>
          <w:rFonts w:ascii="Arial" w:hAnsi="Arial" w:cs="Arial"/>
          <w:b w:val="0"/>
          <w:bCs w:val="0"/>
          <w:sz w:val="28"/>
          <w:szCs w:val="28"/>
        </w:rPr>
        <w:lastRenderedPageBreak/>
        <w:t>UZASADNIE</w:t>
      </w:r>
      <w:r w:rsidR="00437ADC" w:rsidRPr="00C92616">
        <w:rPr>
          <w:rStyle w:val="FontStyle36"/>
          <w:rFonts w:ascii="Arial" w:hAnsi="Arial" w:cs="Arial"/>
          <w:b w:val="0"/>
          <w:bCs w:val="0"/>
          <w:sz w:val="28"/>
          <w:szCs w:val="28"/>
        </w:rPr>
        <w:t>N</w:t>
      </w:r>
      <w:r w:rsidR="00DD2837" w:rsidRPr="00C92616">
        <w:rPr>
          <w:rStyle w:val="FontStyle36"/>
          <w:rFonts w:ascii="Arial" w:hAnsi="Arial" w:cs="Arial"/>
          <w:b w:val="0"/>
          <w:bCs w:val="0"/>
          <w:sz w:val="28"/>
          <w:szCs w:val="28"/>
        </w:rPr>
        <w:t>IE</w:t>
      </w:r>
      <w:r w:rsidRPr="00C92616">
        <w:rPr>
          <w:rStyle w:val="FontStyle36"/>
          <w:rFonts w:ascii="Arial" w:hAnsi="Arial" w:cs="Arial"/>
          <w:b w:val="0"/>
          <w:bCs w:val="0"/>
          <w:sz w:val="28"/>
          <w:szCs w:val="28"/>
        </w:rPr>
        <w:t xml:space="preserve"> </w:t>
      </w:r>
    </w:p>
    <w:p w14:paraId="3A9A2EB4" w14:textId="77777777" w:rsidR="00DD2837" w:rsidRPr="00DD2837" w:rsidRDefault="00DD2837" w:rsidP="00DD2837">
      <w:pPr>
        <w:pStyle w:val="Bezodstpw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</w:p>
    <w:p w14:paraId="1966A811" w14:textId="77777777" w:rsidR="00DD2837" w:rsidRDefault="00000000" w:rsidP="00DD2837">
      <w:pPr>
        <w:pStyle w:val="Style8"/>
        <w:widowControl/>
        <w:spacing w:before="168" w:after="480" w:line="360" w:lineRule="auto"/>
        <w:ind w:right="3636"/>
        <w:jc w:val="left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  <w:r w:rsidRPr="00DD2837">
        <w:rPr>
          <w:rStyle w:val="FontStyle36"/>
          <w:rFonts w:ascii="Arial" w:hAnsi="Arial" w:cs="Arial"/>
          <w:b w:val="0"/>
          <w:bCs w:val="0"/>
          <w:sz w:val="28"/>
          <w:szCs w:val="28"/>
        </w:rPr>
        <w:t>I.</w:t>
      </w:r>
    </w:p>
    <w:p w14:paraId="460D422A" w14:textId="30253949" w:rsidR="00DD2837" w:rsidRDefault="00DD2837" w:rsidP="00437ADC">
      <w:pPr>
        <w:pStyle w:val="Style15"/>
        <w:widowControl/>
        <w:tabs>
          <w:tab w:val="left" w:pos="5371"/>
        </w:tabs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DD2837">
        <w:rPr>
          <w:rStyle w:val="FontStyle27"/>
          <w:rFonts w:ascii="Arial" w:hAnsi="Arial" w:cs="Arial"/>
          <w:sz w:val="28"/>
          <w:szCs w:val="28"/>
        </w:rPr>
        <w:t>Przebieg postępowania administracyjnego przed Komisją do spraw reprywatyzacji nieruchomości warszawskich.</w:t>
      </w:r>
    </w:p>
    <w:p w14:paraId="1334988B" w14:textId="440121B2" w:rsidR="00DD2837" w:rsidRDefault="00000000" w:rsidP="00DD2837">
      <w:pPr>
        <w:pStyle w:val="Style15"/>
        <w:widowControl/>
        <w:tabs>
          <w:tab w:val="left" w:pos="5371"/>
        </w:tabs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Postanowieniem z dnia 28 lipca 2021 r., sygn. akt KR II R 12/20, Komisja do spraw</w:t>
      </w:r>
      <w:r w:rsidR="00DD2837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reprywatyzacji nieruchomości warszawskich (dalej: Komisja), działając na podstawie art. 15</w:t>
      </w:r>
      <w:r w:rsidR="00DD2837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ust. 2 i 3 w zw. z art. 16 ust. 1 ustawy z dnia 9 marca 2017 r. wszczęła z urzędu postępowanie</w:t>
      </w:r>
      <w:r w:rsidR="00DD2837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rozpoznawcze w sprawie decyzji Prezydenta m.st. Warszawy z dnia listopada 2011 r. nr</w:t>
      </w:r>
      <w:r w:rsidRPr="00437ADC">
        <w:rPr>
          <w:rStyle w:val="FontStyle27"/>
          <w:rFonts w:ascii="Arial" w:hAnsi="Arial" w:cs="Arial"/>
          <w:sz w:val="28"/>
          <w:szCs w:val="28"/>
        </w:rPr>
        <w:br/>
        <w:t>dotyczącej nieruchomości położonej w Warszawie przy Placu Defilad</w:t>
      </w:r>
      <w:r w:rsidRPr="00437ADC">
        <w:rPr>
          <w:rStyle w:val="FontStyle27"/>
          <w:rFonts w:ascii="Arial" w:hAnsi="Arial" w:cs="Arial"/>
          <w:sz w:val="28"/>
          <w:szCs w:val="28"/>
        </w:rPr>
        <w:br/>
        <w:t>(dawnej ul. Zielnej 5), stanowiącej działki ew. nr</w:t>
      </w:r>
      <w:r w:rsidR="00DD2837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oraz</w:t>
      </w:r>
      <w:r w:rsidR="00DD2837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z obrębu</w:t>
      </w:r>
      <w:r w:rsidR="00DD2837">
        <w:rPr>
          <w:rStyle w:val="FontStyle27"/>
          <w:rFonts w:ascii="Arial" w:hAnsi="Arial" w:cs="Arial"/>
          <w:sz w:val="28"/>
          <w:szCs w:val="28"/>
        </w:rPr>
        <w:t xml:space="preserve"> .</w:t>
      </w:r>
    </w:p>
    <w:p w14:paraId="4EEB2AA3" w14:textId="62708F41" w:rsidR="004174D7" w:rsidRPr="00437ADC" w:rsidRDefault="00000000" w:rsidP="00DD2837">
      <w:pPr>
        <w:pStyle w:val="Style15"/>
        <w:widowControl/>
        <w:tabs>
          <w:tab w:val="left" w:pos="5371"/>
        </w:tabs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Postanowieniem z dnia 28 lipca 2021 r. Komisja na podstawie art. 26 ust. 2 ustawy z dnia 9 marca 2017 r. zawiadomiła o wszczęciu postępowania rozpoznawczego właściwe organy oraz sądy.</w:t>
      </w:r>
    </w:p>
    <w:p w14:paraId="2ECF96EB" w14:textId="77777777" w:rsidR="004174D7" w:rsidRPr="00437ADC" w:rsidRDefault="00000000" w:rsidP="00DD2837">
      <w:pPr>
        <w:pStyle w:val="Style15"/>
        <w:widowControl/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Postanowieniem z dnia 28 lipca 20210 r. Komisja zwróciła się do Społecznej Rady o wydanie opinii w przedmiocie decyzji Prezydenta m.st. Warszawy z dnia listopada 2011 r. nr</w:t>
      </w:r>
    </w:p>
    <w:p w14:paraId="074B04A4" w14:textId="2B4EFF55" w:rsidR="004174D7" w:rsidRPr="00437ADC" w:rsidRDefault="00000000" w:rsidP="00DD2837">
      <w:pPr>
        <w:pStyle w:val="Style15"/>
        <w:widowControl/>
        <w:tabs>
          <w:tab w:val="left" w:pos="3096"/>
          <w:tab w:val="left" w:pos="4363"/>
          <w:tab w:val="left" w:pos="6286"/>
          <w:tab w:val="left" w:pos="7754"/>
        </w:tabs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Zawiadomieniem z dnia 31 lipca 2020 r. Komisja poinformowała o wszczęciu</w:t>
      </w:r>
      <w:r w:rsidR="00DD2837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postępowania rozpoznawczego: Miasto Stołeczne Warszawa, Prokuratora Regionalnego w</w:t>
      </w:r>
      <w:r w:rsidR="00DD2837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Warszawie, </w:t>
      </w:r>
      <w:r w:rsidR="00DD2837">
        <w:rPr>
          <w:rStyle w:val="FontStyle27"/>
          <w:rFonts w:ascii="Arial" w:hAnsi="Arial" w:cs="Arial"/>
          <w:sz w:val="28"/>
          <w:szCs w:val="28"/>
        </w:rPr>
        <w:t xml:space="preserve">A G-W, </w:t>
      </w:r>
      <w:r w:rsidR="00DD2837" w:rsidRPr="00DD2837">
        <w:rPr>
          <w:rStyle w:val="FontStyle27"/>
          <w:rFonts w:ascii="Arial" w:hAnsi="Arial" w:cs="Arial"/>
          <w:sz w:val="28"/>
          <w:szCs w:val="28"/>
        </w:rPr>
        <w:t>A L, M D</w:t>
      </w:r>
      <w:r w:rsidR="00DD2837">
        <w:rPr>
          <w:rStyle w:val="FontStyle27"/>
          <w:rFonts w:ascii="Arial" w:hAnsi="Arial" w:cs="Arial"/>
          <w:sz w:val="28"/>
          <w:szCs w:val="28"/>
        </w:rPr>
        <w:t xml:space="preserve"> i </w:t>
      </w:r>
      <w:r w:rsidR="00DD2837" w:rsidRPr="00DD2837">
        <w:rPr>
          <w:rStyle w:val="FontStyle27"/>
          <w:rFonts w:ascii="Arial" w:hAnsi="Arial" w:cs="Arial"/>
          <w:sz w:val="28"/>
          <w:szCs w:val="28"/>
        </w:rPr>
        <w:t>A P</w:t>
      </w:r>
      <w:r w:rsidR="00DD2837">
        <w:rPr>
          <w:rStyle w:val="FontStyle27"/>
          <w:rFonts w:ascii="Arial" w:hAnsi="Arial" w:cs="Arial"/>
          <w:sz w:val="28"/>
          <w:szCs w:val="28"/>
        </w:rPr>
        <w:t>.</w:t>
      </w:r>
    </w:p>
    <w:p w14:paraId="63FDCE89" w14:textId="77777777" w:rsidR="004174D7" w:rsidRPr="00437ADC" w:rsidRDefault="00000000" w:rsidP="00DD2837">
      <w:pPr>
        <w:pStyle w:val="Style15"/>
        <w:widowControl/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 xml:space="preserve">Powyższe postanowienia z dnia 28 lipca 2021 r. i zawiadomienie z dnia 31 lipca 2020 r. zostały ogłoszone na stronie podmiotowej urzędu </w:t>
      </w:r>
      <w:r w:rsidRPr="00437ADC">
        <w:rPr>
          <w:rStyle w:val="FontStyle27"/>
          <w:rFonts w:ascii="Arial" w:hAnsi="Arial" w:cs="Arial"/>
          <w:sz w:val="28"/>
          <w:szCs w:val="28"/>
        </w:rPr>
        <w:lastRenderedPageBreak/>
        <w:t xml:space="preserve">obsługującego Ministra Sprawiedliwości </w:t>
      </w:r>
      <w:r w:rsidRPr="00DD2837">
        <w:rPr>
          <w:rStyle w:val="FontStyle27"/>
          <w:rFonts w:ascii="Arial" w:hAnsi="Arial" w:cs="Arial"/>
          <w:color w:val="000000" w:themeColor="text1"/>
          <w:sz w:val="28"/>
          <w:szCs w:val="28"/>
          <w:lang w:val="en-US"/>
        </w:rPr>
        <w:t>(</w:t>
      </w:r>
      <w:hyperlink r:id="rId9" w:history="1">
        <w:r w:rsidRPr="00DD2837">
          <w:rPr>
            <w:rStyle w:val="Hipercze"/>
            <w:rFonts w:ascii="Arial" w:hAnsi="Arial" w:cs="Arial"/>
            <w:color w:val="000000" w:themeColor="text1"/>
            <w:sz w:val="28"/>
            <w:szCs w:val="28"/>
            <w:u w:val="none"/>
            <w:lang w:val="en-US"/>
          </w:rPr>
          <w:t>www.gov.pl/sprawiedliwosc</w:t>
        </w:r>
      </w:hyperlink>
      <w:r w:rsidRPr="00DD2837">
        <w:rPr>
          <w:rStyle w:val="FontStyle27"/>
          <w:rFonts w:ascii="Arial" w:hAnsi="Arial" w:cs="Arial"/>
          <w:color w:val="000000" w:themeColor="text1"/>
          <w:sz w:val="28"/>
          <w:szCs w:val="28"/>
          <w:lang w:val="en-US"/>
        </w:rPr>
        <w:t>)</w:t>
      </w:r>
      <w:r w:rsidRPr="00DD2837">
        <w:rPr>
          <w:rStyle w:val="FontStyle27"/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 zakładce Komisja Weryfikacyjna w dniu 4 sierpnia 2020 r.</w:t>
      </w:r>
    </w:p>
    <w:p w14:paraId="1AE93823" w14:textId="77777777" w:rsidR="004174D7" w:rsidRPr="00437ADC" w:rsidRDefault="00000000" w:rsidP="00DD2837">
      <w:pPr>
        <w:pStyle w:val="Style15"/>
        <w:widowControl/>
        <w:spacing w:before="58"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Zawiadomieniem z dnia 27 września 2021 r. poinformowano strony o zakończeniu postępowania rozpoznawczego oraz o możliwości wypowiedzenia się co do zebranych dowodów i materiałów oraz zgłoszonych żądań. Zawiadomienie to zostało ogłoszone na stronie podmiotowej urzędu obsługującego Ministra Sprawiedliwości</w:t>
      </w:r>
      <w:r w:rsidRPr="00437ADC">
        <w:rPr>
          <w:rStyle w:val="FontStyle27"/>
          <w:rFonts w:ascii="Arial" w:hAnsi="Arial" w:cs="Arial"/>
          <w:sz w:val="28"/>
          <w:szCs w:val="28"/>
          <w:lang w:val="en-US"/>
        </w:rPr>
        <w:t xml:space="preserve"> (</w:t>
      </w:r>
      <w:hyperlink r:id="rId10" w:history="1">
        <w:r w:rsidRPr="00DD2837">
          <w:rPr>
            <w:rStyle w:val="Hipercze"/>
            <w:rFonts w:ascii="Arial" w:hAnsi="Arial" w:cs="Arial"/>
            <w:color w:val="000000" w:themeColor="text1"/>
            <w:sz w:val="28"/>
            <w:szCs w:val="28"/>
            <w:u w:val="none"/>
            <w:lang w:val="en-US"/>
          </w:rPr>
          <w:t>www.gov.pl/sprawiedliwosc</w:t>
        </w:r>
      </w:hyperlink>
      <w:r w:rsidRPr="00437ADC">
        <w:rPr>
          <w:rStyle w:val="FontStyle27"/>
          <w:rFonts w:ascii="Arial" w:hAnsi="Arial" w:cs="Arial"/>
          <w:sz w:val="28"/>
          <w:szCs w:val="28"/>
          <w:lang w:val="en-US"/>
        </w:rPr>
        <w:t>)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 w zakładce Komisja Weryfikacyjna w dniu 27 września 2021 r.</w:t>
      </w:r>
    </w:p>
    <w:p w14:paraId="001B4C71" w14:textId="77777777" w:rsidR="004174D7" w:rsidRPr="00437ADC" w:rsidRDefault="00000000" w:rsidP="00DD2837">
      <w:pPr>
        <w:pStyle w:val="Style15"/>
        <w:widowControl/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Postanowieniem z dnia 13 października 2021 r. zawieszono toczące się przed Komisją postępowanie rozpoznawcze. Postanowienie to zostało ogłoszone na stronie podmiotowej urzędu obsługującego Ministra Sprawiedliwości</w:t>
      </w:r>
      <w:r w:rsidRPr="00437ADC">
        <w:rPr>
          <w:rStyle w:val="FontStyle27"/>
          <w:rFonts w:ascii="Arial" w:hAnsi="Arial" w:cs="Arial"/>
          <w:sz w:val="28"/>
          <w:szCs w:val="28"/>
          <w:lang w:val="en-US"/>
        </w:rPr>
        <w:t xml:space="preserve"> (</w:t>
      </w:r>
      <w:hyperlink r:id="rId11" w:history="1">
        <w:r w:rsidRPr="00DD2837">
          <w:rPr>
            <w:rStyle w:val="Hipercze"/>
            <w:rFonts w:ascii="Arial" w:hAnsi="Arial" w:cs="Arial"/>
            <w:color w:val="000000" w:themeColor="text1"/>
            <w:sz w:val="28"/>
            <w:szCs w:val="28"/>
            <w:u w:val="none"/>
            <w:lang w:val="en-US"/>
          </w:rPr>
          <w:t>www.gov.pl/sprawiedliwosc</w:t>
        </w:r>
      </w:hyperlink>
      <w:r w:rsidRPr="00437ADC">
        <w:rPr>
          <w:rStyle w:val="FontStyle27"/>
          <w:rFonts w:ascii="Arial" w:hAnsi="Arial" w:cs="Arial"/>
          <w:sz w:val="28"/>
          <w:szCs w:val="28"/>
          <w:lang w:val="en-US"/>
        </w:rPr>
        <w:t>)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 w zakładce Komisja Weryfikacyjna w dniu 19 października 2021 r.</w:t>
      </w:r>
    </w:p>
    <w:p w14:paraId="32504798" w14:textId="77777777" w:rsidR="004174D7" w:rsidRPr="00437ADC" w:rsidRDefault="00000000" w:rsidP="00DD2837">
      <w:pPr>
        <w:pStyle w:val="Style15"/>
        <w:widowControl/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Postanowieniem z dnia 26 października 2022 r. podjęto z urzędu toczące się przed Komisją postępowanie rozpoznawcze.</w:t>
      </w:r>
    </w:p>
    <w:p w14:paraId="4CD76311" w14:textId="5368C05E" w:rsidR="004174D7" w:rsidRPr="00437ADC" w:rsidRDefault="00000000" w:rsidP="00DD2837">
      <w:pPr>
        <w:pStyle w:val="Style15"/>
        <w:widowControl/>
        <w:tabs>
          <w:tab w:val="left" w:pos="1382"/>
        </w:tabs>
        <w:spacing w:before="7"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Zawiadomieniem z dnia 26 października 2022 r. zawiadomiono stronę - J</w:t>
      </w:r>
      <w:r w:rsidRPr="00437ADC">
        <w:rPr>
          <w:rStyle w:val="FontStyle27"/>
          <w:rFonts w:ascii="Arial" w:hAnsi="Arial" w:cs="Arial"/>
          <w:sz w:val="28"/>
          <w:szCs w:val="28"/>
        </w:rPr>
        <w:br/>
        <w:t>P</w:t>
      </w:r>
      <w:r w:rsidR="00DD2837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o wszczęciu postępowania rozpoznawczego.</w:t>
      </w:r>
    </w:p>
    <w:p w14:paraId="7E006B06" w14:textId="77777777" w:rsidR="004174D7" w:rsidRPr="00437ADC" w:rsidRDefault="00000000" w:rsidP="00DD2837">
      <w:pPr>
        <w:pStyle w:val="Style15"/>
        <w:widowControl/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 xml:space="preserve">Powyższe postanowienie i zawiadomienie z dnia 26 października 2022 r. zostały ogłoszone na stronie podmiotowej urzędu obsługującego Ministra Sprawiedliwości </w:t>
      </w:r>
      <w:r w:rsidRPr="00437ADC">
        <w:rPr>
          <w:rStyle w:val="FontStyle27"/>
          <w:rFonts w:ascii="Arial" w:hAnsi="Arial" w:cs="Arial"/>
          <w:sz w:val="28"/>
          <w:szCs w:val="28"/>
          <w:lang w:val="en-US"/>
        </w:rPr>
        <w:t>(</w:t>
      </w:r>
      <w:hyperlink r:id="rId12" w:history="1">
        <w:r w:rsidRPr="00DD2837">
          <w:rPr>
            <w:rStyle w:val="Hipercze"/>
            <w:rFonts w:ascii="Arial" w:hAnsi="Arial" w:cs="Arial"/>
            <w:color w:val="000000" w:themeColor="text1"/>
            <w:sz w:val="28"/>
            <w:szCs w:val="28"/>
            <w:u w:val="none"/>
            <w:lang w:val="en-US"/>
          </w:rPr>
          <w:t>www.gov.pl/sprawiedliwosc</w:t>
        </w:r>
      </w:hyperlink>
      <w:r w:rsidRPr="00437ADC">
        <w:rPr>
          <w:rStyle w:val="FontStyle27"/>
          <w:rFonts w:ascii="Arial" w:hAnsi="Arial" w:cs="Arial"/>
          <w:sz w:val="28"/>
          <w:szCs w:val="28"/>
          <w:lang w:val="en-US"/>
        </w:rPr>
        <w:t>)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 w zakładce Komisja Weryfikacyjna w dniu 3 listopada 2022 r.</w:t>
      </w:r>
    </w:p>
    <w:p w14:paraId="7116BBF0" w14:textId="244DF249" w:rsidR="004174D7" w:rsidRPr="00DD2837" w:rsidRDefault="00000000" w:rsidP="00DD2837">
      <w:pPr>
        <w:pStyle w:val="Style15"/>
        <w:widowControl/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  <w:lang w:val="en-US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W dniu 16 listopada 2022 r. poprzez publikację na stronie podmiotowej urzędu obsługującego Ministra Sprawiedliwości</w:t>
      </w:r>
      <w:r w:rsidR="00DD2837">
        <w:rPr>
          <w:rStyle w:val="FontStyle27"/>
          <w:rFonts w:ascii="Arial" w:hAnsi="Arial" w:cs="Arial"/>
          <w:sz w:val="28"/>
          <w:szCs w:val="28"/>
          <w:lang w:val="en-US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  <w:lang w:val="en-US"/>
        </w:rPr>
        <w:lastRenderedPageBreak/>
        <w:t>(</w:t>
      </w:r>
      <w:hyperlink r:id="rId13" w:history="1">
        <w:r w:rsidRPr="00DD2837">
          <w:rPr>
            <w:rStyle w:val="Hipercze"/>
            <w:rFonts w:ascii="Arial" w:hAnsi="Arial" w:cs="Arial"/>
            <w:color w:val="000000" w:themeColor="text1"/>
            <w:sz w:val="28"/>
            <w:szCs w:val="28"/>
            <w:u w:val="none"/>
            <w:lang w:val="en-US"/>
          </w:rPr>
          <w:t>www.gov.pl/sprawiedliwosc</w:t>
        </w:r>
      </w:hyperlink>
      <w:r w:rsidRPr="00437ADC">
        <w:rPr>
          <w:rStyle w:val="FontStyle27"/>
          <w:rFonts w:ascii="Arial" w:hAnsi="Arial" w:cs="Arial"/>
          <w:sz w:val="28"/>
          <w:szCs w:val="28"/>
          <w:lang w:val="en-US"/>
        </w:rPr>
        <w:t>)</w:t>
      </w:r>
      <w:r w:rsidR="00DD2837">
        <w:rPr>
          <w:rStyle w:val="FontStyle27"/>
          <w:rFonts w:ascii="Arial" w:hAnsi="Arial" w:cs="Arial"/>
          <w:sz w:val="28"/>
          <w:szCs w:val="28"/>
          <w:lang w:val="en-US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zawiadomiono strony o zmianie sygnatury akt sprawy na KR VI R 12/20.</w:t>
      </w:r>
    </w:p>
    <w:p w14:paraId="1034E2A6" w14:textId="77777777" w:rsidR="004174D7" w:rsidRPr="00437ADC" w:rsidRDefault="00000000" w:rsidP="00DD2837">
      <w:pPr>
        <w:pStyle w:val="Style15"/>
        <w:widowControl/>
        <w:spacing w:before="7"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 xml:space="preserve">Zawiadomieniem z dnia 21 listopada 2022 r. ponownie poinformowano strony o zakończeniu postępowania rozpoznawczego oraz o możliwości wypowiedzenia się co do zebranych dowodów i materiałów oraz zgłoszonych żądań. Zawiadomienie to zostało ogłoszone na stronie podmiotowej urzędu obsługującego Ministra Sprawiedliwości </w:t>
      </w:r>
      <w:r w:rsidRPr="00437ADC">
        <w:rPr>
          <w:rStyle w:val="FontStyle27"/>
          <w:rFonts w:ascii="Arial" w:hAnsi="Arial" w:cs="Arial"/>
          <w:sz w:val="28"/>
          <w:szCs w:val="28"/>
          <w:lang w:val="en-US"/>
        </w:rPr>
        <w:t>(</w:t>
      </w:r>
      <w:hyperlink r:id="rId14" w:history="1">
        <w:r w:rsidRPr="00DD2837">
          <w:rPr>
            <w:rStyle w:val="Hipercze"/>
            <w:rFonts w:ascii="Arial" w:hAnsi="Arial" w:cs="Arial"/>
            <w:color w:val="000000" w:themeColor="text1"/>
            <w:sz w:val="28"/>
            <w:szCs w:val="28"/>
            <w:u w:val="none"/>
            <w:lang w:val="en-US"/>
          </w:rPr>
          <w:t>www.gov.pl/sprawiedliwosc</w:t>
        </w:r>
      </w:hyperlink>
      <w:r w:rsidRPr="00DD2837">
        <w:rPr>
          <w:rStyle w:val="FontStyle27"/>
          <w:rFonts w:ascii="Arial" w:hAnsi="Arial" w:cs="Arial"/>
          <w:color w:val="000000" w:themeColor="text1"/>
          <w:sz w:val="28"/>
          <w:szCs w:val="28"/>
          <w:lang w:val="en-US"/>
        </w:rPr>
        <w:t>)</w:t>
      </w:r>
      <w:r w:rsidRPr="00DD2837">
        <w:rPr>
          <w:rStyle w:val="FontStyle27"/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 zakładce Komisja Weryfikacyjna w dniu 22 listopada 2022 r.</w:t>
      </w:r>
    </w:p>
    <w:p w14:paraId="6C5376B9" w14:textId="5652A465" w:rsidR="004174D7" w:rsidRPr="00DD2837" w:rsidRDefault="00000000" w:rsidP="00DD2837">
      <w:pPr>
        <w:pStyle w:val="Style15"/>
        <w:widowControl/>
        <w:tabs>
          <w:tab w:val="left" w:pos="1224"/>
          <w:tab w:val="left" w:pos="2455"/>
          <w:tab w:val="left" w:pos="3809"/>
          <w:tab w:val="left" w:pos="5026"/>
        </w:tabs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Pismem z dnia 5 grudnia 2022 r. (data wpływu do MS - dnia 7 grudnia 2022 r.)</w:t>
      </w:r>
      <w:r w:rsidR="00DD2837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M</w:t>
      </w:r>
      <w:r w:rsidR="00DD2837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D</w:t>
      </w:r>
      <w:r w:rsidR="00DD2837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i A</w:t>
      </w:r>
      <w:r w:rsidR="00DD2837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</w:t>
      </w:r>
      <w:r w:rsidR="00DD2837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wniosły o utrzymanie w mocy</w:t>
      </w:r>
      <w:r w:rsidR="00DD2837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decyzji</w:t>
      </w:r>
      <w:r w:rsidR="00DD2837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reprywatyzacyjnej, wskazując przy tym, że wniosek dekretowy nie został sfałszowany. Podały, że uzyskana przez CBA ekspertyza kryminalistyczna z dnia 15 września 2017 r. potwierdziła jednoznacznie   pochodzenie przedmiotowego wniosku od</w:t>
      </w:r>
      <w:r w:rsidR="000F4741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uprawnionych</w:t>
      </w:r>
      <w:r w:rsidR="000F4741">
        <w:rPr>
          <w:rStyle w:val="FontStyle27"/>
          <w:rFonts w:ascii="Arial" w:hAnsi="Arial" w:cs="Arial"/>
          <w:sz w:val="28"/>
          <w:szCs w:val="28"/>
        </w:rPr>
        <w:t xml:space="preserve">,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tj. I </w:t>
      </w:r>
      <w:r w:rsidRPr="00437ADC">
        <w:rPr>
          <w:rStyle w:val="FontStyle27"/>
          <w:rFonts w:ascii="Arial" w:hAnsi="Arial" w:cs="Arial"/>
          <w:spacing w:val="70"/>
          <w:sz w:val="28"/>
          <w:szCs w:val="28"/>
        </w:rPr>
        <w:t>P</w:t>
      </w:r>
      <w:r w:rsidR="000F4741">
        <w:rPr>
          <w:rStyle w:val="FontStyle27"/>
          <w:rFonts w:ascii="Arial" w:hAnsi="Arial" w:cs="Arial"/>
          <w:sz w:val="28"/>
          <w:szCs w:val="28"/>
        </w:rPr>
        <w:t xml:space="preserve"> </w:t>
      </w:r>
      <w:proofErr w:type="spellStart"/>
      <w:r w:rsidRPr="00437ADC">
        <w:rPr>
          <w:rStyle w:val="FontStyle27"/>
          <w:rFonts w:ascii="Arial" w:hAnsi="Arial" w:cs="Arial"/>
          <w:spacing w:val="70"/>
          <w:sz w:val="28"/>
          <w:szCs w:val="28"/>
        </w:rPr>
        <w:t>i</w:t>
      </w:r>
      <w:r w:rsidR="000F4741">
        <w:rPr>
          <w:rStyle w:val="FontStyle27"/>
          <w:rFonts w:ascii="Arial" w:hAnsi="Arial" w:cs="Arial"/>
          <w:spacing w:val="70"/>
          <w:sz w:val="28"/>
          <w:szCs w:val="28"/>
        </w:rPr>
        <w:t>S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pacing w:val="70"/>
          <w:sz w:val="28"/>
          <w:szCs w:val="28"/>
        </w:rPr>
        <w:t>N</w:t>
      </w:r>
      <w:r w:rsidR="000F4741">
        <w:rPr>
          <w:rStyle w:val="FontStyle27"/>
          <w:rFonts w:ascii="Arial" w:hAnsi="Arial" w:cs="Arial"/>
          <w:spacing w:val="70"/>
          <w:sz w:val="28"/>
          <w:szCs w:val="28"/>
        </w:rPr>
        <w:t>.</w:t>
      </w:r>
    </w:p>
    <w:p w14:paraId="58FE9B4E" w14:textId="77777777" w:rsidR="004174D7" w:rsidRPr="00437ADC" w:rsidRDefault="00000000" w:rsidP="000F4741">
      <w:pPr>
        <w:pStyle w:val="Style15"/>
        <w:widowControl/>
        <w:spacing w:before="7"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W dniu 12 grudnia 2022 r. wpłynęła opinia Społecznej Rady w przedmiocie decyzji reprywatyzacyjnej, w której Społeczna Rada wniosła o stwierdzenie nieważności decyzji.</w:t>
      </w:r>
    </w:p>
    <w:p w14:paraId="049EA6CA" w14:textId="683B3E7C" w:rsidR="000F4741" w:rsidRDefault="000F4741" w:rsidP="000F4741">
      <w:pPr>
        <w:pStyle w:val="Style8"/>
        <w:widowControl/>
        <w:spacing w:before="58" w:after="480" w:line="360" w:lineRule="auto"/>
        <w:jc w:val="left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  <w:r>
        <w:rPr>
          <w:rStyle w:val="FontStyle36"/>
          <w:rFonts w:ascii="Arial" w:hAnsi="Arial" w:cs="Arial"/>
          <w:b w:val="0"/>
          <w:bCs w:val="0"/>
          <w:sz w:val="28"/>
          <w:szCs w:val="28"/>
        </w:rPr>
        <w:t>II.</w:t>
      </w:r>
    </w:p>
    <w:p w14:paraId="0B01E558" w14:textId="77777777" w:rsidR="000F4741" w:rsidRDefault="00000000" w:rsidP="000F4741">
      <w:pPr>
        <w:pStyle w:val="Style8"/>
        <w:widowControl/>
        <w:spacing w:before="58" w:after="480" w:line="360" w:lineRule="auto"/>
        <w:jc w:val="left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  <w:r w:rsidRPr="000F4741">
        <w:rPr>
          <w:rStyle w:val="FontStyle36"/>
          <w:rFonts w:ascii="Arial" w:hAnsi="Arial" w:cs="Arial"/>
          <w:b w:val="0"/>
          <w:bCs w:val="0"/>
          <w:sz w:val="28"/>
          <w:szCs w:val="28"/>
        </w:rPr>
        <w:t>Na podstawie zebranego materiału dowodowego Komisja ustaliła, co następuje:</w:t>
      </w:r>
    </w:p>
    <w:p w14:paraId="4AC1ED16" w14:textId="18BE2ED2" w:rsidR="004174D7" w:rsidRDefault="00000000" w:rsidP="00C92616">
      <w:pPr>
        <w:pStyle w:val="Bezodstpw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  <w:r w:rsidRPr="000F4741">
        <w:rPr>
          <w:rStyle w:val="FontStyle36"/>
          <w:rFonts w:ascii="Arial" w:hAnsi="Arial" w:cs="Arial"/>
          <w:b w:val="0"/>
          <w:bCs w:val="0"/>
          <w:sz w:val="28"/>
          <w:szCs w:val="28"/>
        </w:rPr>
        <w:t>1.Opis nieruchomości.</w:t>
      </w:r>
    </w:p>
    <w:p w14:paraId="5316FE29" w14:textId="77777777" w:rsidR="00C92616" w:rsidRPr="000F4741" w:rsidRDefault="00C92616" w:rsidP="00C92616">
      <w:pPr>
        <w:pStyle w:val="Bezodstpw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</w:p>
    <w:p w14:paraId="55DF6C70" w14:textId="4ED65856" w:rsidR="004174D7" w:rsidRPr="000F4741" w:rsidRDefault="000F4741" w:rsidP="000F4741">
      <w:pPr>
        <w:pStyle w:val="Style22"/>
        <w:widowControl/>
        <w:tabs>
          <w:tab w:val="left" w:pos="1123"/>
          <w:tab w:val="left" w:pos="4039"/>
        </w:tabs>
        <w:spacing w:after="480" w:line="360" w:lineRule="auto"/>
        <w:ind w:right="7" w:firstLine="0"/>
        <w:jc w:val="left"/>
        <w:rPr>
          <w:rStyle w:val="FontStyle27"/>
          <w:rFonts w:ascii="Arial" w:hAnsi="Arial" w:cs="Arial"/>
          <w:b/>
          <w:bCs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lastRenderedPageBreak/>
        <w:t>1.1.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Nieruchomość </w:t>
      </w:r>
      <w:r>
        <w:rPr>
          <w:rStyle w:val="FontStyle27"/>
          <w:rFonts w:ascii="Arial" w:hAnsi="Arial" w:cs="Arial"/>
          <w:sz w:val="28"/>
          <w:szCs w:val="28"/>
        </w:rPr>
        <w:t>h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ip. </w:t>
      </w:r>
      <w:r>
        <w:rPr>
          <w:rStyle w:val="FontStyle27"/>
          <w:rFonts w:ascii="Arial" w:hAnsi="Arial" w:cs="Arial"/>
          <w:sz w:val="28"/>
          <w:szCs w:val="28"/>
        </w:rPr>
        <w:t>n</w:t>
      </w:r>
      <w:r w:rsidRPr="00437ADC">
        <w:rPr>
          <w:rStyle w:val="FontStyle27"/>
          <w:rFonts w:ascii="Arial" w:hAnsi="Arial" w:cs="Arial"/>
          <w:sz w:val="28"/>
          <w:szCs w:val="28"/>
        </w:rPr>
        <w:t>r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położona w Warszawie przy dawnej ul. Zielnej 5,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obecnie przy PI. Defilad, aktualnie składa się z działek ew. nr i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, obu z obrębu. Działki te stanowiły część: dz. ew. nr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, a następnie dz. ew. n</w:t>
      </w:r>
      <w:r>
        <w:rPr>
          <w:rStyle w:val="FontStyle27"/>
          <w:rFonts w:ascii="Arial" w:hAnsi="Arial" w:cs="Arial"/>
          <w:sz w:val="28"/>
          <w:szCs w:val="28"/>
        </w:rPr>
        <w:t xml:space="preserve">r </w:t>
      </w:r>
      <w:r w:rsidRPr="00437ADC">
        <w:rPr>
          <w:rStyle w:val="FontStyle27"/>
          <w:rFonts w:ascii="Arial" w:hAnsi="Arial" w:cs="Arial"/>
          <w:sz w:val="28"/>
          <w:szCs w:val="28"/>
        </w:rPr>
        <w:t>Zostały one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wydzielone decyzją Prezydenta m.st. Warszawy z dnia    sierpnia 2009 r. nr</w:t>
      </w:r>
    </w:p>
    <w:p w14:paraId="0602D0BE" w14:textId="77777777" w:rsidR="000F4741" w:rsidRDefault="00000000" w:rsidP="000F4741">
      <w:pPr>
        <w:pStyle w:val="Style15"/>
        <w:widowControl/>
        <w:spacing w:after="480" w:line="360" w:lineRule="auto"/>
        <w:ind w:right="14"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Nieruchomość hip. n</w:t>
      </w:r>
      <w:r w:rsidR="000F4741">
        <w:rPr>
          <w:rStyle w:val="FontStyle27"/>
          <w:rFonts w:ascii="Arial" w:hAnsi="Arial" w:cs="Arial"/>
          <w:sz w:val="28"/>
          <w:szCs w:val="28"/>
        </w:rPr>
        <w:t>r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 miała powierzchnię 155,27 sążni kwadratowych, czyli 707 m</w:t>
      </w:r>
      <w:r w:rsidRPr="00437ADC">
        <w:rPr>
          <w:rStyle w:val="FontStyle27"/>
          <w:rFonts w:ascii="Arial" w:hAnsi="Arial" w:cs="Arial"/>
          <w:sz w:val="28"/>
          <w:szCs w:val="28"/>
          <w:vertAlign w:val="superscript"/>
        </w:rPr>
        <w:t>2</w:t>
      </w:r>
      <w:r w:rsidRPr="00437ADC">
        <w:rPr>
          <w:rStyle w:val="FontStyle27"/>
          <w:rFonts w:ascii="Arial" w:hAnsi="Arial" w:cs="Arial"/>
          <w:sz w:val="28"/>
          <w:szCs w:val="28"/>
        </w:rPr>
        <w:t>. Obecna dz. ew. nr. ma powierzchnię 304 m</w:t>
      </w:r>
      <w:r w:rsidRPr="00437ADC">
        <w:rPr>
          <w:rStyle w:val="FontStyle27"/>
          <w:rFonts w:ascii="Arial" w:hAnsi="Arial" w:cs="Arial"/>
          <w:sz w:val="28"/>
          <w:szCs w:val="28"/>
          <w:vertAlign w:val="superscript"/>
        </w:rPr>
        <w:t>2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, a dz. ew. nr ma powierzchnię 403 </w:t>
      </w:r>
      <w:r w:rsidR="000F4741">
        <w:rPr>
          <w:rStyle w:val="FontStyle27"/>
          <w:rFonts w:ascii="Arial" w:hAnsi="Arial" w:cs="Arial"/>
          <w:sz w:val="28"/>
          <w:szCs w:val="28"/>
        </w:rPr>
        <w:t>m</w:t>
      </w:r>
      <w:r w:rsidR="000F4741" w:rsidRPr="000F4741">
        <w:rPr>
          <w:rStyle w:val="FontStyle27"/>
          <w:rFonts w:ascii="Arial" w:hAnsi="Arial" w:cs="Arial"/>
          <w:sz w:val="28"/>
          <w:szCs w:val="28"/>
          <w:vertAlign w:val="superscript"/>
        </w:rPr>
        <w:t>2</w:t>
      </w:r>
      <w:r w:rsidRPr="00437ADC">
        <w:rPr>
          <w:rStyle w:val="FontStyle27"/>
          <w:rFonts w:ascii="Arial" w:hAnsi="Arial" w:cs="Arial"/>
          <w:sz w:val="28"/>
          <w:szCs w:val="28"/>
        </w:rPr>
        <w:t>.</w:t>
      </w:r>
    </w:p>
    <w:p w14:paraId="1E9A0978" w14:textId="38578770" w:rsidR="004174D7" w:rsidRPr="00437ADC" w:rsidRDefault="000F4741" w:rsidP="000F4741">
      <w:pPr>
        <w:pStyle w:val="Style15"/>
        <w:widowControl/>
        <w:spacing w:after="480" w:line="360" w:lineRule="auto"/>
        <w:ind w:right="14" w:firstLine="0"/>
        <w:jc w:val="left"/>
        <w:rPr>
          <w:rStyle w:val="FontStyle27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1.2.</w:t>
      </w:r>
      <w:r w:rsidRPr="00437ADC">
        <w:rPr>
          <w:rStyle w:val="FontStyle27"/>
          <w:rFonts w:ascii="Arial" w:hAnsi="Arial" w:cs="Arial"/>
          <w:sz w:val="28"/>
          <w:szCs w:val="28"/>
        </w:rPr>
        <w:t>Sąd Rejonowy dla W.- M</w:t>
      </w:r>
      <w:r w:rsidRPr="00437ADC">
        <w:rPr>
          <w:rStyle w:val="FontStyle27"/>
          <w:rFonts w:ascii="Arial" w:hAnsi="Arial" w:cs="Arial"/>
          <w:sz w:val="28"/>
          <w:szCs w:val="28"/>
        </w:rPr>
        <w:tab/>
        <w:t xml:space="preserve">w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W</w:t>
      </w:r>
      <w:proofErr w:type="spellEnd"/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prowadzi dla ww. działek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ewidencyjnych księgę wieczystą nr Zgodnie z treścią tej księgi ich</w:t>
      </w:r>
      <w:r w:rsidRPr="00437ADC">
        <w:rPr>
          <w:rStyle w:val="FontStyle27"/>
          <w:rFonts w:ascii="Arial" w:hAnsi="Arial" w:cs="Arial"/>
          <w:sz w:val="28"/>
          <w:szCs w:val="28"/>
        </w:rPr>
        <w:br/>
        <w:t>właścicielem jest Miasto Stołeczne Warszawa, a użytkownikami wieczystymi: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0F4741">
        <w:rPr>
          <w:rStyle w:val="FontStyle27"/>
          <w:rFonts w:ascii="Arial" w:hAnsi="Arial" w:cs="Arial"/>
          <w:sz w:val="28"/>
          <w:szCs w:val="28"/>
        </w:rPr>
        <w:t>A L, M D</w:t>
      </w:r>
      <w:r>
        <w:rPr>
          <w:rStyle w:val="FontStyle27"/>
          <w:rFonts w:ascii="Arial" w:hAnsi="Arial" w:cs="Arial"/>
          <w:sz w:val="28"/>
          <w:szCs w:val="28"/>
        </w:rPr>
        <w:t xml:space="preserve">, </w:t>
      </w:r>
      <w:r w:rsidRPr="000F4741">
        <w:rPr>
          <w:rStyle w:val="FontStyle27"/>
          <w:rFonts w:ascii="Arial" w:hAnsi="Arial" w:cs="Arial"/>
          <w:sz w:val="28"/>
          <w:szCs w:val="28"/>
        </w:rPr>
        <w:t>A P</w:t>
      </w:r>
      <w:r>
        <w:rPr>
          <w:rStyle w:val="FontStyle27"/>
          <w:rFonts w:ascii="Arial" w:hAnsi="Arial" w:cs="Arial"/>
          <w:sz w:val="28"/>
          <w:szCs w:val="28"/>
        </w:rPr>
        <w:t xml:space="preserve"> i </w:t>
      </w:r>
      <w:r w:rsidRPr="000F4741">
        <w:rPr>
          <w:rStyle w:val="FontStyle27"/>
          <w:rFonts w:ascii="Arial" w:hAnsi="Arial" w:cs="Arial"/>
          <w:sz w:val="28"/>
          <w:szCs w:val="28"/>
        </w:rPr>
        <w:t>A G-W</w:t>
      </w:r>
      <w:r>
        <w:rPr>
          <w:rStyle w:val="FontStyle27"/>
          <w:rFonts w:ascii="Arial" w:hAnsi="Arial" w:cs="Arial"/>
          <w:sz w:val="28"/>
          <w:szCs w:val="28"/>
        </w:rPr>
        <w:t>.</w:t>
      </w:r>
    </w:p>
    <w:p w14:paraId="1669F0B3" w14:textId="11A68823" w:rsidR="004174D7" w:rsidRPr="00437ADC" w:rsidRDefault="00000000" w:rsidP="008D00D5">
      <w:pPr>
        <w:pStyle w:val="Style15"/>
        <w:widowControl/>
        <w:tabs>
          <w:tab w:val="left" w:pos="1994"/>
        </w:tabs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W dziale III przedmiotowej księgi ujawnione jest prawo pierwokupu działki</w:t>
      </w:r>
      <w:r w:rsidR="008D00D5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ewidencyjnej nr na rzecz m.st. Warszawy w związku z jej przeznaczeniem na realizację</w:t>
      </w:r>
      <w:r w:rsidR="008D00D5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celu publicznego, tj. placu miejskiego oznaczonego symbolem 9.KPp na rysunku stanowiącym</w:t>
      </w:r>
      <w:r w:rsidR="008D00D5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załącznik do uchwały nr XCIV/2749/2010 Rady Miasta Stołecznego Warszawy z dnia 9</w:t>
      </w:r>
      <w:r w:rsidR="008D00D5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listopada 2010 r. w sprawie miejscowego planu zagospodarowania przestrzennego w rejonie</w:t>
      </w:r>
      <w:r w:rsidR="008D00D5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Pałacu Kultury i Nauki w Warszawie (Dz. U. Woj.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Maz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>. z 2010 r. Nr 201, poz. 5774). Działki</w:t>
      </w:r>
      <w:r w:rsidR="008D00D5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ew. nr</w:t>
      </w:r>
      <w:r w:rsidR="008D00D5">
        <w:rPr>
          <w:rStyle w:val="FontStyle27"/>
          <w:rFonts w:ascii="Arial" w:hAnsi="Arial" w:cs="Arial"/>
          <w:sz w:val="28"/>
          <w:szCs w:val="28"/>
        </w:rPr>
        <w:t xml:space="preserve"> i </w:t>
      </w:r>
      <w:r w:rsidRPr="00437ADC">
        <w:rPr>
          <w:rStyle w:val="FontStyle27"/>
          <w:rFonts w:ascii="Arial" w:hAnsi="Arial" w:cs="Arial"/>
          <w:sz w:val="28"/>
          <w:szCs w:val="28"/>
        </w:rPr>
        <w:t>nie są obciążone innymi prawami osób trzecich.</w:t>
      </w:r>
    </w:p>
    <w:p w14:paraId="3943DBED" w14:textId="0BA7E5B9" w:rsidR="004174D7" w:rsidRPr="008D00D5" w:rsidRDefault="008D00D5" w:rsidP="008D00D5">
      <w:pPr>
        <w:pStyle w:val="Style22"/>
        <w:widowControl/>
        <w:tabs>
          <w:tab w:val="left" w:pos="1123"/>
        </w:tabs>
        <w:spacing w:after="480" w:line="360" w:lineRule="auto"/>
        <w:ind w:right="7" w:firstLine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1.3.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Przed wybuchem II Wojny Światowej na nieruchomość hip. nr znajdował się budynek murowany, wzniesiony w 1896 r. Składał się on z: budynku frontowego trzypiętrowego i dwóch czteropiętrowych oficyn. W wyniku działań wojennych został on zniszczony całkowicie - VII kategoria </w:t>
      </w:r>
      <w:r w:rsidRPr="00437ADC">
        <w:rPr>
          <w:rStyle w:val="FontStyle27"/>
          <w:rFonts w:ascii="Arial" w:hAnsi="Arial" w:cs="Arial"/>
          <w:sz w:val="28"/>
          <w:szCs w:val="28"/>
        </w:rPr>
        <w:lastRenderedPageBreak/>
        <w:t>zniszczeń, a pozostałości po nim zostały rozebrane w 1947 r. Obecnie grunt ten jest niezabudowany.</w:t>
      </w:r>
    </w:p>
    <w:p w14:paraId="7B58F6D3" w14:textId="0248F62B" w:rsidR="004174D7" w:rsidRDefault="00000000" w:rsidP="00C92616">
      <w:pPr>
        <w:pStyle w:val="Bezodstpw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  <w:r w:rsidRPr="008D00D5">
        <w:rPr>
          <w:rStyle w:val="FontStyle36"/>
          <w:rFonts w:ascii="Arial" w:hAnsi="Arial" w:cs="Arial"/>
          <w:b w:val="0"/>
          <w:bCs w:val="0"/>
          <w:sz w:val="28"/>
          <w:szCs w:val="28"/>
        </w:rPr>
        <w:t>2.Plan zagospodarowania przestrzennego.</w:t>
      </w:r>
    </w:p>
    <w:p w14:paraId="4418886B" w14:textId="77777777" w:rsidR="00C92616" w:rsidRPr="008D00D5" w:rsidRDefault="00C92616" w:rsidP="00C92616">
      <w:pPr>
        <w:pStyle w:val="Bezodstpw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</w:p>
    <w:p w14:paraId="28F25F08" w14:textId="61BA4C4B" w:rsidR="004174D7" w:rsidRPr="00437ADC" w:rsidRDefault="00000000" w:rsidP="008D00D5">
      <w:pPr>
        <w:pStyle w:val="Style10"/>
        <w:widowControl/>
        <w:spacing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8D00D5">
        <w:rPr>
          <w:rStyle w:val="FontStyle36"/>
          <w:rFonts w:ascii="Arial" w:hAnsi="Arial" w:cs="Arial"/>
          <w:b w:val="0"/>
          <w:bCs w:val="0"/>
          <w:sz w:val="28"/>
          <w:szCs w:val="28"/>
        </w:rPr>
        <w:t>2.1.</w:t>
      </w:r>
      <w:r w:rsidRPr="00437ADC">
        <w:rPr>
          <w:rStyle w:val="FontStyle36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 dniu wydania decyzji reprywatyzacyjnej z dnia listopada 2011 r. nr, jak i obecnie działki ewidencyjne nr:</w:t>
      </w:r>
      <w:r w:rsidR="008D00D5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i</w:t>
      </w:r>
      <w:r w:rsidR="008D00D5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objęte były uchwałą nr XCIV/2749/2010 Rady Miasta Stołecznego  Warszawy z dnia 9 listopada 2010 r. w sprawie miejscowego planu zagospodarowania przestrzennego w rejonie Pałacu Kultury</w:t>
      </w:r>
      <w:r w:rsidR="008D00D5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i Nauki w Warszawie (Dz. U. Woj.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Maz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>. z 2010 r. Nr 201, poz. 5774; zwanej dalej: Planem z dnia 9 listopada 2010 r.).</w:t>
      </w:r>
    </w:p>
    <w:p w14:paraId="78BE2F1F" w14:textId="112FD5DB" w:rsidR="004174D7" w:rsidRPr="008D00D5" w:rsidRDefault="008D00D5" w:rsidP="008D00D5">
      <w:pPr>
        <w:pStyle w:val="Style22"/>
        <w:widowControl/>
        <w:tabs>
          <w:tab w:val="left" w:pos="1138"/>
        </w:tabs>
        <w:spacing w:after="480" w:line="360" w:lineRule="auto"/>
        <w:ind w:right="22" w:firstLine="0"/>
        <w:jc w:val="left"/>
        <w:rPr>
          <w:rStyle w:val="FontStyle27"/>
          <w:rFonts w:ascii="Arial" w:hAnsi="Arial" w:cs="Arial"/>
          <w:b/>
          <w:bCs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2.2.</w:t>
      </w:r>
      <w:r w:rsidRPr="00437ADC">
        <w:rPr>
          <w:rStyle w:val="FontStyle27"/>
          <w:rFonts w:ascii="Arial" w:hAnsi="Arial" w:cs="Arial"/>
          <w:sz w:val="28"/>
          <w:szCs w:val="28"/>
        </w:rPr>
        <w:t>Jak wynika z rysunku planu stanowiącego załącznik numer jeden do Planu z dnia 9 listopada 2010 r. (zwanego dalej: Załącznik nr 1) działka ewidencyjna nr znajduje się w strefie oznaczonej w tej uchwale symbolem 9.KPp. Teren ten składa się dodatkowo z 10 działek ewidencyjnych o nr: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oraz z części działki ew. nr</w:t>
      </w:r>
    </w:p>
    <w:p w14:paraId="54ACCEC1" w14:textId="07C439A7" w:rsidR="004174D7" w:rsidRPr="00437ADC" w:rsidRDefault="00000000" w:rsidP="008D00D5">
      <w:pPr>
        <w:pStyle w:val="Style15"/>
        <w:widowControl/>
        <w:tabs>
          <w:tab w:val="left" w:pos="3917"/>
        </w:tabs>
        <w:spacing w:after="480" w:line="360" w:lineRule="auto"/>
        <w:ind w:right="22"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Z kolei działka ewidencyjna nr</w:t>
      </w:r>
      <w:r w:rsidRPr="00437ADC">
        <w:rPr>
          <w:rStyle w:val="FontStyle27"/>
          <w:rFonts w:ascii="Arial" w:hAnsi="Arial" w:cs="Arial"/>
          <w:sz w:val="28"/>
          <w:szCs w:val="28"/>
        </w:rPr>
        <w:tab/>
        <w:t>znajduje się w strefie oznaczonej symbolem</w:t>
      </w:r>
      <w:r w:rsidR="008D00D5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10.U/UK. Teren ten składa się dodatkowo z 12 działek ewidencyjnych o nr:</w:t>
      </w:r>
      <w:r w:rsidR="008D00D5">
        <w:rPr>
          <w:rStyle w:val="FontStyle27"/>
          <w:rFonts w:ascii="Arial" w:hAnsi="Arial" w:cs="Arial"/>
          <w:sz w:val="28"/>
          <w:szCs w:val="28"/>
        </w:rPr>
        <w:t>.</w:t>
      </w:r>
    </w:p>
    <w:p w14:paraId="51FE105C" w14:textId="77777777" w:rsidR="008D00D5" w:rsidRDefault="008D00D5" w:rsidP="008D00D5">
      <w:pPr>
        <w:pStyle w:val="Style22"/>
        <w:widowControl/>
        <w:tabs>
          <w:tab w:val="left" w:pos="1138"/>
        </w:tabs>
        <w:spacing w:after="480" w:line="360" w:lineRule="auto"/>
        <w:ind w:right="22" w:firstLine="0"/>
        <w:jc w:val="left"/>
        <w:rPr>
          <w:rStyle w:val="FontStyle27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2.3.</w:t>
      </w:r>
      <w:r w:rsidRPr="00437ADC">
        <w:rPr>
          <w:rStyle w:val="FontStyle27"/>
          <w:rFonts w:ascii="Arial" w:hAnsi="Arial" w:cs="Arial"/>
          <w:sz w:val="28"/>
          <w:szCs w:val="28"/>
        </w:rPr>
        <w:t>W ramach przepisów ogólnych Planu z dnia 9 listopada 2010 r. stwierdzono, że m.in. strefa 9.KPp jest terenem inwestycji celu publicznego (§ 4 ust. 2).</w:t>
      </w:r>
    </w:p>
    <w:p w14:paraId="24EA760A" w14:textId="4702D04E" w:rsidR="004174D7" w:rsidRPr="008D00D5" w:rsidRDefault="00000000" w:rsidP="008D00D5">
      <w:pPr>
        <w:pStyle w:val="Style22"/>
        <w:widowControl/>
        <w:tabs>
          <w:tab w:val="left" w:pos="1138"/>
        </w:tabs>
        <w:spacing w:after="480" w:line="360" w:lineRule="auto"/>
        <w:ind w:right="22" w:firstLine="0"/>
        <w:jc w:val="left"/>
        <w:rPr>
          <w:rStyle w:val="FontStyle27"/>
          <w:rFonts w:ascii="Arial" w:hAnsi="Arial" w:cs="Arial"/>
          <w:b/>
          <w:bCs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 xml:space="preserve">Ustalono ochronę i kształtowanie ładu przestrzennego m.in.: -w zakresie kompozycji funkcjonalno-przestrzennej poprzez realizację zabudowy wokół budynku PKiN od strony ul. Marszałkowskiej, Al. Jerozolimskich i </w:t>
      </w:r>
      <w:r w:rsidRPr="00437ADC">
        <w:rPr>
          <w:rStyle w:val="FontStyle27"/>
          <w:rFonts w:ascii="Arial" w:hAnsi="Arial" w:cs="Arial"/>
          <w:sz w:val="28"/>
          <w:szCs w:val="28"/>
        </w:rPr>
        <w:lastRenderedPageBreak/>
        <w:t xml:space="preserve">ul.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E.Plater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 xml:space="preserve">, jako uzupełnienie tkanki miejskiej ścisłego centrum oraz przeznaczenie jej pod funkcje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centrotwórcze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 xml:space="preserve"> - zgodnie z przepisami szczegółowymi m.in. dla terenu 10.U/UK (§ 5 ust. 1 pkt 1 lit. b Planu z dnia 9 listopada 2010 r.),</w:t>
      </w:r>
    </w:p>
    <w:p w14:paraId="51BF141B" w14:textId="77777777" w:rsidR="004174D7" w:rsidRPr="00437ADC" w:rsidRDefault="00000000" w:rsidP="00437ADC">
      <w:pPr>
        <w:pStyle w:val="Style5"/>
        <w:widowControl/>
        <w:spacing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-w zakresie kompozycji funkcjonalno-przestrzennej poprzez zachowanie istniejących oraz wykształcenie nowych przestrzeni publicznych o prestiżowym w skali miasta znaczeniu, w tym placu miejskiego przed głównym wejściem do budynku PKiN - teren 9.KPp zgodnie z rysunkiem planu (§ 5 ust. 1 pkt 1 lit. d Planu z dnia 9 listopada 2010 r.),</w:t>
      </w:r>
    </w:p>
    <w:p w14:paraId="2A732BAC" w14:textId="77777777" w:rsidR="004174D7" w:rsidRPr="00437ADC" w:rsidRDefault="00000000" w:rsidP="00437ADC">
      <w:pPr>
        <w:pStyle w:val="Style5"/>
        <w:widowControl/>
        <w:spacing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 xml:space="preserve">-w zakresie kształtowania zabudowy poprzez ukształtowanie zabudowy wzdłuż Alej i Jerozolimskich 2.KD-Z i ul. Marszałkowskiej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l.KD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>-Z w formie pierzei ulicznych, nawiązujących wysokością do wysokości istniejących budynków tworzących przeciwległe pierzeje - zgodnie z rysunkiem planu i przepisami szczegółowymi m.in. dla terenu 10.U/UK (§ 5 ust. 1 pkt 2 lit. c Planu z dnia 9 listopada 2010 r.),</w:t>
      </w:r>
    </w:p>
    <w:p w14:paraId="1F5F337D" w14:textId="77777777" w:rsidR="004174D7" w:rsidRPr="00437ADC" w:rsidRDefault="00000000" w:rsidP="00437ADC">
      <w:pPr>
        <w:pStyle w:val="Style5"/>
        <w:widowControl/>
        <w:spacing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-w zakresie zagospodarowania terenu poprzez zagospodarowanie przestrzeni publicznych w sposób nadający im reprezentacyjny charakter w skali miasta - zgodnie z zasadami określonymi w § 9 i przepisami szczegółowymi m.in. dla terenu 9.KPp (§ 5 ust. 1 pkt 3 lit. a Planu z dnia 9 listopada 2010 r.),</w:t>
      </w:r>
    </w:p>
    <w:p w14:paraId="2246F943" w14:textId="77777777" w:rsidR="004174D7" w:rsidRPr="00437ADC" w:rsidRDefault="00000000" w:rsidP="00437ADC">
      <w:pPr>
        <w:pStyle w:val="Style5"/>
        <w:widowControl/>
        <w:spacing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 xml:space="preserve">-w zakresie zagospodarowania terenu poprzez zaspokojenie potrzeb parkingowych przy uwzględnieniu ograniczeń w dostępności centrum miasta dla samochodów osobowych </w:t>
      </w:r>
      <w:r w:rsidRPr="00437ADC">
        <w:rPr>
          <w:rStyle w:val="FontStyle27"/>
          <w:rFonts w:ascii="Arial" w:hAnsi="Arial" w:cs="Arial"/>
          <w:sz w:val="28"/>
          <w:szCs w:val="28"/>
        </w:rPr>
        <w:softHyphen/>
        <w:t>zgodnie z przepisami szczegółowymi dla terenów (§ 5 ust. 1 pkt 3 lit. c Planu z dnia 9 listopada 2010 r.).</w:t>
      </w:r>
    </w:p>
    <w:p w14:paraId="17D53152" w14:textId="0DE47A89" w:rsidR="004174D7" w:rsidRPr="00437ADC" w:rsidRDefault="00000000" w:rsidP="008D00D5">
      <w:pPr>
        <w:pStyle w:val="Style15"/>
        <w:widowControl/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lastRenderedPageBreak/>
        <w:t>Stwierdzono, że przestrzeniami publicznymi na obszarze planu są m.in.: plac miejski -</w:t>
      </w:r>
      <w:r w:rsidR="008F425E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teren oznaczony symbolem 9.KPp oraz ogólnie</w:t>
      </w:r>
      <w:r w:rsidR="008D00D5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udostępniona przestrzeń otwarta na terenie przeznaczonym pod zabudowę, oznaczona symbolem 10.U/UK (§ 9 ust. 1 pkt 2 i 7 Planu z dnia 9 listopada 2010 r.). W obrębie wymienionym m.in. w § 9 ust. 1 pkt 2 i 7 m.in. nakazano: rozgraniczenie ruchu kołowego i pieszego oraz dostosowanie do potrzeb osób niepełnosprawnych powierzchni i urządzeń przeznaczonych dla ruchu pieszego (§ 9 ust. 2 pkt 1 i 2 Planu z dnia 9 listopada 2010 r.).</w:t>
      </w:r>
    </w:p>
    <w:p w14:paraId="68D1D02F" w14:textId="77777777" w:rsidR="004174D7" w:rsidRPr="00437ADC" w:rsidRDefault="00000000" w:rsidP="008D00D5">
      <w:pPr>
        <w:pStyle w:val="Style15"/>
        <w:widowControl/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Teren oznaczony symbolem 9.KPp określono jako teren służący organizacji imprez masowych oraz ustalono realizację podziemnego parkingu publicznego pod placem miejskim 9.KPp wraz z wjazdami i wyjazdami poprzez ogólnodostępny przejazd podziemny (§ 11 ust. 3 i § 12 ust. 5 pkt 6 Planu z dnia 9 listopada 2010 r.).</w:t>
      </w:r>
    </w:p>
    <w:p w14:paraId="542C7A28" w14:textId="77777777" w:rsidR="004174D7" w:rsidRPr="00437ADC" w:rsidRDefault="00000000" w:rsidP="008D00D5">
      <w:pPr>
        <w:pStyle w:val="Style15"/>
        <w:widowControl/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Nadto m.in. dla terenu 9.KPp jako terenu służącego organizacji imprez masowych ustalono:</w:t>
      </w:r>
    </w:p>
    <w:p w14:paraId="49573DA0" w14:textId="77777777" w:rsidR="004174D7" w:rsidRPr="00437ADC" w:rsidRDefault="00000000">
      <w:pPr>
        <w:pStyle w:val="Style13"/>
        <w:widowControl/>
        <w:numPr>
          <w:ilvl w:val="0"/>
          <w:numId w:val="39"/>
        </w:numPr>
        <w:tabs>
          <w:tab w:val="left" w:pos="281"/>
        </w:tabs>
        <w:spacing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nakaz zagospodarowania terenu w sposób umożliwiający szybką ewakuację uczestników imprez masowych;</w:t>
      </w:r>
    </w:p>
    <w:p w14:paraId="32E40EF3" w14:textId="77777777" w:rsidR="004174D7" w:rsidRPr="00437ADC" w:rsidRDefault="00000000">
      <w:pPr>
        <w:pStyle w:val="Style13"/>
        <w:widowControl/>
        <w:numPr>
          <w:ilvl w:val="0"/>
          <w:numId w:val="39"/>
        </w:numPr>
        <w:tabs>
          <w:tab w:val="left" w:pos="281"/>
        </w:tabs>
        <w:spacing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nakaz dostosowania do potrzeb osób niepełnosprawnych całej powierzchni udostępnionej uczestnikom imprez masowych na czas ich organizacji;</w:t>
      </w:r>
    </w:p>
    <w:p w14:paraId="721E425D" w14:textId="76AC6B04" w:rsidR="004174D7" w:rsidRPr="00437ADC" w:rsidRDefault="00000000">
      <w:pPr>
        <w:pStyle w:val="Style13"/>
        <w:widowControl/>
        <w:numPr>
          <w:ilvl w:val="0"/>
          <w:numId w:val="39"/>
        </w:numPr>
        <w:tabs>
          <w:tab w:val="left" w:pos="396"/>
        </w:tabs>
        <w:spacing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nakaz wyposażenia terenu w urządzenia techniczne niezbędne do zapewnienia</w:t>
      </w:r>
      <w:r w:rsidR="008D00D5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bezpieczeństwa uczestników imprez masowych, takich jak hydranty przeciwpożarowe czy</w:t>
      </w:r>
      <w:r w:rsidR="008D00D5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instalacja monitoringu;</w:t>
      </w:r>
    </w:p>
    <w:p w14:paraId="0DE4CB92" w14:textId="3683821E" w:rsidR="004174D7" w:rsidRPr="00437ADC" w:rsidRDefault="00000000">
      <w:pPr>
        <w:pStyle w:val="Style13"/>
        <w:widowControl/>
        <w:numPr>
          <w:ilvl w:val="0"/>
          <w:numId w:val="39"/>
        </w:numPr>
        <w:tabs>
          <w:tab w:val="left" w:pos="266"/>
        </w:tabs>
        <w:spacing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lastRenderedPageBreak/>
        <w:t>nakaz używania materiałów o wysokiej odporności na zniszczenie (§ 11 ust. 3 Planu z dnia</w:t>
      </w:r>
      <w:r w:rsidR="008D00D5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9 listopada 2010 r.).</w:t>
      </w:r>
    </w:p>
    <w:p w14:paraId="1D62552A" w14:textId="77777777" w:rsidR="004174D7" w:rsidRPr="00437ADC" w:rsidRDefault="00000000" w:rsidP="008D00D5">
      <w:pPr>
        <w:pStyle w:val="Style15"/>
        <w:widowControl/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2.4. W przepisach szczegółowych dla poszczególnych terenów dla strefy oznaczonej symbolem 9.KPp przewidziano przeznaczenie podstawowe: komunikacja piesza - plac miejski, przeznaczenie uzupełniające: parking podziemny (§ 24 ust. 1 pkt 1 i 2 Planu z dnia 9 listopada 2010 r.).</w:t>
      </w:r>
    </w:p>
    <w:p w14:paraId="6069FDC7" w14:textId="77777777" w:rsidR="004174D7" w:rsidRPr="00437ADC" w:rsidRDefault="00000000" w:rsidP="008D00D5">
      <w:pPr>
        <w:pStyle w:val="Style15"/>
        <w:widowControl/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Ustalono urządzenie placu miejskiego poprzez:</w:t>
      </w:r>
    </w:p>
    <w:p w14:paraId="5D39AD1C" w14:textId="6656A79B" w:rsidR="004174D7" w:rsidRPr="00437ADC" w:rsidRDefault="00000000">
      <w:pPr>
        <w:pStyle w:val="Style13"/>
        <w:widowControl/>
        <w:numPr>
          <w:ilvl w:val="0"/>
          <w:numId w:val="1"/>
        </w:numPr>
        <w:tabs>
          <w:tab w:val="left" w:pos="252"/>
        </w:tabs>
        <w:spacing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wykonanie nowej posadzki, przy czym na części powierzchni placu oznaczonej na rysunku planu jako posadzka wymagająca</w:t>
      </w:r>
      <w:r w:rsidR="008D00D5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indywidualnego opracowania obowiązują przepisy § 9 ust. 2 pkt 6,</w:t>
      </w:r>
    </w:p>
    <w:p w14:paraId="08B2E1A5" w14:textId="77777777" w:rsidR="004174D7" w:rsidRPr="00437ADC" w:rsidRDefault="00000000">
      <w:pPr>
        <w:pStyle w:val="Style13"/>
        <w:widowControl/>
        <w:numPr>
          <w:ilvl w:val="0"/>
          <w:numId w:val="1"/>
        </w:numPr>
        <w:tabs>
          <w:tab w:val="left" w:pos="252"/>
        </w:tabs>
        <w:spacing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realizację w części centralnej zespołu fontann, przy czym: -zakazuje się realizacji zagłębionych lub wyniesionych w stosunku do poziomu placu zbiorników wodnych,</w:t>
      </w:r>
    </w:p>
    <w:p w14:paraId="51871B95" w14:textId="77777777" w:rsidR="004174D7" w:rsidRPr="00437ADC" w:rsidRDefault="00000000" w:rsidP="00437ADC">
      <w:pPr>
        <w:pStyle w:val="Style5"/>
        <w:widowControl/>
        <w:spacing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-nakazuje się, by urządzenia wodne zamontowane były w poziomie posadzki placu,</w:t>
      </w:r>
    </w:p>
    <w:p w14:paraId="4739F626" w14:textId="77777777" w:rsidR="004174D7" w:rsidRPr="00437ADC" w:rsidRDefault="00000000">
      <w:pPr>
        <w:pStyle w:val="Style13"/>
        <w:widowControl/>
        <w:numPr>
          <w:ilvl w:val="0"/>
          <w:numId w:val="2"/>
        </w:numPr>
        <w:tabs>
          <w:tab w:val="left" w:pos="238"/>
        </w:tabs>
        <w:spacing w:after="480" w:line="360" w:lineRule="auto"/>
        <w:ind w:right="14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realizację nowego oświetlenia - oprócz kandelabrów usytuowanych wzdłuż elewacji PKiN -w formie lamp umieszczonych w posadzce placu, ewentualnie umieszczonych na elewacjach otaczających budynków,</w:t>
      </w:r>
    </w:p>
    <w:p w14:paraId="15A4F38A" w14:textId="77777777" w:rsidR="004174D7" w:rsidRPr="00437ADC" w:rsidRDefault="00000000">
      <w:pPr>
        <w:pStyle w:val="Style13"/>
        <w:widowControl/>
        <w:numPr>
          <w:ilvl w:val="0"/>
          <w:numId w:val="2"/>
        </w:numPr>
        <w:tabs>
          <w:tab w:val="left" w:pos="238"/>
        </w:tabs>
        <w:spacing w:after="480" w:line="360" w:lineRule="auto"/>
        <w:ind w:right="14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przystosowanie zagospodarowania placu na potrzeby organizacji imprez masowych (§ 24 ust. 2 pkt 1 Planu z dnia 9 listopada 2010 r.).</w:t>
      </w:r>
    </w:p>
    <w:p w14:paraId="741F9F8A" w14:textId="77777777" w:rsidR="004174D7" w:rsidRPr="00437ADC" w:rsidRDefault="00000000" w:rsidP="008D00D5">
      <w:pPr>
        <w:pStyle w:val="Style4"/>
        <w:widowControl/>
        <w:spacing w:after="480" w:line="360" w:lineRule="auto"/>
        <w:ind w:firstLine="0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Zakazano realizacji ogrodzeń (§24 ust. 2 pkt 19 Planu z dnia 9 listopada 2010 r.).</w:t>
      </w:r>
    </w:p>
    <w:p w14:paraId="7C3869FD" w14:textId="74C39F78" w:rsidR="004174D7" w:rsidRPr="00437ADC" w:rsidRDefault="008D00D5" w:rsidP="008D00D5">
      <w:pPr>
        <w:pStyle w:val="Style22"/>
        <w:widowControl/>
        <w:tabs>
          <w:tab w:val="left" w:pos="1066"/>
        </w:tabs>
        <w:spacing w:after="480" w:line="360" w:lineRule="auto"/>
        <w:ind w:firstLine="0"/>
        <w:jc w:val="left"/>
        <w:rPr>
          <w:rStyle w:val="FontStyle36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lastRenderedPageBreak/>
        <w:t>2.5.</w:t>
      </w:r>
      <w:r w:rsidRPr="00437ADC">
        <w:rPr>
          <w:rStyle w:val="FontStyle27"/>
          <w:rFonts w:ascii="Arial" w:hAnsi="Arial" w:cs="Arial"/>
          <w:sz w:val="28"/>
          <w:szCs w:val="28"/>
        </w:rPr>
        <w:t>Z Załącznika nr 1 nie wynika, aby planowano jakiekolwiek ograniczenia dla zasięgu przewidywanego placu. Tak więc ma on objąć całą strefę oznaczoną symbolem 9.KPp, tj. 11 ww. działek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ewidencyjnych i część dz. ew. nr</w:t>
      </w:r>
    </w:p>
    <w:p w14:paraId="100A5E10" w14:textId="6DB1B979" w:rsidR="004174D7" w:rsidRPr="00662C4B" w:rsidRDefault="00662C4B" w:rsidP="00662C4B">
      <w:pPr>
        <w:pStyle w:val="Style22"/>
        <w:widowControl/>
        <w:tabs>
          <w:tab w:val="left" w:pos="1066"/>
        </w:tabs>
        <w:spacing w:after="480" w:line="36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2.6.</w:t>
      </w:r>
      <w:r w:rsidRPr="00437ADC">
        <w:rPr>
          <w:rStyle w:val="FontStyle27"/>
          <w:rFonts w:ascii="Arial" w:hAnsi="Arial" w:cs="Arial"/>
          <w:sz w:val="28"/>
          <w:szCs w:val="28"/>
        </w:rPr>
        <w:t>Ustalono również dla tej strefy realizację: podziemnego parkingu ogólnodostępnego o maksymalnym zasięgu zgodnym z rysunkiem planu (§ 24 ust. 2 pkt 7 Planu z dnia 9 listopada 2010 r.) i ogólnodostępnego przejazdu podziemnego pod powierzchnią placu o przebiegu zgodnym z rysunkiem planu (§ 24 ust. 2 pkt 8 Planu z dnia 9 listopada 2010 r.). Dla parkingu podziemnego w strefie oznaczonej symbolem 9.KPp ustalono:</w:t>
      </w:r>
    </w:p>
    <w:p w14:paraId="78C7382B" w14:textId="77777777" w:rsidR="004174D7" w:rsidRPr="00437ADC" w:rsidRDefault="00000000">
      <w:pPr>
        <w:pStyle w:val="Style13"/>
        <w:widowControl/>
        <w:numPr>
          <w:ilvl w:val="0"/>
          <w:numId w:val="3"/>
        </w:numPr>
        <w:tabs>
          <w:tab w:val="left" w:pos="252"/>
        </w:tabs>
        <w:spacing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realizację maksymalnie trzech kondygnacji podziemnych,</w:t>
      </w:r>
    </w:p>
    <w:p w14:paraId="0DC2B7D8" w14:textId="77777777" w:rsidR="004174D7" w:rsidRPr="00437ADC" w:rsidRDefault="00000000">
      <w:pPr>
        <w:pStyle w:val="Style13"/>
        <w:widowControl/>
        <w:numPr>
          <w:ilvl w:val="0"/>
          <w:numId w:val="3"/>
        </w:numPr>
        <w:tabs>
          <w:tab w:val="left" w:pos="252"/>
        </w:tabs>
        <w:spacing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realizację w kondygnacji ,.-1" minimum 10 miejsc postojowych dla autokarów,</w:t>
      </w:r>
    </w:p>
    <w:p w14:paraId="02139471" w14:textId="77777777" w:rsidR="004174D7" w:rsidRPr="00437ADC" w:rsidRDefault="00000000">
      <w:pPr>
        <w:pStyle w:val="Style13"/>
        <w:widowControl/>
        <w:numPr>
          <w:ilvl w:val="0"/>
          <w:numId w:val="3"/>
        </w:numPr>
        <w:tabs>
          <w:tab w:val="left" w:pos="252"/>
        </w:tabs>
        <w:spacing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realizację niezbędnych urządzeń wentylacyjnych oraz ewakuacyjnych, takich jak klatki schodowe i windy w obrysie zabudowy otaczającej, zgodnie z przepisami szczegółowymi dla terenów 7.UKi 10.U/UK,</w:t>
      </w:r>
    </w:p>
    <w:p w14:paraId="443264A7" w14:textId="77777777" w:rsidR="004174D7" w:rsidRPr="00437ADC" w:rsidRDefault="00000000" w:rsidP="00437ADC">
      <w:pPr>
        <w:pStyle w:val="Style13"/>
        <w:widowControl/>
        <w:tabs>
          <w:tab w:val="left" w:pos="331"/>
        </w:tabs>
        <w:spacing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d)</w:t>
      </w:r>
      <w:r w:rsidRPr="00437ADC">
        <w:rPr>
          <w:rStyle w:val="FontStyle27"/>
          <w:rFonts w:ascii="Arial" w:hAnsi="Arial" w:cs="Arial"/>
          <w:sz w:val="28"/>
          <w:szCs w:val="28"/>
        </w:rPr>
        <w:tab/>
        <w:t>realizację w kondygnacji „-l'" publicznych toalet służących między innymi obsłudze</w:t>
      </w:r>
      <w:r w:rsidRPr="00437ADC">
        <w:rPr>
          <w:rStyle w:val="FontStyle27"/>
          <w:rFonts w:ascii="Arial" w:hAnsi="Arial" w:cs="Arial"/>
          <w:sz w:val="28"/>
          <w:szCs w:val="28"/>
        </w:rPr>
        <w:br/>
        <w:t>uczestników imprez masowych organizowanych na placu miejskim,</w:t>
      </w:r>
    </w:p>
    <w:p w14:paraId="5C4C3DF3" w14:textId="6E06FA3F" w:rsidR="004174D7" w:rsidRPr="00437ADC" w:rsidRDefault="00000000" w:rsidP="00437ADC">
      <w:pPr>
        <w:pStyle w:val="Style13"/>
        <w:widowControl/>
        <w:tabs>
          <w:tab w:val="left" w:pos="252"/>
        </w:tabs>
        <w:spacing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e)</w:t>
      </w:r>
      <w:r w:rsidRPr="00437ADC">
        <w:rPr>
          <w:rStyle w:val="FontStyle27"/>
          <w:rFonts w:ascii="Arial" w:hAnsi="Arial" w:cs="Arial"/>
          <w:sz w:val="28"/>
          <w:szCs w:val="28"/>
        </w:rPr>
        <w:tab/>
        <w:t>dopuszczono realizację przejazdów między parkingiem oraz parkingami w obrębie terenów</w:t>
      </w:r>
      <w:r w:rsidR="00662C4B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7.UK i 10.U/UK (§ 24 ust. 2 pkt 9 Planu z dnia 9 listopada 2010 r.).</w:t>
      </w:r>
    </w:p>
    <w:p w14:paraId="73F1779A" w14:textId="1B4FEE45" w:rsidR="004174D7" w:rsidRPr="00437ADC" w:rsidRDefault="00662C4B" w:rsidP="00662C4B">
      <w:pPr>
        <w:pStyle w:val="Style22"/>
        <w:widowControl/>
        <w:tabs>
          <w:tab w:val="left" w:pos="1152"/>
        </w:tabs>
        <w:spacing w:after="480" w:line="360" w:lineRule="auto"/>
        <w:ind w:firstLine="0"/>
        <w:jc w:val="left"/>
        <w:rPr>
          <w:rStyle w:val="FontStyle36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lastRenderedPageBreak/>
        <w:t>2.7.</w:t>
      </w:r>
      <w:r w:rsidRPr="00437ADC">
        <w:rPr>
          <w:rStyle w:val="FontStyle27"/>
          <w:rFonts w:ascii="Arial" w:hAnsi="Arial" w:cs="Arial"/>
          <w:sz w:val="28"/>
          <w:szCs w:val="28"/>
        </w:rPr>
        <w:t>Z Załącznika nr 1 wynika, że przewidywany parking ma obejmować całą strefę oznaczoną symbolem 9.KPp.</w:t>
      </w:r>
    </w:p>
    <w:p w14:paraId="11865778" w14:textId="52C028B4" w:rsidR="004174D7" w:rsidRPr="00437ADC" w:rsidRDefault="00662C4B" w:rsidP="00662C4B">
      <w:pPr>
        <w:pStyle w:val="Style22"/>
        <w:widowControl/>
        <w:tabs>
          <w:tab w:val="left" w:pos="1246"/>
        </w:tabs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>
        <w:rPr>
          <w:rStyle w:val="FontStyle36"/>
          <w:rFonts w:ascii="Arial" w:hAnsi="Arial" w:cs="Arial"/>
          <w:b w:val="0"/>
          <w:bCs w:val="0"/>
          <w:sz w:val="28"/>
          <w:szCs w:val="28"/>
        </w:rPr>
        <w:t>2.8.</w:t>
      </w:r>
      <w:r w:rsidRPr="00437ADC">
        <w:rPr>
          <w:rStyle w:val="FontStyle27"/>
          <w:rFonts w:ascii="Arial" w:hAnsi="Arial" w:cs="Arial"/>
          <w:sz w:val="28"/>
          <w:szCs w:val="28"/>
        </w:rPr>
        <w:t>Z kolei w stosunku do strefy oznaczonej symbolem 10.U/UK ustalono</w:t>
      </w:r>
      <w:r w:rsidRPr="00437ADC">
        <w:rPr>
          <w:rStyle w:val="FontStyle27"/>
          <w:rFonts w:ascii="Arial" w:hAnsi="Arial" w:cs="Arial"/>
          <w:sz w:val="28"/>
          <w:szCs w:val="28"/>
        </w:rPr>
        <w:br/>
        <w:t>przeznaczenie podstawowe: usługi z zakresu: handlu, administracji i biur, gastronomii,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finansów i bankowości, wystawiennictwa, kultury oraz przeznaczenie uzupełniające: parking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podziemny (§ 25 ust. 1 pkt 1 i 2 Planu z dnia 9 listopada 2010 r.).</w:t>
      </w:r>
    </w:p>
    <w:p w14:paraId="6A9811A1" w14:textId="113D9C75" w:rsidR="004174D7" w:rsidRPr="00437ADC" w:rsidRDefault="00000000" w:rsidP="00662C4B">
      <w:pPr>
        <w:pStyle w:val="Style4"/>
        <w:widowControl/>
        <w:spacing w:after="480" w:line="360" w:lineRule="auto"/>
        <w:ind w:firstLine="0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Odnośnie warunków zabudowy i zagospodarowania terenu ustalono minimalną powierzchnię działki budowlanej wynoszącą 0,50 ha i ustalono realizację zabudowy w formie</w:t>
      </w:r>
      <w:r w:rsidR="008F425E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dwóch budynków usytuowanych w ostrej granicy, przy czym dla budynku powstającego jako drugi nakazano nawiązanie do pierwszego w zakresie kompozycji elewacji (§ 25 ust. 2 pkt 1</w:t>
      </w:r>
      <w:r w:rsidR="00662C4B">
        <w:rPr>
          <w:rStyle w:val="FontStyle27"/>
          <w:rFonts w:ascii="Arial" w:hAnsi="Arial" w:cs="Arial"/>
          <w:sz w:val="28"/>
          <w:szCs w:val="28"/>
        </w:rPr>
        <w:t xml:space="preserve"> i </w:t>
      </w:r>
      <w:r w:rsidRPr="00437ADC">
        <w:rPr>
          <w:rStyle w:val="FontStyle27"/>
          <w:rFonts w:ascii="Arial" w:hAnsi="Arial" w:cs="Arial"/>
          <w:sz w:val="28"/>
          <w:szCs w:val="28"/>
        </w:rPr>
        <w:t>2 Planu z dnia 9 listopada 2010 r.).</w:t>
      </w:r>
    </w:p>
    <w:p w14:paraId="66E93915" w14:textId="77777777" w:rsidR="004174D7" w:rsidRPr="00437ADC" w:rsidRDefault="00000000" w:rsidP="00662C4B">
      <w:pPr>
        <w:pStyle w:val="Style15"/>
        <w:widowControl/>
        <w:spacing w:after="480" w:line="360" w:lineRule="auto"/>
        <w:ind w:right="22"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W zakresie realizacji parkingów: a) zakazano realizacji parkingów w formie garaży nadziemnych, b) dopuszczono realizację maksymalnie trzech kondygnacji parkingów podziemnych, c) ustalono zachowanie z możliwością przebudowy istniejącego parkingu podziemnego nad stacją metra „Centrum", d) dopuszczono realizację przejazdów między parkingami wymienionymi w lit. a i w lit. c oraz parkingiem pod placem miejskim 9.KPp (§25 ust. 2 pkt 4 Planu z dnia 9 listopada 2010 r.).</w:t>
      </w:r>
    </w:p>
    <w:p w14:paraId="57C979EA" w14:textId="40AB109E" w:rsidR="004174D7" w:rsidRPr="00437ADC" w:rsidRDefault="00000000" w:rsidP="00662C4B">
      <w:pPr>
        <w:pStyle w:val="Style15"/>
        <w:widowControl/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Ustalono następujące wskaźniki zabudów)' i zagospodarowania terenu: a) wskaźnik minimalnej powierzchni biologicznie czynnej, wynoszący 0%, b) wskaźnik maksymalnej intensywności zabudowy, wynoszący 6, c) wysokość zabudowy wynoszącą: - minimum 24 m, - maksimum 26 m, c) wysokość zabudowy dla zwyżki wynoszącą maksimum 36 m (§ 25 ust.</w:t>
      </w:r>
      <w:r w:rsidR="00662C4B">
        <w:rPr>
          <w:rStyle w:val="FontStyle27"/>
          <w:rFonts w:ascii="Arial" w:hAnsi="Arial" w:cs="Arial"/>
          <w:sz w:val="28"/>
          <w:szCs w:val="28"/>
        </w:rPr>
        <w:t xml:space="preserve"> 2 </w:t>
      </w:r>
      <w:r w:rsidRPr="00437ADC">
        <w:rPr>
          <w:rStyle w:val="FontStyle27"/>
          <w:rFonts w:ascii="Arial" w:hAnsi="Arial" w:cs="Arial"/>
          <w:sz w:val="28"/>
          <w:szCs w:val="28"/>
        </w:rPr>
        <w:t>pkt 5 Planu z dnia 9 listopada 2010 r.).</w:t>
      </w:r>
    </w:p>
    <w:p w14:paraId="6756E04B" w14:textId="77777777" w:rsidR="004174D7" w:rsidRPr="00437ADC" w:rsidRDefault="00000000" w:rsidP="00662C4B">
      <w:pPr>
        <w:pStyle w:val="Style15"/>
        <w:widowControl/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lastRenderedPageBreak/>
        <w:t>Ustalono przebiegi linii zabudowy zgodnie z rysunkiem planu: a) obowiązujących, b) nieprzekraczalnych, c) nieprzekraczalnych dla parterów budynków, d) nieprzekraczalnych dla zwyżki zabudowy (§ 25 ust. 2 pkt 6 Planu z dnia 9 listopada 2010 r.).</w:t>
      </w:r>
    </w:p>
    <w:p w14:paraId="0AE798BB" w14:textId="77777777" w:rsidR="004174D7" w:rsidRPr="00437ADC" w:rsidRDefault="00000000" w:rsidP="00662C4B">
      <w:pPr>
        <w:pStyle w:val="Style15"/>
        <w:widowControl/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Nadto zakazano realizacji ogrodzeń (§ 25 ust. 2 pkt 9 Planu z dnia 9 listopada 2010 r.).</w:t>
      </w:r>
    </w:p>
    <w:p w14:paraId="121FE458" w14:textId="77777777" w:rsidR="00662C4B" w:rsidRDefault="00662C4B" w:rsidP="00662C4B">
      <w:pPr>
        <w:pStyle w:val="Style22"/>
        <w:widowControl/>
        <w:tabs>
          <w:tab w:val="left" w:pos="1267"/>
        </w:tabs>
        <w:spacing w:after="480" w:line="360" w:lineRule="auto"/>
        <w:ind w:firstLine="0"/>
        <w:jc w:val="left"/>
        <w:rPr>
          <w:rStyle w:val="FontStyle36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2.11.</w:t>
      </w:r>
      <w:r w:rsidRPr="00437ADC">
        <w:rPr>
          <w:rStyle w:val="FontStyle27"/>
          <w:rFonts w:ascii="Arial" w:hAnsi="Arial" w:cs="Arial"/>
          <w:sz w:val="28"/>
          <w:szCs w:val="28"/>
        </w:rPr>
        <w:t>Z Załącznika nr 1 wynika, że przewidywany parking ma obejmować całą strefę oznaczoną symbolem 10.U/UK.</w:t>
      </w:r>
    </w:p>
    <w:p w14:paraId="7966040D" w14:textId="080FA8F8" w:rsidR="004174D7" w:rsidRPr="00437ADC" w:rsidRDefault="00662C4B" w:rsidP="00662C4B">
      <w:pPr>
        <w:pStyle w:val="Style22"/>
        <w:widowControl/>
        <w:tabs>
          <w:tab w:val="left" w:pos="1267"/>
        </w:tabs>
        <w:spacing w:after="480" w:line="360" w:lineRule="auto"/>
        <w:ind w:firstLine="0"/>
        <w:jc w:val="left"/>
        <w:rPr>
          <w:rStyle w:val="FontStyle36"/>
          <w:rFonts w:ascii="Arial" w:hAnsi="Arial" w:cs="Arial"/>
          <w:sz w:val="28"/>
          <w:szCs w:val="28"/>
        </w:rPr>
      </w:pPr>
      <w:r w:rsidRPr="00662C4B">
        <w:rPr>
          <w:rStyle w:val="FontStyle36"/>
          <w:rFonts w:ascii="Arial" w:hAnsi="Arial" w:cs="Arial"/>
          <w:b w:val="0"/>
          <w:bCs w:val="0"/>
          <w:sz w:val="28"/>
          <w:szCs w:val="28"/>
        </w:rPr>
        <w:t>2.12.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W pkt 1 Załącznika nr 3 do Planu z dnia 9 listopada 2010 r. „Sposób realizacji inwestycji zapisanych w miejscowym planie zagospodarowania przestrzennego w rejonie PKiN, z zakresu infrastruktury technicznej, które należą do zadań własnych m.st. Warszawy oraz zasady ich finansowania zgodnie z przepisami o finansach publicznych", (zwanym dalej: Załącznik nr 3), wskazano, że sposób realizacji inwestycji zapisanych w miejscowym planie zagospodarowania przestrzennego w rejonie PKiN w Warszawie z zakresu infrastruktury technicznej i innych należy do zadań własnych m.st. Warszawy. Nadto stwierdzono, iż realizacja projektu planu jest bardzo kosztowna. Określone w prognozie wartości są wielkościami szacunkowymi i w przyszłości mogą odbiegać od rzeczywistych. Szacunkowe koszty realizacji inwestycji celu publicznego na obszarze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m.p.z.p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>. w rejonie PKiN w Warszawie określono przy tym na 350 000 000 zł odnośnie: wymiany płyt oraz budowy i przebudowy podziemnej infrastruktury komunikacyjnej oraz na 194 600 000 zł w zakresie: budowy i przebudowy dróg oraz przestrzeni publicznych.</w:t>
      </w:r>
    </w:p>
    <w:p w14:paraId="4615DE27" w14:textId="40F51F6D" w:rsidR="004174D7" w:rsidRPr="00437ADC" w:rsidRDefault="00000000" w:rsidP="0041053D">
      <w:pPr>
        <w:pStyle w:val="Style15"/>
        <w:widowControl/>
        <w:spacing w:before="58" w:after="480" w:line="360" w:lineRule="auto"/>
        <w:ind w:right="7" w:firstLine="0"/>
        <w:jc w:val="left"/>
        <w:rPr>
          <w:rFonts w:ascii="Arial" w:hAnsi="Arial" w:cs="Arial"/>
          <w:sz w:val="28"/>
          <w:szCs w:val="28"/>
        </w:rPr>
      </w:pPr>
      <w:r w:rsidRPr="0041053D">
        <w:rPr>
          <w:rStyle w:val="FontStyle36"/>
          <w:rFonts w:ascii="Arial" w:hAnsi="Arial" w:cs="Arial"/>
          <w:b w:val="0"/>
          <w:bCs w:val="0"/>
          <w:sz w:val="28"/>
          <w:szCs w:val="28"/>
        </w:rPr>
        <w:lastRenderedPageBreak/>
        <w:t>2.13.</w:t>
      </w:r>
      <w:r w:rsidRPr="00437ADC">
        <w:rPr>
          <w:rStyle w:val="FontStyle36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 dniu 15 stycznia 2015 r. Rada Miasta Stołecznego Warszawy podjęła uchwałę nr IV/39/2015 w sprawie Wieloletniej Prognozy Finansowej m.st. Warszawy na lata 2015-2042. W uchwale tej przewidziano realizację zadania inwestycyjnego „Zagospodarowanie Nowego Centrum Warszawy, w tym: dostosowanie infrastruktury technicznej do programu zabudowy terenu wokół PKiN oraz budowa placu centralnego przed PKiN z parkingiem podziemnym i inne zadania". Na realizację tego zadania przewidziano łączne nakłady finansowe w wysokości 222 500 000 zł (Załącznik nr 2 do tej uchwały, Lp.: 1.3.2.103,1.3.2.104 i 1.3.2.105).</w:t>
      </w:r>
    </w:p>
    <w:p w14:paraId="4FF86904" w14:textId="18B7A4B6" w:rsidR="004174D7" w:rsidRDefault="00000000" w:rsidP="00C92616">
      <w:pPr>
        <w:pStyle w:val="Bezodstpw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  <w:r w:rsidRPr="0041053D">
        <w:rPr>
          <w:rStyle w:val="FontStyle36"/>
          <w:rFonts w:ascii="Arial" w:hAnsi="Arial" w:cs="Arial"/>
          <w:b w:val="0"/>
          <w:bCs w:val="0"/>
          <w:sz w:val="28"/>
          <w:szCs w:val="28"/>
        </w:rPr>
        <w:t>3. Dawni właściciele nieruchomości i ich następcy prawni.</w:t>
      </w:r>
    </w:p>
    <w:p w14:paraId="5836935C" w14:textId="77777777" w:rsidR="00C92616" w:rsidRPr="0041053D" w:rsidRDefault="00C92616" w:rsidP="00C92616">
      <w:pPr>
        <w:pStyle w:val="Bezodstpw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</w:p>
    <w:p w14:paraId="675BEF2A" w14:textId="0317BCE8" w:rsidR="004174D7" w:rsidRPr="00437ADC" w:rsidRDefault="00000000" w:rsidP="0041053D">
      <w:pPr>
        <w:pStyle w:val="Style9"/>
        <w:widowControl/>
        <w:tabs>
          <w:tab w:val="left" w:pos="1123"/>
          <w:tab w:val="left" w:pos="1541"/>
        </w:tabs>
        <w:spacing w:after="480" w:line="360" w:lineRule="auto"/>
        <w:ind w:firstLine="0"/>
        <w:rPr>
          <w:rStyle w:val="FontStyle27"/>
          <w:rFonts w:ascii="Arial" w:hAnsi="Arial" w:cs="Arial"/>
          <w:sz w:val="28"/>
          <w:szCs w:val="28"/>
        </w:rPr>
      </w:pPr>
      <w:r w:rsidRPr="0041053D">
        <w:rPr>
          <w:rStyle w:val="FontStyle36"/>
          <w:rFonts w:ascii="Arial" w:hAnsi="Arial" w:cs="Arial"/>
          <w:b w:val="0"/>
          <w:bCs w:val="0"/>
          <w:sz w:val="28"/>
          <w:szCs w:val="28"/>
        </w:rPr>
        <w:t>3.1.</w:t>
      </w:r>
      <w:r w:rsidRPr="00437ADC">
        <w:rPr>
          <w:rStyle w:val="FontStyle27"/>
          <w:rFonts w:ascii="Arial" w:hAnsi="Arial" w:cs="Arial"/>
          <w:sz w:val="28"/>
          <w:szCs w:val="28"/>
        </w:rPr>
        <w:t>Zgodnie z zaświadczeniem Sądu Okręgowego w Warszawie z dnia marca 1946</w:t>
      </w:r>
      <w:r w:rsidR="0041053D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r., N</w:t>
      </w:r>
      <w:r w:rsidR="0041053D">
        <w:rPr>
          <w:rStyle w:val="FontStyle27"/>
          <w:rFonts w:ascii="Arial" w:hAnsi="Arial" w:cs="Arial"/>
          <w:sz w:val="28"/>
          <w:szCs w:val="28"/>
        </w:rPr>
        <w:t xml:space="preserve">r </w:t>
      </w:r>
      <w:r w:rsidRPr="00437ADC">
        <w:rPr>
          <w:rStyle w:val="FontStyle27"/>
          <w:rFonts w:ascii="Arial" w:hAnsi="Arial" w:cs="Arial"/>
          <w:sz w:val="28"/>
          <w:szCs w:val="28"/>
        </w:rPr>
        <w:t>nieruchomość hip. nr uregulowana była jawnym wpisem na imię: J</w:t>
      </w:r>
      <w:r w:rsidR="0041053D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N</w:t>
      </w:r>
      <w:r w:rsidR="0041053D">
        <w:rPr>
          <w:rStyle w:val="FontStyle27"/>
          <w:rFonts w:ascii="Arial" w:hAnsi="Arial" w:cs="Arial"/>
          <w:sz w:val="28"/>
          <w:szCs w:val="28"/>
        </w:rPr>
        <w:t xml:space="preserve">, </w:t>
      </w:r>
      <w:r w:rsidRPr="00437ADC">
        <w:rPr>
          <w:rStyle w:val="FontStyle27"/>
          <w:rFonts w:ascii="Arial" w:hAnsi="Arial" w:cs="Arial"/>
          <w:sz w:val="28"/>
          <w:szCs w:val="28"/>
        </w:rPr>
        <w:t>S</w:t>
      </w:r>
      <w:r w:rsidRPr="00437ADC">
        <w:rPr>
          <w:rStyle w:val="FontStyle27"/>
          <w:rFonts w:ascii="Arial" w:hAnsi="Arial" w:cs="Arial"/>
          <w:sz w:val="28"/>
          <w:szCs w:val="28"/>
        </w:rPr>
        <w:tab/>
        <w:t>N,</w:t>
      </w:r>
      <w:r w:rsidR="0041053D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I</w:t>
      </w:r>
      <w:r w:rsidR="0041053D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</w:t>
      </w:r>
      <w:r w:rsidR="0041053D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i H G</w:t>
      </w:r>
      <w:r w:rsidRPr="00437ADC">
        <w:rPr>
          <w:rStyle w:val="FontStyle27"/>
          <w:rFonts w:ascii="Arial" w:hAnsi="Arial" w:cs="Arial"/>
          <w:sz w:val="28"/>
          <w:szCs w:val="28"/>
        </w:rPr>
        <w:tab/>
        <w:t>- R</w:t>
      </w:r>
      <w:r w:rsidR="0041053D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 częściach równych niepodzielnie na wniosek z dnia</w:t>
      </w:r>
      <w:r w:rsidR="0041053D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grudnia 1942 r. za Nr</w:t>
      </w:r>
      <w:r w:rsidR="0041053D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z tytułu</w:t>
      </w:r>
      <w:r w:rsidR="0041053D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spadkobrania.</w:t>
      </w:r>
    </w:p>
    <w:p w14:paraId="0525E7DA" w14:textId="5F46EE24" w:rsidR="004174D7" w:rsidRPr="00437ADC" w:rsidRDefault="00000000" w:rsidP="0041053D">
      <w:pPr>
        <w:pStyle w:val="Style9"/>
        <w:widowControl/>
        <w:tabs>
          <w:tab w:val="left" w:pos="583"/>
        </w:tabs>
        <w:spacing w:after="480" w:line="360" w:lineRule="auto"/>
        <w:ind w:right="137" w:firstLine="0"/>
        <w:rPr>
          <w:rStyle w:val="FontStyle27"/>
          <w:rFonts w:ascii="Arial" w:hAnsi="Arial" w:cs="Arial"/>
          <w:sz w:val="28"/>
          <w:szCs w:val="28"/>
        </w:rPr>
      </w:pPr>
      <w:r w:rsidRPr="0041053D">
        <w:rPr>
          <w:rStyle w:val="FontStyle36"/>
          <w:rFonts w:ascii="Arial" w:hAnsi="Arial" w:cs="Arial"/>
          <w:b w:val="0"/>
          <w:bCs w:val="0"/>
          <w:sz w:val="28"/>
          <w:szCs w:val="28"/>
        </w:rPr>
        <w:t>3.2.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Prawomocnym  postanowieniem  Sądu  Rejonowego  dla  m.st. </w:t>
      </w:r>
      <w:r w:rsidR="0041053D" w:rsidRPr="0041053D">
        <w:rPr>
          <w:rStyle w:val="FontStyle29"/>
          <w:rFonts w:ascii="Arial" w:hAnsi="Arial" w:cs="Arial"/>
          <w:i w:val="0"/>
          <w:iCs w:val="0"/>
          <w:sz w:val="28"/>
          <w:szCs w:val="28"/>
        </w:rPr>
        <w:t>W</w:t>
      </w:r>
      <w:r w:rsidR="0041053D">
        <w:rPr>
          <w:rStyle w:val="FontStyle29"/>
          <w:rFonts w:ascii="Arial" w:hAnsi="Arial" w:cs="Arial"/>
          <w:i w:val="0"/>
          <w:iCs w:val="0"/>
          <w:sz w:val="28"/>
          <w:szCs w:val="28"/>
        </w:rPr>
        <w:t xml:space="preserve">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w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 xml:space="preserve"> W</w:t>
      </w:r>
      <w:r w:rsidR="0041053D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z dnia</w:t>
      </w:r>
      <w:r w:rsidR="0041053D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kwietnia 1999 r., sygn. akt</w:t>
      </w:r>
      <w:r w:rsidRPr="00437ADC">
        <w:rPr>
          <w:rStyle w:val="FontStyle27"/>
          <w:rFonts w:ascii="Arial" w:hAnsi="Arial" w:cs="Arial"/>
          <w:sz w:val="28"/>
          <w:szCs w:val="28"/>
        </w:rPr>
        <w:tab/>
        <w:t>, stwierdzono, że spadek po</w:t>
      </w:r>
      <w:r w:rsidR="0041053D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I      </w:t>
      </w:r>
      <w:r w:rsidR="0041053D">
        <w:rPr>
          <w:rStyle w:val="FontStyle27"/>
          <w:rFonts w:ascii="Arial" w:hAnsi="Arial" w:cs="Arial"/>
          <w:sz w:val="28"/>
          <w:szCs w:val="28"/>
        </w:rPr>
        <w:t>P</w:t>
      </w:r>
      <w:r w:rsidR="008F425E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na podstawie ustawy nabyli M</w:t>
      </w:r>
      <w:r w:rsidR="0041053D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</w:t>
      </w:r>
      <w:r w:rsidR="0041053D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i AP</w:t>
      </w:r>
      <w:r w:rsidR="0041053D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po </w:t>
      </w:r>
      <w:r w:rsidR="0041053D">
        <w:rPr>
          <w:rStyle w:val="FontStyle27"/>
          <w:rFonts w:ascii="Arial" w:hAnsi="Arial" w:cs="Arial"/>
          <w:sz w:val="28"/>
          <w:szCs w:val="28"/>
        </w:rPr>
        <w:t xml:space="preserve">½ </w:t>
      </w:r>
      <w:r w:rsidRPr="00437ADC">
        <w:rPr>
          <w:rStyle w:val="FontStyle27"/>
          <w:rFonts w:ascii="Arial" w:hAnsi="Arial" w:cs="Arial"/>
          <w:sz w:val="28"/>
          <w:szCs w:val="28"/>
        </w:rPr>
        <w:t>części spadku każde z nich. Nadto stwierdzono, że spadek po S</w:t>
      </w:r>
      <w:r w:rsidR="0041053D">
        <w:rPr>
          <w:rStyle w:val="FontStyle27"/>
          <w:rFonts w:ascii="Arial" w:hAnsi="Arial" w:cs="Arial"/>
          <w:sz w:val="28"/>
          <w:szCs w:val="28"/>
        </w:rPr>
        <w:t xml:space="preserve"> N </w:t>
      </w:r>
      <w:r w:rsidRPr="00437ADC">
        <w:rPr>
          <w:rStyle w:val="FontStyle27"/>
          <w:rFonts w:ascii="Arial" w:hAnsi="Arial" w:cs="Arial"/>
          <w:sz w:val="28"/>
          <w:szCs w:val="28"/>
        </w:rPr>
        <w:t>na podstawie</w:t>
      </w:r>
      <w:r w:rsidR="0041053D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ustawy nabyli M</w:t>
      </w:r>
      <w:r w:rsidR="0041053D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</w:t>
      </w:r>
      <w:r w:rsidRPr="00437ADC">
        <w:rPr>
          <w:rStyle w:val="FontStyle27"/>
          <w:rFonts w:ascii="Arial" w:hAnsi="Arial" w:cs="Arial"/>
          <w:sz w:val="28"/>
          <w:szCs w:val="28"/>
        </w:rPr>
        <w:tab/>
        <w:t>i A</w:t>
      </w:r>
      <w:r w:rsidR="0041053D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</w:t>
      </w:r>
      <w:r w:rsidR="0041053D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po 1/2 części spadku każde z nich.</w:t>
      </w:r>
    </w:p>
    <w:p w14:paraId="2BE6B6EB" w14:textId="4F3513CB" w:rsidR="004174D7" w:rsidRPr="00437ADC" w:rsidRDefault="00000000" w:rsidP="002937AC">
      <w:pPr>
        <w:pStyle w:val="Style9"/>
        <w:widowControl/>
        <w:tabs>
          <w:tab w:val="left" w:pos="475"/>
          <w:tab w:val="left" w:pos="7150"/>
        </w:tabs>
        <w:spacing w:after="480" w:line="360" w:lineRule="auto"/>
        <w:ind w:right="108" w:firstLine="0"/>
        <w:rPr>
          <w:rStyle w:val="FontStyle27"/>
          <w:rFonts w:ascii="Arial" w:hAnsi="Arial" w:cs="Arial"/>
          <w:sz w:val="28"/>
          <w:szCs w:val="28"/>
        </w:rPr>
      </w:pPr>
      <w:r w:rsidRPr="0041053D">
        <w:rPr>
          <w:rStyle w:val="FontStyle36"/>
          <w:rFonts w:ascii="Arial" w:hAnsi="Arial" w:cs="Arial"/>
          <w:b w:val="0"/>
          <w:bCs w:val="0"/>
          <w:sz w:val="28"/>
          <w:szCs w:val="28"/>
        </w:rPr>
        <w:t>3.3.</w:t>
      </w:r>
      <w:r w:rsidRPr="00437ADC">
        <w:rPr>
          <w:rStyle w:val="FontStyle36"/>
          <w:rFonts w:ascii="Arial" w:hAnsi="Arial" w:cs="Arial"/>
          <w:sz w:val="28"/>
          <w:szCs w:val="28"/>
        </w:rPr>
        <w:tab/>
      </w:r>
      <w:r w:rsidRPr="00437ADC">
        <w:rPr>
          <w:rStyle w:val="FontStyle27"/>
          <w:rFonts w:ascii="Arial" w:hAnsi="Arial" w:cs="Arial"/>
          <w:sz w:val="28"/>
          <w:szCs w:val="28"/>
        </w:rPr>
        <w:t>Prawomocnym postanowieniem Sądu Rejonowego dla</w:t>
      </w:r>
      <w:r w:rsidR="0041053D">
        <w:rPr>
          <w:rStyle w:val="FontStyle27"/>
          <w:rFonts w:ascii="Arial" w:hAnsi="Arial" w:cs="Arial"/>
          <w:sz w:val="28"/>
          <w:szCs w:val="28"/>
        </w:rPr>
        <w:t xml:space="preserve"> W</w:t>
      </w:r>
      <w:r w:rsidRPr="00437ADC">
        <w:rPr>
          <w:rStyle w:val="FontStyle27"/>
          <w:rFonts w:ascii="Arial" w:hAnsi="Arial" w:cs="Arial"/>
          <w:sz w:val="28"/>
          <w:szCs w:val="28"/>
        </w:rPr>
        <w:t>-</w:t>
      </w:r>
      <w:r w:rsidRPr="0041053D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1053D">
        <w:rPr>
          <w:rStyle w:val="FontStyle38"/>
          <w:rFonts w:ascii="Arial" w:hAnsi="Arial" w:cs="Arial"/>
          <w:i w:val="0"/>
          <w:iCs w:val="0"/>
          <w:spacing w:val="30"/>
          <w:sz w:val="28"/>
          <w:szCs w:val="28"/>
        </w:rPr>
        <w:t>M</w:t>
      </w:r>
      <w:r w:rsidR="0041053D">
        <w:rPr>
          <w:rStyle w:val="FontStyle38"/>
          <w:rFonts w:ascii="Arial" w:hAnsi="Arial" w:cs="Arial"/>
          <w:spacing w:val="30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w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W</w:t>
      </w:r>
      <w:proofErr w:type="spellEnd"/>
      <w:r w:rsidR="0041053D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z dnia października 1999 r., sygn. ak</w:t>
      </w:r>
      <w:r w:rsidR="0041053D">
        <w:rPr>
          <w:rStyle w:val="FontStyle27"/>
          <w:rFonts w:ascii="Arial" w:hAnsi="Arial" w:cs="Arial"/>
          <w:sz w:val="28"/>
          <w:szCs w:val="28"/>
        </w:rPr>
        <w:t xml:space="preserve">t </w:t>
      </w:r>
      <w:r w:rsidRPr="00437ADC">
        <w:rPr>
          <w:rStyle w:val="FontStyle27"/>
          <w:rFonts w:ascii="Arial" w:hAnsi="Arial" w:cs="Arial"/>
          <w:sz w:val="28"/>
          <w:szCs w:val="28"/>
        </w:rPr>
        <w:t>stwierdzono, że spadek</w:t>
      </w:r>
      <w:r w:rsidR="0041053D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po H</w:t>
      </w:r>
      <w:r w:rsidR="0041053D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G-R</w:t>
      </w:r>
      <w:r w:rsidR="0041053D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na podstawie ustawy nabyli: Z G</w:t>
      </w:r>
      <w:r w:rsidR="002937AC">
        <w:rPr>
          <w:rStyle w:val="FontStyle27"/>
          <w:rFonts w:ascii="Arial" w:hAnsi="Arial" w:cs="Arial"/>
          <w:sz w:val="28"/>
          <w:szCs w:val="28"/>
        </w:rPr>
        <w:t xml:space="preserve"> - </w:t>
      </w:r>
      <w:r w:rsidR="002937AC">
        <w:rPr>
          <w:rStyle w:val="FontStyle27"/>
          <w:rFonts w:ascii="Arial" w:hAnsi="Arial" w:cs="Arial"/>
          <w:spacing w:val="70"/>
          <w:sz w:val="28"/>
          <w:szCs w:val="28"/>
        </w:rPr>
        <w:t>R</w:t>
      </w:r>
      <w:r w:rsidRPr="00437ADC">
        <w:rPr>
          <w:rStyle w:val="FontStyle27"/>
          <w:rFonts w:ascii="Arial" w:hAnsi="Arial" w:cs="Arial"/>
          <w:spacing w:val="70"/>
          <w:sz w:val="28"/>
          <w:szCs w:val="28"/>
        </w:rPr>
        <w:t>,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pacing w:val="70"/>
          <w:sz w:val="28"/>
          <w:szCs w:val="28"/>
        </w:rPr>
        <w:t>J</w:t>
      </w:r>
      <w:r w:rsidR="002937AC">
        <w:rPr>
          <w:rStyle w:val="FontStyle27"/>
          <w:rFonts w:ascii="Arial" w:hAnsi="Arial" w:cs="Arial"/>
          <w:spacing w:val="70"/>
          <w:sz w:val="28"/>
          <w:szCs w:val="28"/>
        </w:rPr>
        <w:t>N</w:t>
      </w:r>
      <w:r w:rsidR="002937AC">
        <w:rPr>
          <w:rStyle w:val="FontStyle27"/>
          <w:rFonts w:ascii="Arial" w:hAnsi="Arial" w:cs="Arial"/>
          <w:sz w:val="28"/>
          <w:szCs w:val="28"/>
        </w:rPr>
        <w:t xml:space="preserve">, </w:t>
      </w:r>
      <w:r w:rsidRPr="00437ADC">
        <w:rPr>
          <w:rStyle w:val="FontStyle27"/>
          <w:rFonts w:ascii="Arial" w:hAnsi="Arial" w:cs="Arial"/>
          <w:spacing w:val="70"/>
          <w:sz w:val="28"/>
          <w:szCs w:val="28"/>
        </w:rPr>
        <w:t>I</w:t>
      </w:r>
      <w:r w:rsidRPr="00437ADC">
        <w:rPr>
          <w:rStyle w:val="FontStyle40"/>
          <w:rFonts w:ascii="Arial" w:hAnsi="Arial" w:cs="Arial"/>
          <w:sz w:val="28"/>
          <w:szCs w:val="28"/>
        </w:rPr>
        <w:t>P</w:t>
      </w:r>
      <w:r w:rsidR="002937AC">
        <w:rPr>
          <w:rStyle w:val="FontStyle40"/>
          <w:rFonts w:ascii="Arial" w:hAnsi="Arial" w:cs="Arial"/>
          <w:sz w:val="28"/>
          <w:szCs w:val="28"/>
        </w:rPr>
        <w:t xml:space="preserve"> </w:t>
      </w:r>
      <w:proofErr w:type="spellStart"/>
      <w:r w:rsidRPr="00437ADC">
        <w:rPr>
          <w:rStyle w:val="FontStyle27"/>
          <w:rFonts w:ascii="Arial" w:hAnsi="Arial" w:cs="Arial"/>
          <w:spacing w:val="70"/>
          <w:sz w:val="28"/>
          <w:szCs w:val="28"/>
        </w:rPr>
        <w:t>iS</w:t>
      </w:r>
      <w:r w:rsidRPr="00437ADC">
        <w:rPr>
          <w:rStyle w:val="FontStyle27"/>
          <w:rFonts w:ascii="Arial" w:hAnsi="Arial" w:cs="Arial"/>
          <w:sz w:val="28"/>
          <w:szCs w:val="28"/>
        </w:rPr>
        <w:t>N</w:t>
      </w:r>
      <w:proofErr w:type="spellEnd"/>
      <w:r w:rsidR="002937AC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po 1/4 części</w:t>
      </w:r>
      <w:r w:rsidR="002937AC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spadku każde z</w:t>
      </w:r>
      <w:r w:rsidR="002937AC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nich. Nadto stwierdzono, że spadek po J N</w:t>
      </w:r>
      <w:r w:rsidR="002937AC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na podstawie ustawy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nabyIi</w:t>
      </w:r>
      <w:proofErr w:type="spellEnd"/>
      <w:r w:rsidR="002937AC">
        <w:rPr>
          <w:rStyle w:val="FontStyle27"/>
          <w:rFonts w:ascii="Arial" w:hAnsi="Arial" w:cs="Arial"/>
          <w:sz w:val="28"/>
          <w:szCs w:val="28"/>
        </w:rPr>
        <w:t xml:space="preserve"> I </w:t>
      </w:r>
      <w:r w:rsidRPr="00437ADC">
        <w:rPr>
          <w:rStyle w:val="FontStyle27"/>
          <w:rFonts w:ascii="Arial" w:hAnsi="Arial" w:cs="Arial"/>
          <w:sz w:val="28"/>
          <w:szCs w:val="28"/>
        </w:rPr>
        <w:t>P</w:t>
      </w:r>
      <w:r w:rsidR="002937AC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i S</w:t>
      </w:r>
      <w:r w:rsidR="002937AC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N</w:t>
      </w:r>
      <w:r w:rsidR="002937AC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po 1/2 części spadku każda z nich.</w:t>
      </w:r>
    </w:p>
    <w:p w14:paraId="0A78DB92" w14:textId="77777777" w:rsidR="00E30CD9" w:rsidRDefault="00000000" w:rsidP="00E30CD9">
      <w:pPr>
        <w:pStyle w:val="Style9"/>
        <w:widowControl/>
        <w:tabs>
          <w:tab w:val="left" w:pos="1296"/>
        </w:tabs>
        <w:spacing w:after="480" w:line="360" w:lineRule="auto"/>
        <w:ind w:firstLine="0"/>
        <w:rPr>
          <w:rStyle w:val="FontStyle27"/>
          <w:rFonts w:ascii="Arial" w:hAnsi="Arial" w:cs="Arial"/>
          <w:sz w:val="28"/>
          <w:szCs w:val="28"/>
        </w:rPr>
      </w:pPr>
      <w:r w:rsidRPr="002937AC">
        <w:rPr>
          <w:rStyle w:val="FontStyle36"/>
          <w:rFonts w:ascii="Arial" w:hAnsi="Arial" w:cs="Arial"/>
          <w:b w:val="0"/>
          <w:bCs w:val="0"/>
          <w:sz w:val="28"/>
          <w:szCs w:val="28"/>
        </w:rPr>
        <w:lastRenderedPageBreak/>
        <w:t>3.4.</w:t>
      </w:r>
      <w:r w:rsidRPr="00437ADC">
        <w:rPr>
          <w:rStyle w:val="FontStyle27"/>
          <w:rFonts w:ascii="Arial" w:hAnsi="Arial" w:cs="Arial"/>
          <w:sz w:val="28"/>
          <w:szCs w:val="28"/>
        </w:rPr>
        <w:t>Prawomocnym</w:t>
      </w:r>
      <w:r w:rsidR="002937AC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postanowieniem</w:t>
      </w:r>
      <w:r w:rsidR="002937AC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Sądu</w:t>
      </w:r>
      <w:r w:rsidR="002937AC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Rejonowego</w:t>
      </w:r>
      <w:r w:rsidR="002937AC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dla</w:t>
      </w:r>
      <w:r w:rsidR="002937AC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m.st. W</w:t>
      </w:r>
      <w:r w:rsidR="002937AC">
        <w:rPr>
          <w:rStyle w:val="FontStyle27"/>
          <w:rFonts w:ascii="Arial" w:hAnsi="Arial" w:cs="Arial"/>
          <w:sz w:val="28"/>
          <w:szCs w:val="28"/>
        </w:rPr>
        <w:t xml:space="preserve">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w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 xml:space="preserve">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Wz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 xml:space="preserve"> dnia</w:t>
      </w:r>
      <w:r w:rsidR="002937AC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stycznia 2000 r., sygn. akt, stwierdzono, że spadek po</w:t>
      </w:r>
      <w:r w:rsidR="002937AC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2937AC">
        <w:rPr>
          <w:rStyle w:val="FontStyle30"/>
          <w:rFonts w:ascii="Arial" w:hAnsi="Arial" w:cs="Arial"/>
          <w:i w:val="0"/>
          <w:iCs w:val="0"/>
          <w:sz w:val="28"/>
          <w:szCs w:val="28"/>
        </w:rPr>
        <w:t>Z</w:t>
      </w:r>
      <w:r w:rsidR="002937AC">
        <w:rPr>
          <w:rStyle w:val="FontStyle30"/>
          <w:rFonts w:ascii="Arial" w:hAnsi="Arial" w:cs="Arial"/>
          <w:i w:val="0"/>
          <w:iCs w:val="0"/>
          <w:sz w:val="28"/>
          <w:szCs w:val="28"/>
        </w:rPr>
        <w:t xml:space="preserve"> G </w:t>
      </w:r>
      <w:r w:rsidRPr="00437ADC">
        <w:rPr>
          <w:rStyle w:val="FontStyle27"/>
          <w:rFonts w:ascii="Arial" w:hAnsi="Arial" w:cs="Arial"/>
          <w:sz w:val="28"/>
          <w:szCs w:val="28"/>
        </w:rPr>
        <w:t>-R</w:t>
      </w:r>
      <w:r w:rsidR="00E30CD9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na podstawie ustawy nabyła J</w:t>
      </w:r>
      <w:r w:rsidR="00E30CD9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G </w:t>
      </w:r>
      <w:r w:rsidR="00E30CD9">
        <w:rPr>
          <w:rStyle w:val="FontStyle27"/>
          <w:rFonts w:ascii="Arial" w:hAnsi="Arial" w:cs="Arial"/>
          <w:sz w:val="28"/>
          <w:szCs w:val="28"/>
        </w:rPr>
        <w:t xml:space="preserve">– </w:t>
      </w:r>
      <w:r w:rsidRPr="00437ADC">
        <w:rPr>
          <w:rStyle w:val="FontStyle27"/>
          <w:rFonts w:ascii="Arial" w:hAnsi="Arial" w:cs="Arial"/>
          <w:sz w:val="28"/>
          <w:szCs w:val="28"/>
        </w:rPr>
        <w:t>R</w:t>
      </w:r>
      <w:r w:rsidR="00E30CD9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 całości. Nadto stwierdzono, że spadek po J G</w:t>
      </w:r>
      <w:r w:rsidR="00E30CD9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-R</w:t>
      </w:r>
      <w:r w:rsidR="00E30CD9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na podstawie</w:t>
      </w:r>
      <w:r w:rsidR="00E30CD9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ustawy nabyła AW</w:t>
      </w:r>
      <w:r w:rsidR="00E30CD9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 całości.</w:t>
      </w:r>
    </w:p>
    <w:p w14:paraId="2070147C" w14:textId="4DB0CA5D" w:rsidR="004174D7" w:rsidRPr="00437ADC" w:rsidRDefault="00000000" w:rsidP="00E30CD9">
      <w:pPr>
        <w:pStyle w:val="Style9"/>
        <w:widowControl/>
        <w:tabs>
          <w:tab w:val="left" w:pos="1296"/>
        </w:tabs>
        <w:spacing w:after="480" w:line="360" w:lineRule="auto"/>
        <w:ind w:firstLine="0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W dniu lipca 2004 r. A.W</w:t>
      </w:r>
      <w:r w:rsidR="00E30CD9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zawarła związek małżeński, przyjmując</w:t>
      </w:r>
      <w:r w:rsidR="00E30CD9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nazwisko G</w:t>
      </w:r>
      <w:r w:rsidR="00E30CD9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</w:t>
      </w:r>
    </w:p>
    <w:p w14:paraId="06CEA3C1" w14:textId="1D538596" w:rsidR="004174D7" w:rsidRPr="00437ADC" w:rsidRDefault="00E30CD9" w:rsidP="00E30CD9">
      <w:pPr>
        <w:pStyle w:val="Style22"/>
        <w:widowControl/>
        <w:tabs>
          <w:tab w:val="left" w:pos="1123"/>
          <w:tab w:val="right" w:pos="9137"/>
        </w:tabs>
        <w:spacing w:before="58" w:after="480" w:line="360" w:lineRule="auto"/>
        <w:ind w:right="7" w:firstLine="0"/>
        <w:jc w:val="left"/>
        <w:rPr>
          <w:rStyle w:val="FontStyle36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 xml:space="preserve">3.5. </w:t>
      </w:r>
      <w:r w:rsidRPr="00437ADC">
        <w:rPr>
          <w:rStyle w:val="FontStyle27"/>
          <w:rFonts w:ascii="Arial" w:hAnsi="Arial" w:cs="Arial"/>
          <w:sz w:val="28"/>
          <w:szCs w:val="28"/>
        </w:rPr>
        <w:t>Zgodnie z aktem poświadczenia dziedziczenia sporządzonym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września 2016 r.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za Rep. A nr przez notariusza M T spadek po M P</w:t>
      </w:r>
      <w:r w:rsidRPr="00437ADC">
        <w:rPr>
          <w:rStyle w:val="FontStyle27"/>
          <w:rFonts w:ascii="Arial" w:hAnsi="Arial" w:cs="Arial"/>
          <w:sz w:val="28"/>
          <w:szCs w:val="28"/>
        </w:rPr>
        <w:tab/>
        <w:t>nabył</w:t>
      </w:r>
      <w:r w:rsidRPr="00437ADC">
        <w:rPr>
          <w:rStyle w:val="FontStyle27"/>
          <w:rFonts w:ascii="Arial" w:hAnsi="Arial" w:cs="Arial"/>
          <w:sz w:val="28"/>
          <w:szCs w:val="28"/>
        </w:rPr>
        <w:br/>
        <w:t>w całości z mocy ustawy A P.</w:t>
      </w:r>
    </w:p>
    <w:p w14:paraId="406CDA43" w14:textId="006EFB7C" w:rsidR="004174D7" w:rsidRPr="00437ADC" w:rsidRDefault="00E30CD9" w:rsidP="00E30CD9">
      <w:pPr>
        <w:pStyle w:val="Style22"/>
        <w:widowControl/>
        <w:tabs>
          <w:tab w:val="left" w:pos="1123"/>
          <w:tab w:val="right" w:pos="9137"/>
        </w:tabs>
        <w:spacing w:after="480" w:line="360" w:lineRule="auto"/>
        <w:ind w:firstLine="0"/>
        <w:jc w:val="left"/>
        <w:rPr>
          <w:rStyle w:val="FontStyle36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3.6.</w:t>
      </w:r>
      <w:r w:rsidRPr="00437ADC">
        <w:rPr>
          <w:rStyle w:val="FontStyle27"/>
          <w:rFonts w:ascii="Arial" w:hAnsi="Arial" w:cs="Arial"/>
          <w:sz w:val="28"/>
          <w:szCs w:val="28"/>
        </w:rPr>
        <w:t>Zgodnie z aktem poświadczenia dziedziczenia sporządzonym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maja 2017 r. za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Rep. A nr przez notariusza M T , spadek po A P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nabyły</w:t>
      </w:r>
      <w:r w:rsidRPr="00437ADC">
        <w:rPr>
          <w:rStyle w:val="FontStyle27"/>
          <w:rFonts w:ascii="Arial" w:hAnsi="Arial" w:cs="Arial"/>
          <w:sz w:val="28"/>
          <w:szCs w:val="28"/>
        </w:rPr>
        <w:br/>
        <w:t>z mocy ustawy: A L , M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D i A P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 1/3 części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każda.</w:t>
      </w:r>
    </w:p>
    <w:p w14:paraId="4C48F243" w14:textId="77777777" w:rsidR="00BE59A9" w:rsidRDefault="00000000" w:rsidP="00BE59A9">
      <w:pPr>
        <w:pStyle w:val="Style22"/>
        <w:widowControl/>
        <w:tabs>
          <w:tab w:val="left" w:pos="418"/>
          <w:tab w:val="right" w:pos="8431"/>
        </w:tabs>
        <w:spacing w:after="480" w:line="360" w:lineRule="auto"/>
        <w:ind w:right="29"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E30CD9">
        <w:rPr>
          <w:rStyle w:val="FontStyle36"/>
          <w:rFonts w:ascii="Arial" w:hAnsi="Arial" w:cs="Arial"/>
          <w:b w:val="0"/>
          <w:bCs w:val="0"/>
          <w:sz w:val="28"/>
          <w:szCs w:val="28"/>
        </w:rPr>
        <w:t>3.7.</w:t>
      </w:r>
      <w:r w:rsidR="00E30CD9">
        <w:rPr>
          <w:rStyle w:val="FontStyle36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Prawomocnym postanowieniem Sądu Rejonowego dla W</w:t>
      </w:r>
      <w:r w:rsidRPr="00437ADC">
        <w:rPr>
          <w:rStyle w:val="FontStyle27"/>
          <w:rFonts w:ascii="Arial" w:hAnsi="Arial" w:cs="Arial"/>
          <w:sz w:val="28"/>
          <w:szCs w:val="28"/>
        </w:rPr>
        <w:tab/>
        <w:t xml:space="preserve">P </w:t>
      </w:r>
      <w:r w:rsidR="00E30CD9">
        <w:rPr>
          <w:rStyle w:val="FontStyle27"/>
          <w:rFonts w:ascii="Arial" w:hAnsi="Arial" w:cs="Arial"/>
          <w:sz w:val="28"/>
          <w:szCs w:val="28"/>
        </w:rPr>
        <w:t>–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 P</w:t>
      </w:r>
      <w:r w:rsidR="00E30CD9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w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W</w:t>
      </w:r>
      <w:proofErr w:type="spellEnd"/>
      <w:r w:rsidR="00BE59A9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z dnia</w:t>
      </w:r>
      <w:r w:rsidR="00BE59A9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czerwca 2022 r., sygn. akt</w:t>
      </w:r>
      <w:r w:rsidR="00BE59A9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stwierdzono, że spadek po A</w:t>
      </w:r>
      <w:r w:rsidR="00BE59A9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BE59A9">
        <w:rPr>
          <w:rStyle w:val="FontStyle25"/>
          <w:rFonts w:ascii="Arial" w:hAnsi="Arial" w:cs="Arial"/>
          <w:b w:val="0"/>
          <w:bCs w:val="0"/>
          <w:spacing w:val="0"/>
          <w:sz w:val="28"/>
          <w:szCs w:val="28"/>
        </w:rPr>
        <w:t>G</w:t>
      </w:r>
      <w:r w:rsidRPr="00437ADC">
        <w:rPr>
          <w:rStyle w:val="FontStyle27"/>
          <w:rFonts w:ascii="Arial" w:hAnsi="Arial" w:cs="Arial"/>
          <w:sz w:val="28"/>
          <w:szCs w:val="28"/>
        </w:rPr>
        <w:t>-W             na podstawie testamentu notarialnego z dnia</w:t>
      </w:r>
      <w:r w:rsidR="00BE59A9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lipca 2016 r.,</w:t>
      </w:r>
      <w:r w:rsidR="00BE59A9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sporządzonego przed notariuszem K G rep. A nr</w:t>
      </w:r>
      <w:r w:rsidR="00BE59A9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nabył</w:t>
      </w:r>
      <w:r w:rsidR="00BE59A9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z dobrodziejstwem inwentarza J F</w:t>
      </w:r>
    </w:p>
    <w:p w14:paraId="3280DE74" w14:textId="58B5AA09" w:rsidR="004174D7" w:rsidRPr="00BE59A9" w:rsidRDefault="00000000" w:rsidP="00BE59A9">
      <w:pPr>
        <w:pStyle w:val="Style22"/>
        <w:widowControl/>
        <w:tabs>
          <w:tab w:val="left" w:pos="418"/>
          <w:tab w:val="right" w:pos="8431"/>
        </w:tabs>
        <w:spacing w:after="480" w:line="360" w:lineRule="auto"/>
        <w:ind w:right="29" w:firstLine="0"/>
        <w:jc w:val="left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  <w:r w:rsidRPr="00BE59A9">
        <w:rPr>
          <w:rStyle w:val="FontStyle36"/>
          <w:rFonts w:ascii="Arial" w:hAnsi="Arial" w:cs="Arial"/>
          <w:b w:val="0"/>
          <w:bCs w:val="0"/>
          <w:sz w:val="28"/>
          <w:szCs w:val="28"/>
        </w:rPr>
        <w:t>4.</w:t>
      </w:r>
      <w:r w:rsidRPr="00BE59A9">
        <w:rPr>
          <w:rStyle w:val="FontStyle36"/>
          <w:rFonts w:ascii="Arial" w:hAnsi="Arial" w:cs="Arial"/>
          <w:b w:val="0"/>
          <w:bCs w:val="0"/>
          <w:sz w:val="28"/>
          <w:szCs w:val="28"/>
        </w:rPr>
        <w:tab/>
        <w:t>Objęcie gruntu i złożenie wniosku dekretowego.</w:t>
      </w:r>
    </w:p>
    <w:p w14:paraId="14E2CA4E" w14:textId="1822B68A" w:rsidR="004174D7" w:rsidRPr="00437ADC" w:rsidRDefault="00BE59A9" w:rsidP="00BE59A9">
      <w:pPr>
        <w:pStyle w:val="Style22"/>
        <w:widowControl/>
        <w:tabs>
          <w:tab w:val="left" w:pos="1138"/>
        </w:tabs>
        <w:spacing w:after="480" w:line="360" w:lineRule="auto"/>
        <w:ind w:firstLine="0"/>
        <w:jc w:val="left"/>
        <w:rPr>
          <w:rStyle w:val="FontStyle36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4.1.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Objęcie niniejszego gruntu przez Gminę nastąpiło w dniu listopada 1947 r., tj. z dniem ogłoszenia w Dzienniku Urzędowym Nr Rady Narodowej i Zarządu Miejskiego m.st. Warszawy, na podstawie rozporządzenia Ministra Odbudowy z dnia 7 kwietnia 1946 r. wydanego w porozumieniu z Ministrem Administracji Publicznej w sprawie </w:t>
      </w:r>
      <w:r w:rsidRPr="00437ADC">
        <w:rPr>
          <w:rStyle w:val="FontStyle27"/>
          <w:rFonts w:ascii="Arial" w:hAnsi="Arial" w:cs="Arial"/>
          <w:sz w:val="28"/>
          <w:szCs w:val="28"/>
        </w:rPr>
        <w:lastRenderedPageBreak/>
        <w:t>obejmowania w posiadanie gruntów przez Gminę m.st. Warszawy (Dz. U.R.P. Nr 16, poz. 112).</w:t>
      </w:r>
    </w:p>
    <w:p w14:paraId="5B77D4B9" w14:textId="4A4EBD67" w:rsidR="004174D7" w:rsidRPr="00437ADC" w:rsidRDefault="00BE59A9" w:rsidP="00BE59A9">
      <w:pPr>
        <w:pStyle w:val="Style9"/>
        <w:widowControl/>
        <w:tabs>
          <w:tab w:val="left" w:pos="1138"/>
          <w:tab w:val="left" w:pos="3103"/>
          <w:tab w:val="left" w:pos="4068"/>
          <w:tab w:val="left" w:pos="5112"/>
        </w:tabs>
        <w:spacing w:after="480" w:line="360" w:lineRule="auto"/>
        <w:ind w:firstLine="0"/>
        <w:rPr>
          <w:rStyle w:val="FontStyle36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4.2.</w:t>
      </w:r>
      <w:r w:rsidRPr="00437ADC">
        <w:rPr>
          <w:rStyle w:val="FontStyle27"/>
          <w:rFonts w:ascii="Arial" w:hAnsi="Arial" w:cs="Arial"/>
          <w:sz w:val="28"/>
          <w:szCs w:val="28"/>
        </w:rPr>
        <w:t>W piśmie, które wpłynęło do Zarządu Miejskiego w m.st. Warszawie w dniu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marca 1948 r., I</w:t>
      </w:r>
      <w:r w:rsidR="008F425E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</w:t>
      </w:r>
      <w:r w:rsidR="008F425E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i S</w:t>
      </w:r>
      <w:r w:rsidR="008F425E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N</w:t>
      </w:r>
      <w:r w:rsidR="008F425E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wniosły o przyznanie im prawa własności</w:t>
      </w:r>
      <w:r w:rsidRPr="00437ADC">
        <w:rPr>
          <w:rStyle w:val="FontStyle27"/>
          <w:rFonts w:ascii="Arial" w:hAnsi="Arial" w:cs="Arial"/>
          <w:sz w:val="28"/>
          <w:szCs w:val="28"/>
        </w:rPr>
        <w:br/>
        <w:t>czasowej nieruchomości przy ul. Zielnej 5.</w:t>
      </w:r>
    </w:p>
    <w:p w14:paraId="1F289480" w14:textId="67C9D2AA" w:rsidR="004174D7" w:rsidRPr="00437ADC" w:rsidRDefault="008F425E" w:rsidP="008F425E">
      <w:pPr>
        <w:pStyle w:val="Style9"/>
        <w:widowControl/>
        <w:tabs>
          <w:tab w:val="left" w:pos="1138"/>
          <w:tab w:val="left" w:pos="7049"/>
        </w:tabs>
        <w:spacing w:after="480" w:line="360" w:lineRule="auto"/>
        <w:ind w:firstLine="0"/>
        <w:rPr>
          <w:rStyle w:val="FontStyle36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4.3.</w:t>
      </w:r>
      <w:r w:rsidRPr="00437ADC">
        <w:rPr>
          <w:rStyle w:val="FontStyle27"/>
          <w:rFonts w:ascii="Arial" w:hAnsi="Arial" w:cs="Arial"/>
          <w:sz w:val="28"/>
          <w:szCs w:val="28"/>
        </w:rPr>
        <w:t>W piśmie z dnia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września 1948 r., które wpłynęło do Zarządu Miejskiego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 m.st. Warszawie w dni</w:t>
      </w:r>
      <w:r>
        <w:rPr>
          <w:rStyle w:val="FontStyle27"/>
          <w:rFonts w:ascii="Arial" w:hAnsi="Arial" w:cs="Arial"/>
          <w:sz w:val="28"/>
          <w:szCs w:val="28"/>
        </w:rPr>
        <w:t xml:space="preserve">u </w:t>
      </w:r>
      <w:r w:rsidRPr="00437ADC">
        <w:rPr>
          <w:rStyle w:val="FontStyle27"/>
          <w:rFonts w:ascii="Arial" w:hAnsi="Arial" w:cs="Arial"/>
          <w:sz w:val="28"/>
          <w:szCs w:val="28"/>
        </w:rPr>
        <w:t>października 1948 r., I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i S</w:t>
      </w:r>
      <w:r>
        <w:rPr>
          <w:rStyle w:val="FontStyle27"/>
          <w:rFonts w:ascii="Arial" w:hAnsi="Arial" w:cs="Arial"/>
          <w:sz w:val="28"/>
          <w:szCs w:val="28"/>
          <w:vertAlign w:val="superscript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N</w:t>
      </w:r>
      <w:r w:rsidRPr="00437ADC">
        <w:rPr>
          <w:rStyle w:val="FontStyle27"/>
          <w:rFonts w:ascii="Arial" w:hAnsi="Arial" w:cs="Arial"/>
          <w:sz w:val="28"/>
          <w:szCs w:val="28"/>
        </w:rPr>
        <w:br/>
        <w:t>wniosły o przywrócenie im terminu do złożenia wniosku o przyznanie prawa własności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czasowej do nieruchomości przy ul. Zielnej 5.</w:t>
      </w:r>
    </w:p>
    <w:p w14:paraId="0CD0F104" w14:textId="4D52B04E" w:rsidR="004174D7" w:rsidRPr="00437ADC" w:rsidRDefault="00000000" w:rsidP="008F425E">
      <w:pPr>
        <w:pStyle w:val="Style14"/>
        <w:widowControl/>
        <w:tabs>
          <w:tab w:val="left" w:pos="1174"/>
          <w:tab w:val="left" w:pos="4068"/>
          <w:tab w:val="left" w:pos="5076"/>
          <w:tab w:val="left" w:pos="6142"/>
        </w:tabs>
        <w:spacing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8F425E">
        <w:rPr>
          <w:rStyle w:val="FontStyle36"/>
          <w:rFonts w:ascii="Arial" w:hAnsi="Arial" w:cs="Arial"/>
          <w:b w:val="0"/>
          <w:bCs w:val="0"/>
          <w:sz w:val="28"/>
          <w:szCs w:val="28"/>
        </w:rPr>
        <w:t>4.4.</w:t>
      </w:r>
      <w:r w:rsidRPr="00437ADC">
        <w:rPr>
          <w:rStyle w:val="FontStyle27"/>
          <w:rFonts w:ascii="Arial" w:hAnsi="Arial" w:cs="Arial"/>
          <w:sz w:val="28"/>
          <w:szCs w:val="28"/>
        </w:rPr>
        <w:t>W piśmie, które wpłynęło do Zarządu Miejskiego w m.st. Warszawie w dniu</w:t>
      </w:r>
      <w:r w:rsidR="008F425E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października 1948 r., I</w:t>
      </w:r>
      <w:r w:rsidR="008F425E">
        <w:rPr>
          <w:rStyle w:val="FontStyle27"/>
          <w:rFonts w:ascii="Arial" w:hAnsi="Arial" w:cs="Arial"/>
          <w:sz w:val="28"/>
          <w:szCs w:val="28"/>
        </w:rPr>
        <w:t xml:space="preserve"> P </w:t>
      </w:r>
      <w:r w:rsidRPr="00437ADC">
        <w:rPr>
          <w:rStyle w:val="FontStyle27"/>
          <w:rFonts w:ascii="Arial" w:hAnsi="Arial" w:cs="Arial"/>
          <w:sz w:val="28"/>
          <w:szCs w:val="28"/>
        </w:rPr>
        <w:t>i S</w:t>
      </w:r>
      <w:r w:rsidR="008F425E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N</w:t>
      </w:r>
      <w:r w:rsidR="008F425E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ponownie wniosły do Zarządu</w:t>
      </w:r>
      <w:r w:rsidR="008F425E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Miejskiego w m.st. Warszawie o przyznanie im prawa własności czasowej nieruchomości przy ul. Zielnej 5.</w:t>
      </w:r>
    </w:p>
    <w:p w14:paraId="0B63B8D3" w14:textId="25C12C67" w:rsidR="004174D7" w:rsidRDefault="00000000" w:rsidP="00C92616">
      <w:pPr>
        <w:pStyle w:val="Bezodstpw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  <w:r w:rsidRPr="008F425E">
        <w:rPr>
          <w:rStyle w:val="FontStyle36"/>
          <w:rFonts w:ascii="Arial" w:hAnsi="Arial" w:cs="Arial"/>
          <w:b w:val="0"/>
          <w:bCs w:val="0"/>
          <w:sz w:val="28"/>
          <w:szCs w:val="28"/>
        </w:rPr>
        <w:t>5.</w:t>
      </w:r>
      <w:r w:rsidR="008F425E">
        <w:rPr>
          <w:rStyle w:val="FontStyle36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8F425E">
        <w:rPr>
          <w:rStyle w:val="FontStyle36"/>
          <w:rFonts w:ascii="Arial" w:hAnsi="Arial" w:cs="Arial"/>
          <w:b w:val="0"/>
          <w:bCs w:val="0"/>
          <w:sz w:val="28"/>
          <w:szCs w:val="28"/>
        </w:rPr>
        <w:t>Postępowanie dekretowe.</w:t>
      </w:r>
    </w:p>
    <w:p w14:paraId="7ED12ABB" w14:textId="77777777" w:rsidR="00C92616" w:rsidRPr="008F425E" w:rsidRDefault="00C92616" w:rsidP="00C92616">
      <w:pPr>
        <w:pStyle w:val="Bezodstpw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</w:p>
    <w:p w14:paraId="6F6D255F" w14:textId="4EE7D639" w:rsidR="004174D7" w:rsidRPr="00437ADC" w:rsidRDefault="00000000" w:rsidP="008F425E">
      <w:pPr>
        <w:pStyle w:val="Style7"/>
        <w:widowControl/>
        <w:spacing w:after="480" w:line="360" w:lineRule="auto"/>
        <w:rPr>
          <w:rStyle w:val="FontStyle27"/>
          <w:rFonts w:ascii="Arial" w:hAnsi="Arial" w:cs="Arial"/>
          <w:sz w:val="28"/>
          <w:szCs w:val="28"/>
        </w:rPr>
      </w:pPr>
      <w:r w:rsidRPr="008F425E">
        <w:rPr>
          <w:rStyle w:val="FontStyle36"/>
          <w:rFonts w:ascii="Arial" w:hAnsi="Arial" w:cs="Arial"/>
          <w:b w:val="0"/>
          <w:bCs w:val="0"/>
          <w:sz w:val="28"/>
          <w:szCs w:val="28"/>
        </w:rPr>
        <w:t>5.1.</w:t>
      </w:r>
      <w:r w:rsidR="008F425E">
        <w:rPr>
          <w:rStyle w:val="FontStyle36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Orzeczeniem administracyjnym z dnia</w:t>
      </w:r>
      <w:r w:rsidR="008F425E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października</w:t>
      </w:r>
      <w:r w:rsidR="008F425E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1948 r.,</w:t>
      </w:r>
      <w:r w:rsidR="008F425E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Prezydent m.st. Warszawy załatwił odmownie podanie z dnia    września 1948</w:t>
      </w:r>
      <w:r w:rsidR="008F425E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r. o przywrócenie terminu na złożenie wniosku o prawo własności czasowej nieruchomości przy ul. Zielnej 5. W jego uzasadnieniu wskazano, że podanie nie zawiera wskazania okoliczności i dowodów stwierdzających, że uchybienie terminu nastąpiło bez winy wnioskodawców, z powodu przeszkód nie do przezwyciężenia. Podkreślono ponadto, że zgodnie z opracowywanym planem zagospodarowania przestrzennego teren nieruchomości przy ul. Zielnej 5 przeznaczony został na użyteczność publiczną.</w:t>
      </w:r>
    </w:p>
    <w:p w14:paraId="38A5CED8" w14:textId="77777777" w:rsidR="008F425E" w:rsidRDefault="008F425E" w:rsidP="008F425E">
      <w:pPr>
        <w:pStyle w:val="Style22"/>
        <w:widowControl/>
        <w:tabs>
          <w:tab w:val="left" w:pos="1152"/>
          <w:tab w:val="left" w:pos="1670"/>
        </w:tabs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8F425E">
        <w:rPr>
          <w:rStyle w:val="FontStyle27"/>
          <w:rFonts w:ascii="Arial" w:hAnsi="Arial" w:cs="Arial"/>
          <w:sz w:val="28"/>
          <w:szCs w:val="28"/>
        </w:rPr>
        <w:lastRenderedPageBreak/>
        <w:t>5.2.</w:t>
      </w:r>
      <w:r w:rsidRPr="00437ADC">
        <w:rPr>
          <w:rStyle w:val="FontStyle27"/>
          <w:rFonts w:ascii="Arial" w:hAnsi="Arial" w:cs="Arial"/>
          <w:sz w:val="28"/>
          <w:szCs w:val="28"/>
        </w:rPr>
        <w:t>Odwołanie od powyższej decyzji w dniu grudnia 1948 r. zostało wniesione przez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I P, działającą również w imieniu S N</w:t>
      </w:r>
    </w:p>
    <w:p w14:paraId="2906CDAD" w14:textId="780A27CD" w:rsidR="004174D7" w:rsidRPr="008F425E" w:rsidRDefault="00000000" w:rsidP="008F425E">
      <w:pPr>
        <w:pStyle w:val="Style22"/>
        <w:widowControl/>
        <w:tabs>
          <w:tab w:val="left" w:pos="1152"/>
          <w:tab w:val="left" w:pos="1670"/>
        </w:tabs>
        <w:spacing w:after="480" w:line="360" w:lineRule="auto"/>
        <w:ind w:firstLine="0"/>
        <w:jc w:val="left"/>
        <w:rPr>
          <w:rStyle w:val="FontStyle27"/>
          <w:rFonts w:ascii="Arial" w:hAnsi="Arial" w:cs="Arial"/>
          <w:b/>
          <w:bCs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W związku z tym Ministerstwo Budownictwa decyzją z dnia września 1949 r., odrzuciło odwołanie od orzeczenia z dnia października 1948 r. W jej uzasadnieniu wskazano, że o przywróceniu terminu innego niż do wniesienia odwołania rozstrzyga ostatecznie ta władza, wobec której czynność miała być dokonana. W niniejszym przypadku był nią Zarząd Miejski. Jednocześnie od tego rodzaju decyzji stronie odwołanie nie przysługuje.</w:t>
      </w:r>
    </w:p>
    <w:p w14:paraId="050D3D38" w14:textId="71AF6A90" w:rsidR="004174D7" w:rsidRPr="00437ADC" w:rsidRDefault="008F425E" w:rsidP="008F425E">
      <w:pPr>
        <w:pStyle w:val="Style22"/>
        <w:widowControl/>
        <w:tabs>
          <w:tab w:val="left" w:pos="1130"/>
          <w:tab w:val="left" w:pos="7322"/>
        </w:tabs>
        <w:spacing w:before="7" w:after="480" w:line="360" w:lineRule="auto"/>
        <w:ind w:right="14" w:firstLine="0"/>
        <w:jc w:val="left"/>
        <w:rPr>
          <w:rStyle w:val="FontStyle36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5.3.</w:t>
      </w:r>
      <w:r w:rsidRPr="00437ADC">
        <w:rPr>
          <w:rStyle w:val="FontStyle27"/>
          <w:rFonts w:ascii="Arial" w:hAnsi="Arial" w:cs="Arial"/>
          <w:sz w:val="28"/>
          <w:szCs w:val="28"/>
        </w:rPr>
        <w:t>Decyzją z dnia sierpnia 2005 r., nr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, Prezydent m.st.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Warszawy odmówił: A P ., M P. i A </w:t>
      </w:r>
      <w:r w:rsidRPr="00437ADC">
        <w:rPr>
          <w:rStyle w:val="FontStyle27"/>
          <w:rFonts w:ascii="Arial" w:hAnsi="Arial" w:cs="Arial"/>
          <w:spacing w:val="120"/>
          <w:sz w:val="28"/>
          <w:szCs w:val="28"/>
        </w:rPr>
        <w:t>.</w:t>
      </w:r>
      <w:proofErr w:type="spellStart"/>
      <w:r w:rsidRPr="00437ADC">
        <w:rPr>
          <w:rStyle w:val="FontStyle27"/>
          <w:rFonts w:ascii="Arial" w:hAnsi="Arial" w:cs="Arial"/>
          <w:spacing w:val="120"/>
          <w:sz w:val="28"/>
          <w:szCs w:val="28"/>
        </w:rPr>
        <w:t>W</w:t>
      </w:r>
      <w:r w:rsidRPr="00437ADC">
        <w:rPr>
          <w:rStyle w:val="FontStyle27"/>
          <w:rFonts w:ascii="Arial" w:hAnsi="Arial" w:cs="Arial"/>
          <w:sz w:val="28"/>
          <w:szCs w:val="28"/>
        </w:rPr>
        <w:t>ustanowienia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 xml:space="preserve"> na ich rzecz prawa użytkowania wieczystego do gruntu położonego w Warszawie</w:t>
      </w:r>
      <w:r w:rsidRPr="00437ADC">
        <w:rPr>
          <w:rStyle w:val="FontStyle27"/>
          <w:rFonts w:ascii="Arial" w:hAnsi="Arial" w:cs="Arial"/>
          <w:sz w:val="28"/>
          <w:szCs w:val="28"/>
        </w:rPr>
        <w:br/>
        <w:t>przy PI. Defilad (dawna ul. Zielna 5), oznaczonego w ewidencji gruntów jako działka nr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część. W jej uzasadnieniu wskazano, że miejscowy plan zagospodarowania przestrzennego dla</w:t>
      </w:r>
      <w:r w:rsidR="00E76BDA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tego obszaru jest dopiero opracowywany. Nadto Plac Defilad jest obiektem budowlanym -</w:t>
      </w:r>
      <w:r w:rsidRPr="00437ADC">
        <w:rPr>
          <w:rStyle w:val="FontStyle27"/>
          <w:rFonts w:ascii="Arial" w:hAnsi="Arial" w:cs="Arial"/>
          <w:sz w:val="28"/>
          <w:szCs w:val="28"/>
        </w:rPr>
        <w:br/>
        <w:t>drogą wewnętrzną, niepodzielnym ze względu na funkcje, które pełni, jak i swą konstrukcję.</w:t>
      </w:r>
    </w:p>
    <w:p w14:paraId="08095A36" w14:textId="406A113A" w:rsidR="004174D7" w:rsidRPr="00437ADC" w:rsidRDefault="00E76BDA" w:rsidP="00E76BDA">
      <w:pPr>
        <w:pStyle w:val="Style22"/>
        <w:widowControl/>
        <w:tabs>
          <w:tab w:val="left" w:pos="1130"/>
        </w:tabs>
        <w:spacing w:after="480" w:line="360" w:lineRule="auto"/>
        <w:ind w:right="461" w:firstLine="0"/>
        <w:jc w:val="left"/>
        <w:rPr>
          <w:rStyle w:val="FontStyle27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5.4.</w:t>
      </w:r>
      <w:r w:rsidRPr="00437ADC">
        <w:rPr>
          <w:rStyle w:val="FontStyle27"/>
          <w:rFonts w:ascii="Arial" w:hAnsi="Arial" w:cs="Arial"/>
          <w:sz w:val="28"/>
          <w:szCs w:val="28"/>
        </w:rPr>
        <w:t>Odwołanie od powyższej decyzji w dniu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września 2005 r. wniósł A P, wnosząc ojej uchylenie.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Wskutek tego decyzją z dnia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grudnia 2005 r., sygn., Samorządowe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Kolegium Odwoławcze w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W</w:t>
      </w:r>
      <w:proofErr w:type="spellEnd"/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uchyliło zaskarżoną decyzję i przekazało sprawę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organowi I instancji do ponownego rozpoznania. W jej uzasadnieniu stwierdzono, że brak planów miejscowych nie stanowi przeszkody w wydawaniu decyzji o ustanowieniu prawa użytkowania wieczystego na rzecz dotychczasowych właścicieli gruntów warszawskich i ich następców.</w:t>
      </w:r>
    </w:p>
    <w:p w14:paraId="66A07B55" w14:textId="64F2727E" w:rsidR="004174D7" w:rsidRPr="00E76BDA" w:rsidRDefault="00E76BDA" w:rsidP="00E76BDA">
      <w:pPr>
        <w:pStyle w:val="Style22"/>
        <w:widowControl/>
        <w:tabs>
          <w:tab w:val="left" w:pos="1130"/>
          <w:tab w:val="left" w:pos="6386"/>
          <w:tab w:val="left" w:pos="7027"/>
        </w:tabs>
        <w:spacing w:before="7" w:after="480" w:line="360" w:lineRule="auto"/>
        <w:ind w:right="14" w:firstLine="0"/>
        <w:jc w:val="left"/>
        <w:rPr>
          <w:rStyle w:val="FontStyle27"/>
          <w:rFonts w:ascii="Arial" w:hAnsi="Arial" w:cs="Arial"/>
          <w:b/>
          <w:bCs/>
          <w:i/>
          <w:iCs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lastRenderedPageBreak/>
        <w:t>5.5.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Decyzją z dnia </w:t>
      </w:r>
      <w:r>
        <w:rPr>
          <w:rStyle w:val="FontStyle27"/>
          <w:rFonts w:ascii="Arial" w:hAnsi="Arial" w:cs="Arial"/>
          <w:sz w:val="28"/>
          <w:szCs w:val="28"/>
        </w:rPr>
        <w:t>m</w:t>
      </w:r>
      <w:r w:rsidRPr="00437ADC">
        <w:rPr>
          <w:rStyle w:val="FontStyle27"/>
          <w:rFonts w:ascii="Arial" w:hAnsi="Arial" w:cs="Arial"/>
          <w:sz w:val="28"/>
          <w:szCs w:val="28"/>
        </w:rPr>
        <w:t>aja 2011 r., Nr, Prezydent m.st. Warszawy</w:t>
      </w:r>
      <w:r w:rsidRPr="00437ADC">
        <w:rPr>
          <w:rStyle w:val="FontStyle27"/>
          <w:rFonts w:ascii="Arial" w:hAnsi="Arial" w:cs="Arial"/>
          <w:sz w:val="28"/>
          <w:szCs w:val="28"/>
        </w:rPr>
        <w:br/>
        <w:t xml:space="preserve">ustanowił na 99 lat prawo użytkowania wieczystego gruntu położonego przy Placu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Defilad,a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 xml:space="preserve"> opisanego w ewidencji gruntów jako działki nr         oraz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na rzecz: </w:t>
      </w:r>
      <w:r w:rsidRPr="00E76BDA">
        <w:rPr>
          <w:rStyle w:val="FontStyle31"/>
          <w:rFonts w:ascii="Arial" w:hAnsi="Arial" w:cs="Arial"/>
          <w:i w:val="0"/>
          <w:iCs w:val="0"/>
          <w:sz w:val="28"/>
          <w:szCs w:val="28"/>
        </w:rPr>
        <w:t>A</w:t>
      </w:r>
      <w:r>
        <w:rPr>
          <w:rStyle w:val="FontStyle31"/>
          <w:rFonts w:ascii="Arial" w:hAnsi="Arial" w:cs="Arial"/>
          <w:i w:val="0"/>
          <w:iCs w:val="0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 udziale wynoszącym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części gruntu, M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 udziale</w:t>
      </w:r>
      <w:r w:rsidRPr="00437ADC">
        <w:rPr>
          <w:rStyle w:val="FontStyle27"/>
          <w:rFonts w:ascii="Arial" w:hAnsi="Arial" w:cs="Arial"/>
          <w:sz w:val="28"/>
          <w:szCs w:val="28"/>
        </w:rPr>
        <w:br/>
        <w:t xml:space="preserve">wynoszącym 15/32 części gruntu i </w:t>
      </w:r>
      <w:r w:rsidRPr="00E76BDA">
        <w:rPr>
          <w:rStyle w:val="FontStyle32"/>
          <w:rFonts w:ascii="Arial" w:hAnsi="Arial" w:cs="Arial"/>
          <w:b w:val="0"/>
          <w:bCs w:val="0"/>
          <w:sz w:val="28"/>
          <w:szCs w:val="28"/>
        </w:rPr>
        <w:t>a g</w:t>
      </w:r>
      <w:r>
        <w:rPr>
          <w:rStyle w:val="FontStyle32"/>
          <w:rFonts w:ascii="Arial" w:hAnsi="Arial" w:cs="Arial"/>
          <w:spacing w:val="0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-W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w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 xml:space="preserve"> udziale wynoszącym 2/32</w:t>
      </w:r>
    </w:p>
    <w:p w14:paraId="35A86C62" w14:textId="77777777" w:rsidR="004174D7" w:rsidRPr="00437ADC" w:rsidRDefault="00000000" w:rsidP="00437ADC">
      <w:pPr>
        <w:pStyle w:val="Style5"/>
        <w:widowControl/>
        <w:spacing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części gruntu. Z tego tytułu ustalono czynsz symboliczny w wysokości 707,00 zł netto.</w:t>
      </w:r>
    </w:p>
    <w:p w14:paraId="5CC71089" w14:textId="375460E6" w:rsidR="00E76BDA" w:rsidRDefault="00E76BDA" w:rsidP="00E76BDA">
      <w:pPr>
        <w:pStyle w:val="Style22"/>
        <w:widowControl/>
        <w:tabs>
          <w:tab w:val="left" w:pos="1116"/>
        </w:tabs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5.6.</w:t>
      </w:r>
      <w:r w:rsidRPr="00437ADC">
        <w:rPr>
          <w:rStyle w:val="FontStyle27"/>
          <w:rFonts w:ascii="Arial" w:hAnsi="Arial" w:cs="Arial"/>
          <w:sz w:val="28"/>
          <w:szCs w:val="28"/>
        </w:rPr>
        <w:t>Odwołanie od powyższej decyzji w dniu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maja 2011 r. wniósł </w:t>
      </w:r>
      <w:r w:rsidR="00C92616">
        <w:rPr>
          <w:rStyle w:val="FontStyle32"/>
          <w:rFonts w:ascii="Arial" w:hAnsi="Arial" w:cs="Arial"/>
          <w:b w:val="0"/>
          <w:bCs w:val="0"/>
          <w:sz w:val="28"/>
          <w:szCs w:val="28"/>
        </w:rPr>
        <w:t>A P</w:t>
      </w:r>
      <w:r w:rsidRPr="00437ADC"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wnosząc ojej uchylenie.</w:t>
      </w:r>
    </w:p>
    <w:p w14:paraId="79A49FF0" w14:textId="77777777" w:rsidR="00E76BDA" w:rsidRDefault="00000000" w:rsidP="00E76BDA">
      <w:pPr>
        <w:pStyle w:val="Style22"/>
        <w:widowControl/>
        <w:tabs>
          <w:tab w:val="left" w:pos="1130"/>
        </w:tabs>
        <w:spacing w:after="480" w:line="360" w:lineRule="auto"/>
        <w:ind w:firstLine="0"/>
        <w:jc w:val="left"/>
        <w:rPr>
          <w:rStyle w:val="FontStyle27"/>
          <w:rFonts w:ascii="Arial" w:hAnsi="Arial" w:cs="Arial"/>
          <w:b/>
          <w:bCs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Wskutek tego decyzją z dnia sierpnia 2011 r., Samorządowe</w:t>
      </w:r>
      <w:r w:rsidR="00E76BDA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Kolegium Odwoławcze w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W</w:t>
      </w:r>
      <w:proofErr w:type="spellEnd"/>
      <w:r w:rsidR="00E76BDA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uchyliło zaskarżoną decyzję i przekazało sprawę do</w:t>
      </w:r>
      <w:r w:rsidR="00E76BDA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ponownego rozpatrzenia organowi I instancji. W jej uzasadnieniu wskazano, że zaskarżone</w:t>
      </w:r>
      <w:r w:rsidR="00E76BDA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rozstrzygnięcie budzi zastrzeżenia. Nie wyjaśniono bowiem różnicy w powierzchni pomiędzy</w:t>
      </w:r>
      <w:r w:rsidR="00E76BDA">
        <w:rPr>
          <w:rStyle w:val="FontStyle27"/>
          <w:rFonts w:ascii="Arial" w:hAnsi="Arial" w:cs="Arial"/>
          <w:sz w:val="28"/>
          <w:szCs w:val="28"/>
        </w:rPr>
        <w:t xml:space="preserve"> powierzchnią</w:t>
      </w:r>
      <w:r w:rsidRPr="00437ADC">
        <w:rPr>
          <w:rStyle w:val="FontStyle27"/>
          <w:rFonts w:ascii="Arial" w:hAnsi="Arial" w:cs="Arial"/>
          <w:sz w:val="28"/>
          <w:szCs w:val="28"/>
        </w:rPr>
        <w:br/>
        <w:t xml:space="preserve">nieruchomością hip. (845 </w:t>
      </w:r>
      <w:r w:rsidR="00E76BDA">
        <w:rPr>
          <w:rStyle w:val="FontStyle27"/>
          <w:rFonts w:ascii="Arial" w:hAnsi="Arial" w:cs="Arial"/>
          <w:sz w:val="28"/>
          <w:szCs w:val="28"/>
        </w:rPr>
        <w:t>m</w:t>
      </w:r>
      <w:r w:rsidR="00E76BDA" w:rsidRPr="00E76BDA">
        <w:rPr>
          <w:rStyle w:val="FontStyle27"/>
          <w:rFonts w:ascii="Arial" w:hAnsi="Arial" w:cs="Arial"/>
          <w:sz w:val="28"/>
          <w:szCs w:val="28"/>
          <w:vertAlign w:val="superscript"/>
        </w:rPr>
        <w:t>2</w:t>
      </w:r>
      <w:r w:rsidRPr="00437ADC">
        <w:rPr>
          <w:rStyle w:val="FontStyle27"/>
          <w:rFonts w:ascii="Arial" w:hAnsi="Arial" w:cs="Arial"/>
          <w:sz w:val="28"/>
          <w:szCs w:val="28"/>
        </w:rPr>
        <w:t>) a łączną powierzchnią dz. ew. nr</w:t>
      </w:r>
      <w:r w:rsidRPr="00437ADC">
        <w:rPr>
          <w:rStyle w:val="FontStyle27"/>
          <w:rFonts w:ascii="Arial" w:hAnsi="Arial" w:cs="Arial"/>
          <w:sz w:val="28"/>
          <w:szCs w:val="28"/>
        </w:rPr>
        <w:tab/>
        <w:t>i</w:t>
      </w:r>
      <w:r w:rsidR="00E76BDA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(707 </w:t>
      </w:r>
      <w:r w:rsidR="00E76BDA">
        <w:rPr>
          <w:rStyle w:val="FontStyle27"/>
          <w:rFonts w:ascii="Arial" w:hAnsi="Arial" w:cs="Arial"/>
          <w:sz w:val="28"/>
          <w:szCs w:val="28"/>
        </w:rPr>
        <w:t>m</w:t>
      </w:r>
      <w:r w:rsidR="00E76BDA" w:rsidRPr="00E76BDA">
        <w:rPr>
          <w:rStyle w:val="FontStyle27"/>
          <w:rFonts w:ascii="Arial" w:hAnsi="Arial" w:cs="Arial"/>
          <w:sz w:val="28"/>
          <w:szCs w:val="28"/>
          <w:vertAlign w:val="superscript"/>
        </w:rPr>
        <w:t>2</w:t>
      </w:r>
      <w:r w:rsidRPr="00437ADC">
        <w:rPr>
          <w:rStyle w:val="FontStyle27"/>
          <w:rFonts w:ascii="Arial" w:hAnsi="Arial" w:cs="Arial"/>
          <w:sz w:val="28"/>
          <w:szCs w:val="28"/>
        </w:rPr>
        <w:t>).</w:t>
      </w:r>
      <w:r w:rsidR="00E76BDA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Z akt nie wynika również w sposób jednoznaczny, jakie działki wchodziły w skład dawnej nieruchomości hipotecznej.</w:t>
      </w:r>
    </w:p>
    <w:p w14:paraId="529DC4D5" w14:textId="3F7275E0" w:rsidR="004174D7" w:rsidRPr="00E76BDA" w:rsidRDefault="00E76BDA" w:rsidP="00E76BDA">
      <w:pPr>
        <w:pStyle w:val="Style22"/>
        <w:widowControl/>
        <w:tabs>
          <w:tab w:val="left" w:pos="1130"/>
        </w:tabs>
        <w:spacing w:after="480" w:line="360" w:lineRule="auto"/>
        <w:ind w:firstLine="0"/>
        <w:jc w:val="left"/>
        <w:rPr>
          <w:rStyle w:val="FontStyle27"/>
          <w:rFonts w:ascii="Arial" w:hAnsi="Arial" w:cs="Arial"/>
          <w:b/>
          <w:bCs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5.7.</w:t>
      </w:r>
      <w:r w:rsidRPr="00437ADC">
        <w:rPr>
          <w:rStyle w:val="FontStyle27"/>
          <w:rFonts w:ascii="Arial" w:hAnsi="Arial" w:cs="Arial"/>
          <w:sz w:val="28"/>
          <w:szCs w:val="28"/>
        </w:rPr>
        <w:t>Decyzją z dnia listopada 2011 r., nr</w:t>
      </w:r>
      <w:r w:rsidRPr="00437ADC">
        <w:rPr>
          <w:rStyle w:val="FontStyle27"/>
          <w:rFonts w:ascii="Arial" w:hAnsi="Arial" w:cs="Arial"/>
          <w:sz w:val="28"/>
          <w:szCs w:val="28"/>
        </w:rPr>
        <w:tab/>
        <w:t>, Prezydent m.st.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Warszawy ustanowił na 99 lat prawo użytkowania wieczystego gruntu położonego przy Placu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Defilad, a opisanego w ewidencji gruntów jako działki nr        oraz na rzecz: </w:t>
      </w:r>
      <w:r w:rsidRPr="00E76BDA">
        <w:rPr>
          <w:rStyle w:val="FontStyle32"/>
          <w:rFonts w:ascii="Arial" w:hAnsi="Arial" w:cs="Arial"/>
          <w:b w:val="0"/>
          <w:bCs w:val="0"/>
          <w:sz w:val="28"/>
          <w:szCs w:val="28"/>
        </w:rPr>
        <w:t>a</w:t>
      </w:r>
      <w:r>
        <w:rPr>
          <w:rStyle w:val="FontStyle32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 udziale wynoszącym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części gruntu, M P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 udziale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wynoszącym 15/32 części gruntu i </w:t>
      </w:r>
      <w:r>
        <w:rPr>
          <w:rStyle w:val="FontStyle32"/>
          <w:rFonts w:ascii="Arial" w:hAnsi="Arial" w:cs="Arial"/>
          <w:b w:val="0"/>
          <w:bCs w:val="0"/>
          <w:sz w:val="28"/>
          <w:szCs w:val="28"/>
        </w:rPr>
        <w:t>A J</w:t>
      </w:r>
      <w:r w:rsidRPr="00437ADC">
        <w:rPr>
          <w:rStyle w:val="FontStyle27"/>
          <w:rFonts w:ascii="Arial" w:hAnsi="Arial" w:cs="Arial"/>
          <w:sz w:val="28"/>
          <w:szCs w:val="28"/>
        </w:rPr>
        <w:t>-W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 udziale wynoszącym 2/32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części gruntu. Z tego tytułu ustalono czynsz symboliczny w wysokości 707,00 zł netto.</w:t>
      </w:r>
    </w:p>
    <w:p w14:paraId="1BD157AF" w14:textId="4132AFB7" w:rsidR="004174D7" w:rsidRPr="00437ADC" w:rsidRDefault="00000000" w:rsidP="005D35D2">
      <w:pPr>
        <w:pStyle w:val="Style4"/>
        <w:widowControl/>
        <w:tabs>
          <w:tab w:val="left" w:pos="6962"/>
        </w:tabs>
        <w:spacing w:after="480" w:line="360" w:lineRule="auto"/>
        <w:ind w:firstLine="0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lastRenderedPageBreak/>
        <w:t>W jej uzasadnieniu wskazano, że przedmiotowa nieruchomość objęta jest Planem z dnia</w:t>
      </w:r>
      <w:r w:rsidR="00E76BDA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9 listopada 2010 r. Zgodnie z jego postanowieniami dz. ew. nr</w:t>
      </w:r>
      <w:r w:rsidR="005D35D2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znajduje się w strefie</w:t>
      </w:r>
      <w:r w:rsidR="005D35D2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9KPp - przeznaczanie podstawowe: komunikacja piesza i park miejski, a przeznaczenie</w:t>
      </w:r>
      <w:r w:rsidR="005D35D2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uzupełniające: parking podziemny. Natomiast dz. ew. nr znajduje się w strefie 10.U/UK</w:t>
      </w:r>
      <w:r w:rsidRPr="00437ADC">
        <w:rPr>
          <w:rStyle w:val="FontStyle27"/>
          <w:rFonts w:ascii="Arial" w:hAnsi="Arial" w:cs="Arial"/>
          <w:sz w:val="28"/>
          <w:szCs w:val="28"/>
        </w:rPr>
        <w:br/>
        <w:t>- przeznaczenie podstawowe: usługi, a przeznaczenie uzupełniające: parking podziemny.</w:t>
      </w:r>
      <w:r w:rsidRPr="00437ADC">
        <w:rPr>
          <w:rStyle w:val="FontStyle27"/>
          <w:rFonts w:ascii="Arial" w:hAnsi="Arial" w:cs="Arial"/>
          <w:sz w:val="28"/>
          <w:szCs w:val="28"/>
        </w:rPr>
        <w:br/>
        <w:t>Organ przyjął, iż korzystanie z gruntu przez spadkobierców dawnych współwłaścicieli</w:t>
      </w:r>
      <w:r w:rsidR="005D35D2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hipotecznych da się pogodzić z jego przeznaczeniem w miejscowym planie zagospodarowania</w:t>
      </w:r>
      <w:r w:rsidR="005D35D2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przestrzennego. Nadto podkreślono, że ze zgromadzonego w sprawie materiału dowodowego,</w:t>
      </w:r>
      <w:r w:rsidRPr="00437ADC">
        <w:rPr>
          <w:rStyle w:val="FontStyle27"/>
          <w:rFonts w:ascii="Arial" w:hAnsi="Arial" w:cs="Arial"/>
          <w:sz w:val="28"/>
          <w:szCs w:val="28"/>
        </w:rPr>
        <w:br/>
        <w:t>w tym z mapy nr</w:t>
      </w:r>
      <w:r w:rsidR="005D35D2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jednoznacznie wynika, iż obecnie nieruchomość hip.</w:t>
      </w:r>
      <w:r w:rsidR="005D35D2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nr       tworzą ww. działki ewidencyjne, a jej łączna powierzchnia wynosiła 707 m</w:t>
      </w:r>
      <w:r w:rsidRPr="00437ADC">
        <w:rPr>
          <w:rStyle w:val="FontStyle27"/>
          <w:rFonts w:ascii="Arial" w:hAnsi="Arial" w:cs="Arial"/>
          <w:sz w:val="28"/>
          <w:szCs w:val="28"/>
          <w:vertAlign w:val="superscript"/>
        </w:rPr>
        <w:t>2</w:t>
      </w:r>
      <w:r w:rsidRPr="00437ADC">
        <w:rPr>
          <w:rStyle w:val="FontStyle27"/>
          <w:rFonts w:ascii="Arial" w:hAnsi="Arial" w:cs="Arial"/>
          <w:sz w:val="28"/>
          <w:szCs w:val="28"/>
        </w:rPr>
        <w:t>.</w:t>
      </w:r>
    </w:p>
    <w:p w14:paraId="11AD9636" w14:textId="30F67470" w:rsidR="004174D7" w:rsidRPr="005D35D2" w:rsidRDefault="005D35D2" w:rsidP="005D35D2">
      <w:pPr>
        <w:pStyle w:val="Style22"/>
        <w:widowControl/>
        <w:tabs>
          <w:tab w:val="left" w:pos="1130"/>
          <w:tab w:val="left" w:pos="2822"/>
        </w:tabs>
        <w:spacing w:after="480" w:line="36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5.8.</w:t>
      </w:r>
      <w:r w:rsidRPr="00437ADC">
        <w:rPr>
          <w:rStyle w:val="FontStyle27"/>
          <w:rFonts w:ascii="Arial" w:hAnsi="Arial" w:cs="Arial"/>
          <w:sz w:val="28"/>
          <w:szCs w:val="28"/>
        </w:rPr>
        <w:t>Wykonanie powyższej decyzji nastąpiło aktem notarialnym z dnia listopada 2013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r., Repertorium, sporządzonym przed notariuszem M W</w:t>
      </w:r>
    </w:p>
    <w:p w14:paraId="4B684845" w14:textId="0AE9967B" w:rsidR="004174D7" w:rsidRDefault="00000000" w:rsidP="00C92616">
      <w:pPr>
        <w:pStyle w:val="Bezodstpw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  <w:r w:rsidRPr="005D35D2">
        <w:rPr>
          <w:rStyle w:val="FontStyle36"/>
          <w:rFonts w:ascii="Arial" w:hAnsi="Arial" w:cs="Arial"/>
          <w:b w:val="0"/>
          <w:bCs w:val="0"/>
          <w:sz w:val="28"/>
          <w:szCs w:val="28"/>
        </w:rPr>
        <w:t>6. Stosunki własnościowe.</w:t>
      </w:r>
    </w:p>
    <w:p w14:paraId="3E3E949F" w14:textId="77777777" w:rsidR="00C92616" w:rsidRPr="005D35D2" w:rsidRDefault="00C92616" w:rsidP="00C92616">
      <w:pPr>
        <w:pStyle w:val="Bezodstpw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</w:p>
    <w:p w14:paraId="4C8E1BEB" w14:textId="4C6C36D6" w:rsidR="004174D7" w:rsidRPr="00437ADC" w:rsidRDefault="00000000" w:rsidP="005D35D2">
      <w:pPr>
        <w:pStyle w:val="Style4"/>
        <w:widowControl/>
        <w:spacing w:after="480" w:line="360" w:lineRule="auto"/>
        <w:ind w:firstLine="0"/>
        <w:rPr>
          <w:rStyle w:val="FontStyle27"/>
          <w:rFonts w:ascii="Arial" w:hAnsi="Arial" w:cs="Arial"/>
          <w:sz w:val="28"/>
          <w:szCs w:val="28"/>
        </w:rPr>
      </w:pPr>
      <w:r w:rsidRPr="005D35D2">
        <w:rPr>
          <w:rStyle w:val="FontStyle36"/>
          <w:rFonts w:ascii="Arial" w:hAnsi="Arial" w:cs="Arial"/>
          <w:b w:val="0"/>
          <w:bCs w:val="0"/>
          <w:sz w:val="28"/>
          <w:szCs w:val="28"/>
        </w:rPr>
        <w:t>6.1.</w:t>
      </w:r>
      <w:r w:rsidRPr="00437ADC">
        <w:rPr>
          <w:rStyle w:val="FontStyle36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Nieruchomość położona przy dawnej ul. Zielnej 5 w Warszawie została objęta działaniem Dekretu z dnia 26 października 1945 r. i na podstawie jego art. 1 z dniem wejścia</w:t>
      </w:r>
      <w:r w:rsidR="005D35D2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 życie Dekretu, to jest w dniu 21 listopada 1945 r., grunty przy tej ulicy przeszły na własność Gminy Miasta Stołecznego Warszawy.</w:t>
      </w:r>
    </w:p>
    <w:p w14:paraId="02D1F6FE" w14:textId="403B7AEC" w:rsidR="004174D7" w:rsidRPr="00437ADC" w:rsidRDefault="005D35D2" w:rsidP="005D35D2">
      <w:pPr>
        <w:pStyle w:val="Style22"/>
        <w:widowControl/>
        <w:tabs>
          <w:tab w:val="left" w:pos="1145"/>
        </w:tabs>
        <w:spacing w:after="480" w:line="360" w:lineRule="auto"/>
        <w:ind w:right="7" w:firstLine="0"/>
        <w:jc w:val="left"/>
        <w:rPr>
          <w:rStyle w:val="FontStyle36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6.2.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Na podstawie art. 32 ust. 2 ustawy z dnia 20 marca 1950 r. o terenowych organach jednolitej władzy państwowej (Dz. U. z 1950 r. Nr 14, poz. 130 z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późn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>. zm.) z dniem 13 kwietnia 1950 r. własność gruntów przy dawnej ul. Zielnej 5 przeszła na rzecz Skarbu Państwa.</w:t>
      </w:r>
    </w:p>
    <w:p w14:paraId="4BFD21F9" w14:textId="464F4FC0" w:rsidR="004174D7" w:rsidRPr="00437ADC" w:rsidRDefault="005D35D2" w:rsidP="005D35D2">
      <w:pPr>
        <w:pStyle w:val="Style22"/>
        <w:widowControl/>
        <w:tabs>
          <w:tab w:val="left" w:pos="1145"/>
          <w:tab w:val="left" w:pos="3046"/>
        </w:tabs>
        <w:spacing w:after="480" w:line="360" w:lineRule="auto"/>
        <w:ind w:right="14" w:firstLine="0"/>
        <w:jc w:val="left"/>
        <w:rPr>
          <w:rStyle w:val="FontStyle36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lastRenderedPageBreak/>
        <w:t>6.3.</w:t>
      </w:r>
      <w:r w:rsidRPr="00437ADC">
        <w:rPr>
          <w:rStyle w:val="FontStyle27"/>
          <w:rFonts w:ascii="Arial" w:hAnsi="Arial" w:cs="Arial"/>
          <w:sz w:val="28"/>
          <w:szCs w:val="28"/>
        </w:rPr>
        <w:t>Decyzją nr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z dnia sierpnia 2001 r. Wojewoda Mazowiecki stwierdził</w:t>
      </w:r>
      <w:r w:rsidRPr="00437ADC">
        <w:rPr>
          <w:rStyle w:val="FontStyle27"/>
          <w:rFonts w:ascii="Arial" w:hAnsi="Arial" w:cs="Arial"/>
          <w:sz w:val="28"/>
          <w:szCs w:val="28"/>
        </w:rPr>
        <w:br/>
        <w:t>nabycie przez Dzielnicę Gminę Warszawa - Śródmieście z mocy prawa w dniu 27 maja 1990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r. nieodpłatnie własność nieruchomości położonej w Warszawie - Plac Defilad w obrębie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ewidencyjnym          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oznaczonej jako dz. ew. nr o pow. 43 780 m</w:t>
      </w:r>
      <w:r w:rsidRPr="00437ADC">
        <w:rPr>
          <w:rStyle w:val="FontStyle27"/>
          <w:rFonts w:ascii="Arial" w:hAnsi="Arial" w:cs="Arial"/>
          <w:sz w:val="28"/>
          <w:szCs w:val="28"/>
          <w:vertAlign w:val="superscript"/>
        </w:rPr>
        <w:t>2</w:t>
      </w:r>
      <w:r w:rsidRPr="00437ADC">
        <w:rPr>
          <w:rStyle w:val="FontStyle27"/>
          <w:rFonts w:ascii="Arial" w:hAnsi="Arial" w:cs="Arial"/>
          <w:sz w:val="28"/>
          <w:szCs w:val="28"/>
        </w:rPr>
        <w:t>.</w:t>
      </w:r>
    </w:p>
    <w:p w14:paraId="71279623" w14:textId="64DA47A8" w:rsidR="005D35D2" w:rsidRDefault="00000000" w:rsidP="00C92616">
      <w:pPr>
        <w:pStyle w:val="Bezodstpw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  <w:r w:rsidRPr="005D35D2">
        <w:rPr>
          <w:rStyle w:val="FontStyle27"/>
          <w:rFonts w:ascii="Arial" w:hAnsi="Arial" w:cs="Arial"/>
          <w:sz w:val="28"/>
          <w:szCs w:val="28"/>
        </w:rPr>
        <w:t>7.</w:t>
      </w:r>
      <w:r w:rsidRPr="005D35D2">
        <w:rPr>
          <w:rStyle w:val="FontStyle27"/>
          <w:rFonts w:ascii="Arial" w:hAnsi="Arial" w:cs="Arial"/>
          <w:b/>
          <w:bCs/>
          <w:sz w:val="28"/>
          <w:szCs w:val="28"/>
        </w:rPr>
        <w:t xml:space="preserve"> </w:t>
      </w:r>
      <w:r w:rsidRPr="005D35D2">
        <w:rPr>
          <w:rStyle w:val="FontStyle36"/>
          <w:rFonts w:ascii="Arial" w:hAnsi="Arial" w:cs="Arial"/>
          <w:b w:val="0"/>
          <w:bCs w:val="0"/>
          <w:sz w:val="28"/>
          <w:szCs w:val="28"/>
        </w:rPr>
        <w:t>Sprzeciw Prokuratora.</w:t>
      </w:r>
    </w:p>
    <w:p w14:paraId="24FBE953" w14:textId="77777777" w:rsidR="00C92616" w:rsidRDefault="00C92616" w:rsidP="00C92616">
      <w:pPr>
        <w:pStyle w:val="Bezodstpw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</w:p>
    <w:p w14:paraId="6886F828" w14:textId="77777777" w:rsidR="005D35D2" w:rsidRDefault="00000000" w:rsidP="005D35D2">
      <w:pPr>
        <w:pStyle w:val="Style8"/>
        <w:widowControl/>
        <w:spacing w:before="178"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7</w:t>
      </w:r>
      <w:r w:rsidRPr="005D35D2">
        <w:rPr>
          <w:rStyle w:val="FontStyle36"/>
          <w:rFonts w:ascii="Arial" w:hAnsi="Arial" w:cs="Arial"/>
          <w:b w:val="0"/>
          <w:bCs w:val="0"/>
          <w:sz w:val="28"/>
          <w:szCs w:val="28"/>
        </w:rPr>
        <w:t>.1.</w:t>
      </w:r>
      <w:r w:rsidRPr="00437ADC">
        <w:rPr>
          <w:rStyle w:val="FontStyle36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Pismem z dnia I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i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 xml:space="preserve"> maja 2018 r. Prokurator del. do Prokuratury Regionalnej w Warszawie złożył do Samorządowego Kolegium Odwoławczego w Warszawie sprzeciw od decyzji Prezydenta m.st. Warszawy z dnia </w:t>
      </w:r>
      <w:r w:rsidR="005D35D2">
        <w:rPr>
          <w:rStyle w:val="FontStyle27"/>
          <w:rFonts w:ascii="Arial" w:hAnsi="Arial" w:cs="Arial"/>
          <w:sz w:val="28"/>
          <w:szCs w:val="28"/>
        </w:rPr>
        <w:t>l</w:t>
      </w:r>
      <w:r w:rsidRPr="00437ADC">
        <w:rPr>
          <w:rStyle w:val="FontStyle27"/>
          <w:rFonts w:ascii="Arial" w:hAnsi="Arial" w:cs="Arial"/>
          <w:sz w:val="28"/>
          <w:szCs w:val="28"/>
        </w:rPr>
        <w:t>istopada 2011 nr zarzucając jej naruszenie:</w:t>
      </w:r>
    </w:p>
    <w:p w14:paraId="0DA4CE35" w14:textId="77777777" w:rsidR="005D35D2" w:rsidRDefault="00000000" w:rsidP="005D35D2">
      <w:pPr>
        <w:pStyle w:val="Style8"/>
        <w:widowControl/>
        <w:spacing w:before="178"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-art. 7, 77, 80 i 107 § 3 k.p.a. w zw. art. 7 ust 1 Dekretu z dnia 26 października 1945 r. poprzez</w:t>
      </w:r>
      <w:r w:rsidR="005D35D2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uznanie, że wniosek I P</w:t>
      </w:r>
      <w:r w:rsidR="005D35D2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i S N</w:t>
      </w:r>
      <w:r w:rsidR="005D35D2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o przyznanie prawa własności</w:t>
      </w:r>
      <w:r w:rsidR="005D35D2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czasowej gruntu położonego przy ul. Zielnej 5 został złożony w dniu marca 1948 </w:t>
      </w:r>
      <w:r w:rsidR="005D35D2">
        <w:rPr>
          <w:rStyle w:val="FontStyle27"/>
          <w:rFonts w:ascii="Arial" w:hAnsi="Arial" w:cs="Arial"/>
          <w:sz w:val="28"/>
          <w:szCs w:val="28"/>
        </w:rPr>
        <w:t>r.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, tj. w ciągu 6 miesięcy od dnia objęcia w posiadanie gruntu przez gminę, a tym samym wniosek dekretowy został złożony skutecznie, w konsekwencji czego ustanowiono użytkowanie wieczyste na rzecz następców prawnych byłych właścicieli, podczas gdy organ nie udowodnił tego faktu, a w aktach sprawy znajdują się dokumenty przeczące złożeniu wniosku w tej dacie, </w:t>
      </w:r>
    </w:p>
    <w:p w14:paraId="19B42ACD" w14:textId="15AA530D" w:rsidR="004174D7" w:rsidRPr="00437ADC" w:rsidRDefault="00000000" w:rsidP="005D35D2">
      <w:pPr>
        <w:pStyle w:val="Style8"/>
        <w:widowControl/>
        <w:spacing w:before="178"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 xml:space="preserve">-art. 7 ust. 1 i 2 Dekretu z dnia 26 października 1945 r. poprzez uznanie, że grunt, który oddano w użytkowanie wieczyste, był w posiadaniu wnioskodawczyń w dacie złożenia wniosku o przyznanie prawa własności czasowej, a tym samym wniosek dekretów)' został złożony skutecznie, w konsekwencji czego ustanowiono użytkowanie wieczyste na rzecz następców prawnych byłych właścicieli, podczas gdy w aktach </w:t>
      </w:r>
      <w:r w:rsidRPr="00437ADC">
        <w:rPr>
          <w:rStyle w:val="FontStyle27"/>
          <w:rFonts w:ascii="Arial" w:hAnsi="Arial" w:cs="Arial"/>
          <w:sz w:val="28"/>
          <w:szCs w:val="28"/>
        </w:rPr>
        <w:lastRenderedPageBreak/>
        <w:t>sprawy znajduje się wniosek Okręgowego Urzędu Likwidacyjnego w trybie art. 1 Dekretu z dnia 3 marca 1946 r. o majątkach opuszczonych i poniemieckich (Dz. U.R.P. Nr 13 poz. 87) reprezentującego prawa nieobecnych właścicielek o przyznanie im prawa własności czasowej za opłatą symboliczną z dnia kwietnia 1948 r., a ponadto wnioskodawczynie przebywały w tym okresie poza Warszawą w miejscowości Luszyn gmina Żychlin i nie zajmowały się sprawami związanymi z ww. nieruchomością warszawską, -art. 7,77, 80 i 107 § 3 k.p.a. poprzez uznanie, że grunt, który oddano w użytkowanie wieczyste, był w posiadaniu</w:t>
      </w:r>
      <w:r w:rsidR="005D35D2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wnioskodawczyń w dacie złożenia wniosku o przyznanie prawa własności czasowej, a tym samym wniosek o przyznanie prawa własności czasowej został złożony skutecznie, w sytuacji gdy materiał dowodowy zgromadzony w aktach postępowania administracyjnego nie zawiera jakiejkolwiek informacji o tym, że był on w posiadaniu ww. osób,</w:t>
      </w:r>
    </w:p>
    <w:p w14:paraId="7538BEF6" w14:textId="04D39E3A" w:rsidR="004174D7" w:rsidRPr="005D35D2" w:rsidRDefault="00000000" w:rsidP="005D35D2">
      <w:pPr>
        <w:pStyle w:val="Style13"/>
        <w:widowControl/>
        <w:numPr>
          <w:ilvl w:val="0"/>
          <w:numId w:val="12"/>
        </w:numPr>
        <w:tabs>
          <w:tab w:val="left" w:pos="144"/>
        </w:tabs>
        <w:spacing w:after="480" w:line="360" w:lineRule="auto"/>
        <w:ind w:right="7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art. 7 ust. 2 Dekretu z dnia 26 października 1945 r. poprzez przyjęcie, że korzystanie z części ww. nieruchomości przez następców prawnych dawnych właścicieli da się pogodzić z przeznaczeniem gruntu w planie zagospodarowania przestrzennego, podczas gdy przedmiotowa nieruchomość objęta jest Planem z dnia 9 listopada 2010 r., zgodnie z którym działka ew. nr</w:t>
      </w:r>
      <w:r w:rsidR="005D35D2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znajduje się w strefie oznaczonej symbolem 9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KPp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>: Komunikacja piesza</w:t>
      </w:r>
      <w:r w:rsidR="005D35D2">
        <w:rPr>
          <w:rStyle w:val="FontStyle27"/>
          <w:rFonts w:ascii="Arial" w:hAnsi="Arial" w:cs="Arial"/>
          <w:sz w:val="28"/>
          <w:szCs w:val="28"/>
        </w:rPr>
        <w:t xml:space="preserve"> - </w:t>
      </w:r>
      <w:r w:rsidRPr="005D35D2">
        <w:rPr>
          <w:rStyle w:val="FontStyle27"/>
          <w:rFonts w:ascii="Arial" w:hAnsi="Arial" w:cs="Arial"/>
          <w:sz w:val="28"/>
          <w:szCs w:val="28"/>
        </w:rPr>
        <w:t xml:space="preserve">plac miejski, a zgodnie z § 4 ust. 2 ww. uchwały tereny 9 </w:t>
      </w:r>
      <w:proofErr w:type="spellStart"/>
      <w:r w:rsidRPr="005D35D2">
        <w:rPr>
          <w:rStyle w:val="FontStyle27"/>
          <w:rFonts w:ascii="Arial" w:hAnsi="Arial" w:cs="Arial"/>
          <w:sz w:val="28"/>
          <w:szCs w:val="28"/>
        </w:rPr>
        <w:t>KPp</w:t>
      </w:r>
      <w:proofErr w:type="spellEnd"/>
      <w:r w:rsidRPr="005D35D2">
        <w:rPr>
          <w:rStyle w:val="FontStyle27"/>
          <w:rFonts w:ascii="Arial" w:hAnsi="Arial" w:cs="Arial"/>
          <w:sz w:val="28"/>
          <w:szCs w:val="28"/>
        </w:rPr>
        <w:t xml:space="preserve"> są terenami inwestycji celu publicznego.</w:t>
      </w:r>
    </w:p>
    <w:p w14:paraId="148AFBB0" w14:textId="1BA814E0" w:rsidR="004174D7" w:rsidRPr="00437ADC" w:rsidRDefault="00000000" w:rsidP="005D35D2">
      <w:pPr>
        <w:pStyle w:val="Style15"/>
        <w:widowControl/>
        <w:spacing w:after="480" w:line="360" w:lineRule="auto"/>
        <w:ind w:firstLine="0"/>
        <w:jc w:val="left"/>
        <w:rPr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7.2. W związku z powyższym Prokurator wnosił o stwierdzenie</w:t>
      </w:r>
      <w:r w:rsidR="005D35D2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nieważności zaskarżonej decyzji jako wydanej z rażącym naruszeniem prawa.</w:t>
      </w:r>
    </w:p>
    <w:p w14:paraId="32E64AF5" w14:textId="3940E935" w:rsidR="004174D7" w:rsidRDefault="00000000" w:rsidP="00C92616">
      <w:pPr>
        <w:pStyle w:val="Bezodstpw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  <w:r w:rsidRPr="005D35D2">
        <w:rPr>
          <w:rStyle w:val="FontStyle36"/>
          <w:rFonts w:ascii="Arial" w:hAnsi="Arial" w:cs="Arial"/>
          <w:b w:val="0"/>
          <w:bCs w:val="0"/>
          <w:sz w:val="28"/>
          <w:szCs w:val="28"/>
        </w:rPr>
        <w:t>8. Zgromadzony materiał dowodowy</w:t>
      </w:r>
    </w:p>
    <w:p w14:paraId="0A3F611C" w14:textId="77777777" w:rsidR="00C92616" w:rsidRPr="005D35D2" w:rsidRDefault="00C92616" w:rsidP="00C92616">
      <w:pPr>
        <w:pStyle w:val="Bezodstpw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</w:p>
    <w:p w14:paraId="314D5756" w14:textId="5BF4DA7E" w:rsidR="004174D7" w:rsidRPr="00437ADC" w:rsidRDefault="00000000" w:rsidP="00987338">
      <w:pPr>
        <w:pStyle w:val="Style15"/>
        <w:widowControl/>
        <w:tabs>
          <w:tab w:val="left" w:pos="6660"/>
        </w:tabs>
        <w:spacing w:before="29"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lastRenderedPageBreak/>
        <w:t>Powyższy stan faktyczny Komisja ustaliła na podstawie: akt sprawy o sygn. KR VI R</w:t>
      </w:r>
      <w:r w:rsidR="005D35D2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12/20 (4 tomy), Planu z dnia 9 listopada 2010 r. wraz z załącznikami (1 egzemplarz wraz z mapą), akt udostępnionych przez Urząd m.st. Warszawy dot. nieruchomości przy ul. Zielnej 5</w:t>
      </w:r>
      <w:r w:rsidR="005D35D2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(4 tomy), dokumentów przekazanych przez Archiwum Państwowe w Warszawie (2 tomy),</w:t>
      </w:r>
      <w:r w:rsidR="005D35D2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potwierdzonej za zgodność z oryginałem kopii akt księgi wieczystej nr (1</w:t>
      </w:r>
      <w:r w:rsidR="005D35D2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tom), akt Samorządowego Kolegium Odwoławczego w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W</w:t>
      </w:r>
      <w:proofErr w:type="spellEnd"/>
      <w:r w:rsidR="005D35D2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sygn.: ,(7 tomów), akt Sądu Rejonowego dla. sygn.</w:t>
      </w:r>
      <w:r w:rsidR="00987338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(1 tom), potwierdzonej za zgodność z oryginałem kopii akt: Sądu Rejonowego</w:t>
      </w:r>
      <w:r w:rsidRPr="00437ADC">
        <w:rPr>
          <w:rStyle w:val="FontStyle27"/>
          <w:rFonts w:ascii="Arial" w:hAnsi="Arial" w:cs="Arial"/>
          <w:sz w:val="28"/>
          <w:szCs w:val="28"/>
        </w:rPr>
        <w:br/>
        <w:t xml:space="preserve">w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W</w:t>
      </w:r>
      <w:proofErr w:type="spellEnd"/>
      <w:r w:rsidR="00987338">
        <w:rPr>
          <w:rStyle w:val="FontStyle27"/>
          <w:rFonts w:ascii="Arial" w:hAnsi="Arial" w:cs="Arial"/>
          <w:sz w:val="28"/>
          <w:szCs w:val="28"/>
        </w:rPr>
        <w:t xml:space="preserve"> s</w:t>
      </w:r>
      <w:r w:rsidRPr="00437ADC">
        <w:rPr>
          <w:rStyle w:val="FontStyle27"/>
          <w:rFonts w:ascii="Arial" w:hAnsi="Arial" w:cs="Arial"/>
          <w:sz w:val="28"/>
          <w:szCs w:val="28"/>
        </w:rPr>
        <w:t>ygn.</w:t>
      </w:r>
      <w:r w:rsidR="00987338" w:rsidRPr="00437ADC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(1 tom), Sądu</w:t>
      </w:r>
      <w:r w:rsidR="00987338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Rejonowego dla</w:t>
      </w:r>
      <w:r w:rsidR="00987338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w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W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>.</w:t>
      </w:r>
      <w:r w:rsidR="00987338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sygn. akt</w:t>
      </w:r>
      <w:r w:rsidRPr="00437ADC">
        <w:rPr>
          <w:rStyle w:val="FontStyle27"/>
          <w:rFonts w:ascii="Arial" w:hAnsi="Arial" w:cs="Arial"/>
          <w:sz w:val="28"/>
          <w:szCs w:val="28"/>
        </w:rPr>
        <w:tab/>
        <w:t>(1 tom) i Sądu Rejonowego dla</w:t>
      </w:r>
      <w:r w:rsidR="00987338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 Warszawie sygn. akt</w:t>
      </w:r>
      <w:r w:rsidR="00987338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(1 tom) oraz na podstawie kopii akt</w:t>
      </w:r>
      <w:r w:rsidR="00987338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Prokuratury Okręgowej w Warszawie sygn.</w:t>
      </w:r>
      <w:r w:rsidR="00987338" w:rsidRPr="00437ADC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(16 tomów) i</w:t>
      </w:r>
      <w:r w:rsidR="00987338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(4 tomy).</w:t>
      </w:r>
    </w:p>
    <w:p w14:paraId="7F1C4E0A" w14:textId="77777777" w:rsidR="004174D7" w:rsidRPr="00987338" w:rsidRDefault="00000000" w:rsidP="00987338">
      <w:pPr>
        <w:pStyle w:val="Style17"/>
        <w:widowControl/>
        <w:spacing w:before="58" w:after="480" w:line="360" w:lineRule="auto"/>
        <w:ind w:firstLine="0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  <w:r w:rsidRPr="00987338">
        <w:rPr>
          <w:rStyle w:val="FontStyle36"/>
          <w:rFonts w:ascii="Arial" w:hAnsi="Arial" w:cs="Arial"/>
          <w:b w:val="0"/>
          <w:bCs w:val="0"/>
          <w:sz w:val="28"/>
          <w:szCs w:val="28"/>
        </w:rPr>
        <w:t>Po rozpatrzeniu zebranego materiału dowodowego Komisja zważyła, co następuje:</w:t>
      </w:r>
    </w:p>
    <w:p w14:paraId="7B5F4162" w14:textId="0673AA5F" w:rsidR="004174D7" w:rsidRDefault="00000000" w:rsidP="00C92616">
      <w:pPr>
        <w:pStyle w:val="Bezodstpw"/>
        <w:numPr>
          <w:ilvl w:val="0"/>
          <w:numId w:val="41"/>
        </w:numPr>
        <w:rPr>
          <w:rStyle w:val="FontStyle36"/>
          <w:rFonts w:ascii="Arial" w:hAnsi="Arial" w:cs="Arial"/>
          <w:b w:val="0"/>
          <w:bCs w:val="0"/>
          <w:sz w:val="28"/>
          <w:szCs w:val="28"/>
        </w:rPr>
      </w:pPr>
      <w:r w:rsidRPr="00987338">
        <w:rPr>
          <w:rStyle w:val="FontStyle36"/>
          <w:rFonts w:ascii="Arial" w:hAnsi="Arial" w:cs="Arial"/>
          <w:b w:val="0"/>
          <w:bCs w:val="0"/>
          <w:sz w:val="28"/>
          <w:szCs w:val="28"/>
        </w:rPr>
        <w:t>„Przesłanka planistyczna" w świetle wymogów stawianych organowi I instancji na podstawie art. 7,77 § 1, 80 i 107 § 3 k.p.a. w zw. z art. 7 ust. 2 Dekretu z dnia 26 października 1945 r.</w:t>
      </w:r>
    </w:p>
    <w:p w14:paraId="1CC32BCA" w14:textId="77777777" w:rsidR="00C92616" w:rsidRPr="00987338" w:rsidRDefault="00C92616" w:rsidP="00C92616">
      <w:pPr>
        <w:pStyle w:val="Bezodstpw"/>
        <w:ind w:left="720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</w:p>
    <w:p w14:paraId="35320C22" w14:textId="77777777" w:rsidR="00987338" w:rsidRDefault="00987338" w:rsidP="00987338">
      <w:pPr>
        <w:pStyle w:val="Style22"/>
        <w:widowControl/>
        <w:tabs>
          <w:tab w:val="left" w:pos="1202"/>
        </w:tabs>
        <w:spacing w:after="480" w:line="360" w:lineRule="auto"/>
        <w:ind w:right="7" w:firstLine="0"/>
        <w:jc w:val="left"/>
        <w:rPr>
          <w:rStyle w:val="FontStyle36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1.1.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Generalne zasady: oceny zebranych w toku postępowania administracyjnego dowodów, ustalania na ich podstawie stanu faktycznego oraz argumentacji wyciąganych w ten sposób wniosków określają art. 7, 77 §1, 80 i 107 §3 k.p.a. W orzecznictwie wskazano przy tym, że jako dowolne należy traktować ustalenia faktyczne znajdujące wprawdzie potwierdzenie w materiale dowodowym, ale niekompletnym, czy nie w pełni rozpatrzonym. Dlatego też zarzut dowolności w tym zakresie wykluczają dopiero ustalenia dokonane w całokształcie materiału dowodowego, zgromadzonego i zbadanego w sposób wyczerpujący (art. 77 §1 k.p.a.), a więc przy podjęciu wszelkich kroków niezbędnych dla dokładnego wyjaśnienia stanu faktycznego, jako </w:t>
      </w:r>
      <w:r w:rsidRPr="00437ADC">
        <w:rPr>
          <w:rStyle w:val="FontStyle27"/>
          <w:rFonts w:ascii="Arial" w:hAnsi="Arial" w:cs="Arial"/>
          <w:sz w:val="28"/>
          <w:szCs w:val="28"/>
        </w:rPr>
        <w:lastRenderedPageBreak/>
        <w:t>warunku niezbędnego wydania decyzji o przekonującej treści (art. 7 k.p.a.) (por. wyrok SN - Izba Administracyjna, Pracy i Ubezpieczeń Społecznych z dnia 23.11.1994 r., III ARN 55/94). Wyczerpujące rozpatrzenie materiału dowodowego polega na takim ustosunkowaniu się do każdego ze zgromadzonych w sprawie dowodów z uwzględnieniem wzajemnych powiązań między nimi, aby uzyskać jednoznaczność ustaleń faktycznych i prawnych. Dopiero, bowiem jednoznaczne ustalenie stanu faktycznego sprawy stworzyłoby podstawy do wyrażenia stanowiska, które nie przekraczałoby granic zasady swobodnej oceny dowodów, wynikającej z art. 80 k.p.a. (por. wyrok WSA w Bydgoszczy z dnia 26.05.2009 r., II SA/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Bd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 xml:space="preserve"> 783/08).</w:t>
      </w:r>
    </w:p>
    <w:p w14:paraId="39AF499B" w14:textId="77777777" w:rsidR="00987338" w:rsidRDefault="00987338" w:rsidP="00987338">
      <w:pPr>
        <w:pStyle w:val="Style22"/>
        <w:widowControl/>
        <w:tabs>
          <w:tab w:val="left" w:pos="1202"/>
        </w:tabs>
        <w:spacing w:after="480" w:line="360" w:lineRule="auto"/>
        <w:ind w:right="7"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987338">
        <w:rPr>
          <w:rStyle w:val="FontStyle36"/>
          <w:rFonts w:ascii="Arial" w:hAnsi="Arial" w:cs="Arial"/>
          <w:b w:val="0"/>
          <w:bCs w:val="0"/>
          <w:sz w:val="28"/>
          <w:szCs w:val="28"/>
        </w:rPr>
        <w:t>1.2.</w:t>
      </w:r>
      <w:r w:rsidRPr="00437ADC">
        <w:rPr>
          <w:rStyle w:val="FontStyle27"/>
          <w:rFonts w:ascii="Arial" w:hAnsi="Arial" w:cs="Arial"/>
          <w:sz w:val="28"/>
          <w:szCs w:val="28"/>
        </w:rPr>
        <w:t>Swobodna ocena dowodów, aby nie przerodziła się w samowolę musi być dokonana zgodnie z normami prawa procesowego oraz z zachowaniem reguł tej oceny:</w:t>
      </w:r>
    </w:p>
    <w:p w14:paraId="7A0AEB56" w14:textId="14A78F09" w:rsidR="004174D7" w:rsidRPr="00987338" w:rsidRDefault="00987338" w:rsidP="00987338">
      <w:pPr>
        <w:pStyle w:val="Style22"/>
        <w:widowControl/>
        <w:tabs>
          <w:tab w:val="left" w:pos="1202"/>
        </w:tabs>
        <w:spacing w:after="480" w:line="360" w:lineRule="auto"/>
        <w:ind w:right="7" w:firstLine="0"/>
        <w:jc w:val="left"/>
        <w:rPr>
          <w:rStyle w:val="FontStyle27"/>
          <w:rFonts w:ascii="Arial" w:hAnsi="Arial" w:cs="Arial"/>
          <w:b/>
          <w:bCs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-</w:t>
      </w:r>
      <w:r w:rsidRPr="00437ADC">
        <w:rPr>
          <w:rStyle w:val="FontStyle27"/>
          <w:rFonts w:ascii="Arial" w:hAnsi="Arial" w:cs="Arial"/>
          <w:sz w:val="28"/>
          <w:szCs w:val="28"/>
        </w:rPr>
        <w:t>po pierwsze - opierać się należy na materiale dowodowym zebranym przez organ, z zastrzeżeniem wyjątków przewidzianych w przepisach prawa,</w:t>
      </w:r>
    </w:p>
    <w:p w14:paraId="0FF33855" w14:textId="77777777" w:rsidR="004174D7" w:rsidRPr="00437ADC" w:rsidRDefault="00000000">
      <w:pPr>
        <w:pStyle w:val="Style13"/>
        <w:widowControl/>
        <w:numPr>
          <w:ilvl w:val="0"/>
          <w:numId w:val="15"/>
        </w:numPr>
        <w:tabs>
          <w:tab w:val="left" w:pos="151"/>
        </w:tabs>
        <w:spacing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po drugie - ocena powinna być oparta na wszechstronnej ocenie całokształtu materiału dowodowego,</w:t>
      </w:r>
    </w:p>
    <w:p w14:paraId="5B4E2A9C" w14:textId="77777777" w:rsidR="00987338" w:rsidRDefault="00000000" w:rsidP="00437ADC">
      <w:pPr>
        <w:pStyle w:val="Style13"/>
        <w:widowControl/>
        <w:numPr>
          <w:ilvl w:val="0"/>
          <w:numId w:val="15"/>
        </w:numPr>
        <w:tabs>
          <w:tab w:val="left" w:pos="151"/>
        </w:tabs>
        <w:spacing w:before="7"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po trzecie - organ powinien dokonać oceny znaczenia i wartości dowodów dla toczącej się sprawy, z zastrzeżeniem ograniczeń dotyczących dokumentów urzędowych, które mają na podstawie art. 76 § 1 k.p.a. szczególną moc dowodową. Organ może odmówić wiary określonym dowodom, jednakże dopiero po wszechstronnym ich rozpatrzeniu, wyjaśniając przyczyny takiej ich oceny,</w:t>
      </w:r>
    </w:p>
    <w:p w14:paraId="19CE0B25" w14:textId="1C8FFF9F" w:rsidR="004174D7" w:rsidRPr="00987338" w:rsidRDefault="00000000" w:rsidP="00987338">
      <w:pPr>
        <w:pStyle w:val="Style13"/>
        <w:widowControl/>
        <w:tabs>
          <w:tab w:val="left" w:pos="151"/>
        </w:tabs>
        <w:spacing w:before="7"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987338">
        <w:rPr>
          <w:rStyle w:val="FontStyle27"/>
          <w:rFonts w:ascii="Arial" w:hAnsi="Arial" w:cs="Arial"/>
          <w:sz w:val="28"/>
          <w:szCs w:val="28"/>
        </w:rPr>
        <w:lastRenderedPageBreak/>
        <w:t>- po czwarte - rozumowanie, w wyniku którego organ ustala istnienie okoliczności faktycznych, powinno być zgodne z prawidłami logiki (por. wyrok WSA w Warszawie z dnia 8.08.2006 r., IV SA/</w:t>
      </w:r>
      <w:proofErr w:type="spellStart"/>
      <w:r w:rsidRPr="00987338">
        <w:rPr>
          <w:rStyle w:val="FontStyle27"/>
          <w:rFonts w:ascii="Arial" w:hAnsi="Arial" w:cs="Arial"/>
          <w:sz w:val="28"/>
          <w:szCs w:val="28"/>
        </w:rPr>
        <w:t>Wa</w:t>
      </w:r>
      <w:proofErr w:type="spellEnd"/>
      <w:r w:rsidRPr="00987338">
        <w:rPr>
          <w:rStyle w:val="FontStyle27"/>
          <w:rFonts w:ascii="Arial" w:hAnsi="Arial" w:cs="Arial"/>
          <w:sz w:val="28"/>
          <w:szCs w:val="28"/>
        </w:rPr>
        <w:t xml:space="preserve"> 774/06).</w:t>
      </w:r>
    </w:p>
    <w:p w14:paraId="108E4C75" w14:textId="5D678A58" w:rsidR="004174D7" w:rsidRPr="00437ADC" w:rsidRDefault="00987338" w:rsidP="00987338">
      <w:pPr>
        <w:pStyle w:val="Style22"/>
        <w:widowControl/>
        <w:tabs>
          <w:tab w:val="left" w:pos="1094"/>
        </w:tabs>
        <w:spacing w:after="480" w:line="360" w:lineRule="auto"/>
        <w:ind w:firstLine="0"/>
        <w:jc w:val="left"/>
        <w:rPr>
          <w:rStyle w:val="FontStyle36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1.3.</w:t>
      </w:r>
      <w:r w:rsidRPr="00437ADC">
        <w:rPr>
          <w:rStyle w:val="FontStyle27"/>
          <w:rFonts w:ascii="Arial" w:hAnsi="Arial" w:cs="Arial"/>
          <w:sz w:val="28"/>
          <w:szCs w:val="28"/>
        </w:rPr>
        <w:t>Z art. 77 § 1 i alt. 80 k.p.a. wynika obowiązek wyczerpującej oceny zgromadzonego materiału dowodowego, zaś ta ocena powinna znaleźć, w świetle wymogów określonych w art. 107 § 3 k.p.a., pełne odzwierciedlenie w uzasadnieniu decyzji administracyjnej (por. wyrok WSA we Wrocławiu z dnia 7.10.2009 r., II SA/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Wr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 xml:space="preserve"> 174/04; wyrok WSA w Krakowie z dnia 27.10.2015 r., II SA/Kr 976/15).</w:t>
      </w:r>
    </w:p>
    <w:p w14:paraId="3E17E475" w14:textId="187626BE" w:rsidR="004174D7" w:rsidRPr="00437ADC" w:rsidRDefault="00987338" w:rsidP="00987338">
      <w:pPr>
        <w:pStyle w:val="Style22"/>
        <w:widowControl/>
        <w:tabs>
          <w:tab w:val="left" w:pos="1094"/>
        </w:tabs>
        <w:spacing w:after="480" w:line="360" w:lineRule="auto"/>
        <w:ind w:firstLine="0"/>
        <w:jc w:val="left"/>
        <w:rPr>
          <w:rStyle w:val="FontStyle36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1.4.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Zakres ustaleń niezbędnych do wyjaśnienia sprawy określają przy tym przepisy prawa materialnego znajdujące w niej zastosowanie. W przypadku spraw związanych z tzw. reprywatyzacją warszawską przepisem tego rodzaju jest m.in. art. 7 ust. 2 Dekretu z dnia 26 października 1945 r. Zgodnie z jego treścią: Gmina uwzględni wniosek </w:t>
      </w:r>
      <w:r w:rsidRPr="00987338">
        <w:rPr>
          <w:rStyle w:val="FontStyle35"/>
          <w:rFonts w:ascii="Arial" w:hAnsi="Arial" w:cs="Arial"/>
          <w:i w:val="0"/>
          <w:iCs w:val="0"/>
          <w:sz w:val="28"/>
          <w:szCs w:val="28"/>
        </w:rPr>
        <w:t>(dopisek: wniosek o przyznanie prawa własności czasowej)</w:t>
      </w:r>
      <w:r w:rsidRPr="00437ADC">
        <w:rPr>
          <w:rStyle w:val="FontStyle35"/>
          <w:rFonts w:ascii="Arial" w:hAnsi="Arial" w:cs="Arial"/>
          <w:sz w:val="28"/>
          <w:szCs w:val="28"/>
        </w:rPr>
        <w:t xml:space="preserve">, </w:t>
      </w:r>
      <w:r w:rsidRPr="00437ADC">
        <w:rPr>
          <w:rStyle w:val="FontStyle27"/>
          <w:rFonts w:ascii="Arial" w:hAnsi="Arial" w:cs="Arial"/>
          <w:sz w:val="28"/>
          <w:szCs w:val="28"/>
        </w:rPr>
        <w:t>jeżeli korzystanie z gruntu przez dotychczasowego właściciela da się pogodzić z przeznaczeniem gruntu według planu zabudowania, a jeżeli chodzi o osoby prawne - ponadto, gdy użytkowanie gruntu zgodnie z jego przeznaczeniem w myśl planu zabudowania nie pozostaje w sprzeczności z zadaniami ustawowymi lub statutowymi tej osoby prawnej.</w:t>
      </w:r>
    </w:p>
    <w:p w14:paraId="35A42453" w14:textId="77777777" w:rsidR="004174D7" w:rsidRPr="00437ADC" w:rsidRDefault="00000000" w:rsidP="00987338">
      <w:pPr>
        <w:pStyle w:val="Style15"/>
        <w:widowControl/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 xml:space="preserve">Tym samym art. 7 ust. 2 Dekretu z dnia 26 października 1945 r. uzależnia przyznanie własności czasowej (obecnie użytkowania wieczystego) od spełnienia tzw. przesłanki planistycznej, czyli od ustalenia, iż korzystanie z gruntu przez wnioskodawcę jest możliwe do pogodzenia z postanowieniami planu zabudowania (obecnie </w:t>
      </w:r>
      <w:r w:rsidRPr="00437ADC">
        <w:rPr>
          <w:rStyle w:val="FontStyle27"/>
          <w:rFonts w:ascii="Arial" w:hAnsi="Arial" w:cs="Arial"/>
          <w:sz w:val="28"/>
          <w:szCs w:val="28"/>
        </w:rPr>
        <w:lastRenderedPageBreak/>
        <w:t>miejscowego planu zagospodarowania przestrzennego) określającymi przeznaczenie gruntu, którego dotyczy wniosek dekretowy.</w:t>
      </w:r>
    </w:p>
    <w:p w14:paraId="7C916E6A" w14:textId="77777777" w:rsidR="002645A5" w:rsidRDefault="00987338" w:rsidP="002645A5">
      <w:pPr>
        <w:pStyle w:val="Style22"/>
        <w:widowControl/>
        <w:tabs>
          <w:tab w:val="left" w:pos="1094"/>
        </w:tabs>
        <w:spacing w:before="7"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1.5.</w:t>
      </w:r>
      <w:r w:rsidRPr="00437ADC">
        <w:rPr>
          <w:rStyle w:val="FontStyle27"/>
          <w:rFonts w:ascii="Arial" w:hAnsi="Arial" w:cs="Arial"/>
          <w:sz w:val="28"/>
          <w:szCs w:val="28"/>
        </w:rPr>
        <w:t>W orzecznictwie wskazano, że: „jedynym kryterium, które winien mieć na uwadze organ rozpoznający wniosek byłego właściciela jest możliwość pogodzenia korzystania z gruntu przez dotychczasowego właściciela z przeznaczeniem tego gruntu według planu zagospodarowania przestrzennego" a „ograniczenie się do stwierdzenia, że obecny stan zagospodarowania (...) nieruchomości wyklucza możliwość korzystania z niej przez dotychczasowego właściciela nie jest wystarczającą argumentacją dla decyzji odmownej z art. 7 ust. 2 dekretu" (por. wyrok WSA w Warszawie z dnia 18.10.2005 r., I SA 2415/03). Odmowa przyznania żądanego prawa jest uzasadniona wówczas, gdy korzystanie z gruntu przez byłego właściciela lub jego następców prawnych nie daje się pogodzić z funkcją, przypisaną nieruchomości, w planie zabudowania (zagospodarowania przestrzennego) (por. wyrok NSA z dnia 6.09.2017 r., I OSK 2949/15).</w:t>
      </w:r>
    </w:p>
    <w:p w14:paraId="5A652532" w14:textId="7EBEE62E" w:rsidR="004174D7" w:rsidRPr="00437ADC" w:rsidRDefault="00000000" w:rsidP="002645A5">
      <w:pPr>
        <w:pStyle w:val="Style22"/>
        <w:widowControl/>
        <w:tabs>
          <w:tab w:val="left" w:pos="1094"/>
        </w:tabs>
        <w:spacing w:before="7"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W poszczególnych orzeczeniach stwierdzono przy tym, że korzystania z gruntu przez dotychczasowego właściciela nie da się pogodzić z jego przeznaczeniem według planu zagospodarowania przestrzennego m.in. w sytuacjach przeznaczenia terenu pod: -skwery, dziedzińce i postoje oraz na urządzenie dróg wraz z urządzeniami pomocniczymi (por. wyrok NSA z dnia 20.08.2003 r., I SA 3330/01),</w:t>
      </w:r>
    </w:p>
    <w:p w14:paraId="7550E792" w14:textId="77777777" w:rsidR="004174D7" w:rsidRPr="00437ADC" w:rsidRDefault="00000000" w:rsidP="00437ADC">
      <w:pPr>
        <w:pStyle w:val="Style5"/>
        <w:widowControl/>
        <w:spacing w:after="480" w:line="360" w:lineRule="auto"/>
        <w:ind w:right="7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-cele użyteczności publicznej, współżycia społecznego lub dla przedstawicielstw dyplomatycznych oraz pod projektowane ulice (por. wyrok NSA z dnia 19.05.2003 r., I SA 2576/01),</w:t>
      </w:r>
    </w:p>
    <w:p w14:paraId="3BD0C845" w14:textId="77777777" w:rsidR="004174D7" w:rsidRPr="00437ADC" w:rsidRDefault="00000000" w:rsidP="00437ADC">
      <w:pPr>
        <w:pStyle w:val="Style5"/>
        <w:widowControl/>
        <w:spacing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lastRenderedPageBreak/>
        <w:t>-cele oświatowe, ogródki działkowe i drogę (por. wyrok NSA z dnia 27.02.2020 r., I OSK 1720/18),</w:t>
      </w:r>
    </w:p>
    <w:p w14:paraId="539FDF33" w14:textId="77777777" w:rsidR="004174D7" w:rsidRPr="00437ADC" w:rsidRDefault="00000000" w:rsidP="00437ADC">
      <w:pPr>
        <w:pStyle w:val="Style5"/>
        <w:widowControl/>
        <w:spacing w:after="480" w:line="360" w:lineRule="auto"/>
        <w:ind w:right="7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-miejsce zielone, do którego będą miały dostęp bez ograniczeń wszystkie osoby chcące wypocząć w otwartym terenie zielonym (por. wyrok NSA z dnia 9.05.2019 r., I OSK 1784/17), -place i ciągi komunikacyjne (por. wyrok WSA w Warszawie z dnia 24.06.2009 r., I SA/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Wa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 xml:space="preserve"> 476/09),</w:t>
      </w:r>
    </w:p>
    <w:p w14:paraId="37428317" w14:textId="77777777" w:rsidR="004174D7" w:rsidRPr="00437ADC" w:rsidRDefault="00000000" w:rsidP="00437ADC">
      <w:pPr>
        <w:pStyle w:val="Style5"/>
        <w:widowControl/>
        <w:spacing w:after="480" w:line="360" w:lineRule="auto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 xml:space="preserve">-tereny infrastruktury - energetyki oraz na inwestycje celu publicznego (por. wyrok WSA z dnia 13.07.2018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r.,I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 xml:space="preserve"> OSK 2181/16).</w:t>
      </w:r>
    </w:p>
    <w:p w14:paraId="0DABE1D9" w14:textId="5F275C63" w:rsidR="004174D7" w:rsidRPr="00437ADC" w:rsidRDefault="00987338" w:rsidP="00987338">
      <w:pPr>
        <w:pStyle w:val="Style22"/>
        <w:widowControl/>
        <w:tabs>
          <w:tab w:val="left" w:pos="1159"/>
        </w:tabs>
        <w:spacing w:after="480" w:line="360" w:lineRule="auto"/>
        <w:ind w:firstLine="0"/>
        <w:jc w:val="left"/>
        <w:rPr>
          <w:rStyle w:val="FontStyle36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1.6.</w:t>
      </w:r>
      <w:r w:rsidRPr="00437ADC">
        <w:rPr>
          <w:rStyle w:val="FontStyle27"/>
          <w:rFonts w:ascii="Arial" w:hAnsi="Arial" w:cs="Arial"/>
          <w:sz w:val="28"/>
          <w:szCs w:val="28"/>
        </w:rPr>
        <w:t>Przy rozpoznawaniu wniosków z dekretu z dnia 26 października 1945 r. organ wydający orzeczenie obowiązany jest uwzględnić plan zagospodarowania przestrzennego obowiązujący w dacie orzekania (por. wyrok WSA w Warszawie z dnia 14.01.2005 r., I SA 1945/03).</w:t>
      </w:r>
    </w:p>
    <w:p w14:paraId="1604092B" w14:textId="2FAE2E97" w:rsidR="004174D7" w:rsidRPr="00437ADC" w:rsidRDefault="00987338" w:rsidP="00987338">
      <w:pPr>
        <w:pStyle w:val="Style22"/>
        <w:widowControl/>
        <w:tabs>
          <w:tab w:val="left" w:pos="1159"/>
        </w:tabs>
        <w:spacing w:after="480" w:line="360" w:lineRule="auto"/>
        <w:ind w:firstLine="0"/>
        <w:jc w:val="left"/>
        <w:rPr>
          <w:rStyle w:val="FontStyle36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1.7.</w:t>
      </w:r>
      <w:r w:rsidRPr="00437ADC">
        <w:rPr>
          <w:rStyle w:val="FontStyle27"/>
          <w:rFonts w:ascii="Arial" w:hAnsi="Arial" w:cs="Arial"/>
          <w:sz w:val="28"/>
          <w:szCs w:val="28"/>
        </w:rPr>
        <w:t>Reasumując powyższe, stwierdzić należy, że organ orzekający w przedmiocie wniosku dekretowego w oparciu o dyrektywy wynikające z art. 7, 77 § 1, 80 i 107 § 3 k.p.a. winien jest ustalić, czy w sprawie spełniona została przesłanka planistyczna i wówczas stosownie do treści art. 7 ust. 2 Dekretu z dnia 26 października 1945 r. ustanowić prawo użytkowania wieczystego lub odmówić jego ustanowienia. Mylne przy tym ustalenie, iż korzystanie z gruntu jest możliwe do pogodzenia z planem zagospodarowania przestrzennego, wbrew zebranemu w sprawie materiałowi dowodowemu, a w konsekwencji tego pozytywne rozstrzygnięcie wniosku dekretowego, stanowi naruszenie przytoczonych artykułów kodeksu postępowania administracyjnego w związku z art. 7 ust. 2 Dekretu z dnia 26 października 1945 r.</w:t>
      </w:r>
    </w:p>
    <w:p w14:paraId="42E017ED" w14:textId="5A48DCBF" w:rsidR="004174D7" w:rsidRDefault="00000000" w:rsidP="002645A5">
      <w:pPr>
        <w:pStyle w:val="Bezodstpw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  <w:r w:rsidRPr="00987338">
        <w:rPr>
          <w:rStyle w:val="FontStyle36"/>
          <w:rFonts w:ascii="Arial" w:hAnsi="Arial" w:cs="Arial"/>
          <w:b w:val="0"/>
          <w:bCs w:val="0"/>
          <w:sz w:val="28"/>
          <w:szCs w:val="28"/>
        </w:rPr>
        <w:lastRenderedPageBreak/>
        <w:t>2.Uznanie działek ewidencyjnych nr:</w:t>
      </w:r>
      <w:r w:rsidR="00987338" w:rsidRPr="00987338">
        <w:rPr>
          <w:rStyle w:val="FontStyle36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987338">
        <w:rPr>
          <w:rStyle w:val="FontStyle36"/>
          <w:rFonts w:ascii="Arial" w:hAnsi="Arial" w:cs="Arial"/>
          <w:b w:val="0"/>
          <w:bCs w:val="0"/>
          <w:sz w:val="28"/>
          <w:szCs w:val="28"/>
        </w:rPr>
        <w:t>i</w:t>
      </w:r>
      <w:r w:rsidR="00987338">
        <w:rPr>
          <w:rStyle w:val="FontStyle36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987338">
        <w:rPr>
          <w:rStyle w:val="FontStyle36"/>
          <w:rFonts w:ascii="Arial" w:hAnsi="Arial" w:cs="Arial"/>
          <w:b w:val="0"/>
          <w:bCs w:val="0"/>
          <w:sz w:val="28"/>
          <w:szCs w:val="28"/>
        </w:rPr>
        <w:t>za przestrzeń publiczną</w:t>
      </w:r>
      <w:r w:rsidR="00987338">
        <w:rPr>
          <w:rStyle w:val="FontStyle36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987338">
        <w:rPr>
          <w:rStyle w:val="FontStyle36"/>
          <w:rFonts w:ascii="Arial" w:hAnsi="Arial" w:cs="Arial"/>
          <w:b w:val="0"/>
          <w:bCs w:val="0"/>
          <w:sz w:val="28"/>
          <w:szCs w:val="28"/>
        </w:rPr>
        <w:t>a przesłanka planistyczna.</w:t>
      </w:r>
    </w:p>
    <w:p w14:paraId="38496E4B" w14:textId="77777777" w:rsidR="002645A5" w:rsidRPr="00987338" w:rsidRDefault="002645A5" w:rsidP="002645A5">
      <w:pPr>
        <w:pStyle w:val="Bezodstpw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</w:p>
    <w:p w14:paraId="63B95559" w14:textId="400C4452" w:rsidR="004174D7" w:rsidRPr="00437ADC" w:rsidRDefault="00000000" w:rsidP="00987338">
      <w:pPr>
        <w:pStyle w:val="Style22"/>
        <w:widowControl/>
        <w:tabs>
          <w:tab w:val="left" w:pos="1174"/>
        </w:tabs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987338">
        <w:rPr>
          <w:rStyle w:val="FontStyle36"/>
          <w:rFonts w:ascii="Arial" w:hAnsi="Arial" w:cs="Arial"/>
          <w:b w:val="0"/>
          <w:bCs w:val="0"/>
          <w:sz w:val="28"/>
          <w:szCs w:val="28"/>
        </w:rPr>
        <w:t>2.1.</w:t>
      </w:r>
      <w:r w:rsidRPr="00437ADC">
        <w:rPr>
          <w:rStyle w:val="FontStyle27"/>
          <w:rFonts w:ascii="Arial" w:hAnsi="Arial" w:cs="Arial"/>
          <w:sz w:val="28"/>
          <w:szCs w:val="28"/>
        </w:rPr>
        <w:t>Na wstępie wskazać należy, że termin „przestrzeń publiczna" może być</w:t>
      </w:r>
      <w:r w:rsidR="00987338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definiowany w trojaki sposób. W ujęciu morfologicznym przestrzeń publiczną tworzą bowiem</w:t>
      </w:r>
      <w:r w:rsidR="00987338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miejsca określone przestrzennie, takie jak place i ulice. W ujęciu społecznym jest to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obszar,w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 xml:space="preserve"> którym zachodzą interakcje i relacje społeczne. Natomiast w ujęciu funkcjonalnym</w:t>
      </w:r>
      <w:r w:rsidRPr="00437ADC">
        <w:rPr>
          <w:rStyle w:val="FontStyle27"/>
          <w:rFonts w:ascii="Arial" w:hAnsi="Arial" w:cs="Arial"/>
          <w:sz w:val="28"/>
          <w:szCs w:val="28"/>
        </w:rPr>
        <w:br/>
        <w:t>przestrzenie publiczne służą: dystrybucji ruchu pieszego, celebracjom religijnym i społecznym,</w:t>
      </w:r>
      <w:r w:rsidR="00987338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imprezom publicznym, spotkaniom oraz rekreacji, rozrywce i kulturze. Często też towarzyszą</w:t>
      </w:r>
      <w:r w:rsidR="00987338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im handel, usługi i gastronomia. Co szczególnie ważne, istota przestrzeni publicznej zawiera</w:t>
      </w:r>
      <w:r w:rsidR="00987338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się w pojęciu „publiczny". Termin ten wywodzi się z łacińskiego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populus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 xml:space="preserve"> lub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publicus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 xml:space="preserve"> i odnosi</w:t>
      </w:r>
      <w:r w:rsidR="00987338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do zbiorowości ludzkiej w kontekście wspólnych interesów. Przestrzeń publiczna jest zatem</w:t>
      </w:r>
      <w:r w:rsidRPr="00437ADC">
        <w:rPr>
          <w:rStyle w:val="FontStyle27"/>
          <w:rFonts w:ascii="Arial" w:hAnsi="Arial" w:cs="Arial"/>
          <w:sz w:val="28"/>
          <w:szCs w:val="28"/>
        </w:rPr>
        <w:br/>
        <w:t>dobrem publicznym. Zgodnie zaś z teorią dóbr publicznych przestrzeń publiczna może być</w:t>
      </w:r>
      <w:r w:rsidR="00987338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traktowana jak dobro wspólne służące społeczności lokalnej, wykorzystywane egalitarnie przez</w:t>
      </w:r>
      <w:r w:rsidR="00987338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ogół obywateli, finansowane przez fundusze publiczne oraz udostępniane nieodpłatnie.</w:t>
      </w:r>
      <w:r w:rsidRPr="00437ADC">
        <w:rPr>
          <w:rStyle w:val="FontStyle27"/>
          <w:rFonts w:ascii="Arial" w:hAnsi="Arial" w:cs="Arial"/>
          <w:sz w:val="28"/>
          <w:szCs w:val="28"/>
        </w:rPr>
        <w:br/>
        <w:t>W przeciwieństwie do dóbr prywatnych dobra publiczne mogą być użytkowane jednocześnie</w:t>
      </w:r>
      <w:r w:rsidR="00987338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przez wszystkich zainteresowanych. Warto przy tym podkreślić, że takie rozumienie</w:t>
      </w:r>
      <w:r w:rsidR="00987338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przestrzeni publicznej współgra z jej legalną definicją zamieszczoną w art. 2 pkt 6 ustawy z</w:t>
      </w:r>
      <w:r w:rsidR="00987338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dnia 27 marca 2003 r. o planowaniu i zagospodarowaniu przestrzennym (Dz. U. z 2022 r. poz.</w:t>
      </w:r>
      <w:r w:rsidR="00987338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503; dalej: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u.p.z.p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>.). Zgodnie bowiem z jego treścią obszarem przestrzeni publicznej jest obszar</w:t>
      </w:r>
      <w:r w:rsidR="00987338">
        <w:rPr>
          <w:rStyle w:val="FontStyle27"/>
          <w:rFonts w:ascii="Arial" w:hAnsi="Arial" w:cs="Arial"/>
          <w:sz w:val="28"/>
          <w:szCs w:val="28"/>
        </w:rPr>
        <w:t xml:space="preserve"> o </w:t>
      </w:r>
      <w:r w:rsidRPr="00437ADC">
        <w:rPr>
          <w:rStyle w:val="FontStyle27"/>
          <w:rFonts w:ascii="Arial" w:hAnsi="Arial" w:cs="Arial"/>
          <w:sz w:val="28"/>
          <w:szCs w:val="28"/>
        </w:rPr>
        <w:t>szczególnym znaczeniu dla zaspokojenia potrzeb mieszkańców, poprawy jakości ich życia</w:t>
      </w:r>
      <w:r w:rsidR="00987338">
        <w:rPr>
          <w:rStyle w:val="FontStyle27"/>
          <w:rFonts w:ascii="Arial" w:hAnsi="Arial" w:cs="Arial"/>
          <w:sz w:val="28"/>
          <w:szCs w:val="28"/>
        </w:rPr>
        <w:t xml:space="preserve">, </w:t>
      </w:r>
      <w:r w:rsidRPr="00437ADC">
        <w:rPr>
          <w:rStyle w:val="FontStyle27"/>
          <w:rFonts w:ascii="Arial" w:hAnsi="Arial" w:cs="Arial"/>
          <w:sz w:val="28"/>
          <w:szCs w:val="28"/>
        </w:rPr>
        <w:t>sprzyjający nawiązywaniu kontaktów społecznych ze względu na jego położenie oraz cechy funkcjonalno-przestrzenne, określony w studium uwarunkowań i kierunków zagospodarowania przestrzennego gminy.</w:t>
      </w:r>
    </w:p>
    <w:p w14:paraId="62B0AE82" w14:textId="516498D3" w:rsidR="004174D7" w:rsidRPr="00437ADC" w:rsidRDefault="00987338" w:rsidP="00987338">
      <w:pPr>
        <w:pStyle w:val="Style22"/>
        <w:widowControl/>
        <w:tabs>
          <w:tab w:val="left" w:pos="1174"/>
        </w:tabs>
        <w:spacing w:after="480" w:line="360" w:lineRule="auto"/>
        <w:ind w:right="7" w:firstLine="0"/>
        <w:jc w:val="left"/>
        <w:rPr>
          <w:rStyle w:val="FontStyle36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lastRenderedPageBreak/>
        <w:t>2.2.</w:t>
      </w:r>
      <w:r w:rsidRPr="00437ADC">
        <w:rPr>
          <w:rStyle w:val="FontStyle27"/>
          <w:rFonts w:ascii="Arial" w:hAnsi="Arial" w:cs="Arial"/>
          <w:sz w:val="28"/>
          <w:szCs w:val="28"/>
        </w:rPr>
        <w:t>Warto przy tym zwrócić uwagę na dokonaną w Planie z dnia 9 listopada 2010 r. kwalifikację terenów, w obrębie których znajdują się obie działki. Teren oznaczony symbolem 9.KPp zaliczono bowiem wprost do przestrzeni publicznej (§ 5 ust. 1 pkt 1 lit. d i pkt 3 lit a oraz § 9 ust. 1 pkt 2 Planu z dnia 9 listopada 2010 r.) i przewidziano dla niego przeznaczenie podstawowe: komunikacja piesza - plac miejski (§ 24 ust. 1 pkt 1 Planu z dnia 9 listopada 2010 r.). Termin komunikacja piesza nie wymaga wyjaśnienia. Z drugiej zaś strony placem miejskim jest: „duża, wolna przestrzeń w mieście powstała najczęściej przy zbiegu ulic, zwykle otoczona budynkami". Łącząc oba te pojęcia, można stwierdzić, że teren oznaczony symbolem 9.KPp to duża, wolna przestrzeń w mieście udostępniona dla swobodnego ruchu pieszych.</w:t>
      </w:r>
    </w:p>
    <w:p w14:paraId="2F239389" w14:textId="0C26099B" w:rsidR="004174D7" w:rsidRPr="00437ADC" w:rsidRDefault="00E53864" w:rsidP="00E53864">
      <w:pPr>
        <w:pStyle w:val="Style22"/>
        <w:widowControl/>
        <w:tabs>
          <w:tab w:val="left" w:pos="1174"/>
        </w:tabs>
        <w:spacing w:after="480" w:line="360" w:lineRule="auto"/>
        <w:ind w:right="7" w:firstLine="0"/>
        <w:jc w:val="left"/>
        <w:rPr>
          <w:rStyle w:val="FontStyle27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2.3.</w:t>
      </w:r>
      <w:r w:rsidRPr="00437ADC">
        <w:rPr>
          <w:rStyle w:val="FontStyle27"/>
          <w:rFonts w:ascii="Arial" w:hAnsi="Arial" w:cs="Arial"/>
          <w:sz w:val="28"/>
          <w:szCs w:val="28"/>
        </w:rPr>
        <w:t>Z kolei w § 9 ust. 1 pkt 7 Planu z dnia 9 listopada 2010 r. stwierdzono, że przestrzenią publiczną na obszarze planu jest m.in. ogólnie udostępniona przestrzeń otwarta na terenie przeznaczonym pod zabudowę, oznaczona symbolem 10.U/UK. Przepis ten ze względu na swoje brzmienie może budzić wątpliwości odnośnie faktu, czy dz. ew. nr stanowi wskazany w nim obszar, a więc czy jest przestrzenią publiczną.</w:t>
      </w:r>
    </w:p>
    <w:p w14:paraId="02DFAE3D" w14:textId="6752D08A" w:rsidR="004174D7" w:rsidRPr="00437ADC" w:rsidRDefault="00E53864" w:rsidP="00E53864">
      <w:pPr>
        <w:pStyle w:val="Style22"/>
        <w:widowControl/>
        <w:tabs>
          <w:tab w:val="left" w:pos="1123"/>
        </w:tabs>
        <w:spacing w:after="480" w:line="360" w:lineRule="auto"/>
        <w:ind w:right="7" w:firstLine="0"/>
        <w:jc w:val="left"/>
        <w:rPr>
          <w:rStyle w:val="FontStyle36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2.4.</w:t>
      </w:r>
      <w:r w:rsidRPr="00437ADC">
        <w:rPr>
          <w:rStyle w:val="FontStyle27"/>
          <w:rFonts w:ascii="Arial" w:hAnsi="Arial" w:cs="Arial"/>
          <w:sz w:val="28"/>
          <w:szCs w:val="28"/>
        </w:rPr>
        <w:t>W ocenie Komisji cała strefa 10.U/UK stanowi przestrzeń publiczną. Należy bowiem w tym względzie zauważyć, że § 9 ust. 2 pkt 1 i 2 Planu z dnia 9 listopada 2010 r. wprost przewidziały dostęp ruchu kołowego i pieszego m.in. do omawianego obszaru, a § 25 ust. 2 pkt 9 Planu z dnia 9 listopada 2010 r. zakazał realizacji tam ogrodzeń. Załącznik nr 1 wskazuje zaś, że przedmiotowa działka stanowi obszar dostępny dla każdego i położony w centrum Miasta Stołecznego, w bezpośrednim sąsiedztwie Pałacu Kultury i Nauki. Niewątpliwie więc stanowi on „ogólnie udostępnioną przestrzeń otwartą'*.</w:t>
      </w:r>
    </w:p>
    <w:p w14:paraId="58B3DF2C" w14:textId="77777777" w:rsidR="00E53864" w:rsidRDefault="00E53864" w:rsidP="00E53864">
      <w:pPr>
        <w:pStyle w:val="Style9"/>
        <w:widowControl/>
        <w:tabs>
          <w:tab w:val="left" w:pos="1123"/>
        </w:tabs>
        <w:spacing w:after="480" w:line="360" w:lineRule="auto"/>
        <w:ind w:firstLine="0"/>
        <w:rPr>
          <w:rStyle w:val="FontStyle27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lastRenderedPageBreak/>
        <w:t>2.5.</w:t>
      </w:r>
      <w:r w:rsidRPr="00437ADC">
        <w:rPr>
          <w:rStyle w:val="FontStyle27"/>
          <w:rFonts w:ascii="Arial" w:hAnsi="Arial" w:cs="Arial"/>
          <w:sz w:val="28"/>
          <w:szCs w:val="28"/>
        </w:rPr>
        <w:t>Co się zaś tyczy przeznaczenia tego terenu pod zabudowę, to należy zwrócić uwagę na fakt, iż w przepisach ogólnych Planu z dnia 9 listopada 2010 r. przewidziano:</w:t>
      </w:r>
    </w:p>
    <w:p w14:paraId="5A2C07DD" w14:textId="07857893" w:rsidR="004174D7" w:rsidRPr="00437ADC" w:rsidRDefault="00000000" w:rsidP="00E53864">
      <w:pPr>
        <w:pStyle w:val="Style9"/>
        <w:widowControl/>
        <w:tabs>
          <w:tab w:val="left" w:pos="1123"/>
        </w:tabs>
        <w:spacing w:after="480" w:line="360" w:lineRule="auto"/>
        <w:ind w:firstLine="0"/>
        <w:rPr>
          <w:rStyle w:val="FontStyle36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-realizację zabudowy wokół budynku PKiN od strony ul. Marszałkowskiej, Al. Jerozolimskich i ul. E. Plater, zgodnie z przepisami szczegółowymi m.in. dla terenu 10.U/UK (§ 5 ust. 1 pkt 1 lit. b Planu z dnia 9 listopada 2010 r.),</w:t>
      </w:r>
    </w:p>
    <w:p w14:paraId="6636A1D8" w14:textId="77777777" w:rsidR="004174D7" w:rsidRPr="00437ADC" w:rsidRDefault="00000000" w:rsidP="00437ADC">
      <w:pPr>
        <w:pStyle w:val="Style7"/>
        <w:widowControl/>
        <w:spacing w:after="480" w:line="360" w:lineRule="auto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 xml:space="preserve">-ukształtowanie zabudowy wzdłuż Alej Jerozolimskich 2.KD-Z i ul. Marszałkowskiej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l.KD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>-Z w formie pierzei ulicznych, zgodnie z rysunkiem planu i przepisami szczegółowymi m.in. dla terenu 10.U/UK (§ 5 ust. 1 pkt 2 lit. c Planu z dnia 9 listopada 2010 r.).</w:t>
      </w:r>
    </w:p>
    <w:p w14:paraId="58EBD646" w14:textId="77777777" w:rsidR="004174D7" w:rsidRPr="00437ADC" w:rsidRDefault="00000000" w:rsidP="00E53864">
      <w:pPr>
        <w:pStyle w:val="Style15"/>
        <w:widowControl/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Nadto w części szczegółowej w zakresie dotyczącym całej strefy 10.U/UK zamieszczono przepisy regulujące: ogólne warunki zabudowy i zagospodarowania terenu (§25 ust. 2 pkt 1 i 2 Planu z dnia 9 listopada 2010 r.), wskaźniki zabudowy i zagospodarowania terenu (§ 25 ust. 2 pkt 5 Planu z dnia 9 listopada 2010 r.) oraz przebiegi linii zabudowy zgodnie z rysunkiem planu (§ 25 ust. 2 pkt 6 Planu z dnia 9 listopada 2010 r.).</w:t>
      </w:r>
    </w:p>
    <w:p w14:paraId="6A883077" w14:textId="6AD19C0F" w:rsidR="004174D7" w:rsidRPr="00437ADC" w:rsidRDefault="00E53864" w:rsidP="00E53864">
      <w:pPr>
        <w:pStyle w:val="Style22"/>
        <w:widowControl/>
        <w:tabs>
          <w:tab w:val="left" w:pos="1123"/>
        </w:tabs>
        <w:spacing w:after="480" w:line="360" w:lineRule="auto"/>
        <w:ind w:firstLine="0"/>
        <w:jc w:val="left"/>
        <w:rPr>
          <w:rStyle w:val="FontStyle36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2.6.</w:t>
      </w:r>
      <w:r w:rsidRPr="00437ADC">
        <w:rPr>
          <w:rStyle w:val="FontStyle27"/>
          <w:rFonts w:ascii="Arial" w:hAnsi="Arial" w:cs="Arial"/>
          <w:sz w:val="28"/>
          <w:szCs w:val="28"/>
        </w:rPr>
        <w:t>W tym zaś stanie rzeczy przyjąć należało, że cały teren 10.U/UK, a więc również dz. ew. n</w:t>
      </w:r>
      <w:r>
        <w:rPr>
          <w:rStyle w:val="FontStyle27"/>
          <w:rFonts w:ascii="Arial" w:hAnsi="Arial" w:cs="Arial"/>
          <w:sz w:val="28"/>
          <w:szCs w:val="28"/>
        </w:rPr>
        <w:t xml:space="preserve">r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 jest terenem przeznaczonym pod zabudowę. To zaś prowadzi do oczywistego wniosku, zgodnie z którym również przedmiotowa działka jest przestrzenią publiczną w rozumieniu § 9 ust. 1 pkt 7 Planu z dnia 9 listopada 2010 r.</w:t>
      </w:r>
    </w:p>
    <w:p w14:paraId="05B83ACC" w14:textId="4145A3EA" w:rsidR="004174D7" w:rsidRPr="00437ADC" w:rsidRDefault="00E53864" w:rsidP="00E53864">
      <w:pPr>
        <w:pStyle w:val="Style22"/>
        <w:widowControl/>
        <w:tabs>
          <w:tab w:val="left" w:pos="1123"/>
        </w:tabs>
        <w:spacing w:before="7" w:after="480" w:line="360" w:lineRule="auto"/>
        <w:ind w:right="7" w:firstLine="0"/>
        <w:jc w:val="left"/>
        <w:rPr>
          <w:rStyle w:val="FontStyle27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2.7.</w:t>
      </w:r>
      <w:r w:rsidRPr="00437ADC">
        <w:rPr>
          <w:rStyle w:val="FontStyle27"/>
          <w:rFonts w:ascii="Arial" w:hAnsi="Arial" w:cs="Arial"/>
          <w:sz w:val="28"/>
          <w:szCs w:val="28"/>
        </w:rPr>
        <w:t>Mając powyższe na uwadze, Komisja przyjęła, że zawarte w Planie z dnia 9 listopada 2010 r. postanowienia przewidują uczynienie z terenów oznaczonych symbolami 9.KPp i 10.U/UK, a więc również z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lastRenderedPageBreak/>
        <w:t>przedmiotowych działek, obszaru: powszechnie dostępnego, służącego zaspokajaniu potrzeb społeczności lokalnej, wykorzystywanego egalitarnie oraz udostępnianego nieodpłatnie. Potwierdzają to zarówno przedstawione powyżej rozważania, jak i zdawałoby się oczywiste, lecz w kontekście niniejszej sprawy dużo mówiące przepisy Planu z dnia 9 listopada 2010 r., które: na obu obszarach nakazały rozgraniczenie ruchu kołowego i pieszego oraz zakazały realizacji ogrodzeń. Nadto przepisy te teren oznaczony symbolem 9.KPp określiły jako przestrzeń prestiżową i reprezentacyjną w skali miasta oraz służącą organizacji imprez masowych (§ 5 ust. 1 pkt 1 lit. d oraz pkt 3 lit. a, §11 ust. 3 Planu z dnia 9 listopada 2010 r.).</w:t>
      </w:r>
    </w:p>
    <w:p w14:paraId="032DD1FB" w14:textId="614973A8" w:rsidR="004174D7" w:rsidRPr="00E53864" w:rsidRDefault="00E53864" w:rsidP="00E53864">
      <w:pPr>
        <w:pStyle w:val="Style22"/>
        <w:widowControl/>
        <w:tabs>
          <w:tab w:val="left" w:pos="1159"/>
          <w:tab w:val="left" w:pos="5386"/>
          <w:tab w:val="left" w:pos="6754"/>
          <w:tab w:val="left" w:pos="7920"/>
        </w:tabs>
        <w:spacing w:after="480" w:line="360" w:lineRule="auto"/>
        <w:ind w:right="14" w:firstLine="0"/>
        <w:jc w:val="left"/>
        <w:rPr>
          <w:rStyle w:val="FontStyle27"/>
          <w:rFonts w:ascii="Arial" w:hAnsi="Arial" w:cs="Arial"/>
          <w:b/>
          <w:bCs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2.8.</w:t>
      </w:r>
      <w:r w:rsidRPr="00437ADC">
        <w:rPr>
          <w:rStyle w:val="FontStyle27"/>
          <w:rFonts w:ascii="Arial" w:hAnsi="Arial" w:cs="Arial"/>
          <w:sz w:val="28"/>
          <w:szCs w:val="28"/>
        </w:rPr>
        <w:t>W dalszej kolejności warto porównać opisane wyżej przeznaczenie działek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z uprawnieniami, jakie przysługują: A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L</w:t>
      </w:r>
      <w:r w:rsidRPr="00437ADC">
        <w:rPr>
          <w:rStyle w:val="FontStyle27"/>
          <w:rFonts w:ascii="Arial" w:hAnsi="Arial" w:cs="Arial"/>
          <w:spacing w:val="70"/>
          <w:sz w:val="28"/>
          <w:szCs w:val="28"/>
        </w:rPr>
        <w:t>,M</w:t>
      </w:r>
      <w:r w:rsidRPr="00437ADC">
        <w:rPr>
          <w:rStyle w:val="FontStyle27"/>
          <w:rFonts w:ascii="Arial" w:hAnsi="Arial" w:cs="Arial"/>
          <w:sz w:val="28"/>
          <w:szCs w:val="28"/>
        </w:rPr>
        <w:t>D, A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i J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z tytułu ustanowienia na ich rzecz prawa użytkowania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wieczystego.</w:t>
      </w:r>
    </w:p>
    <w:p w14:paraId="0FDD30ED" w14:textId="24CF092E" w:rsidR="004174D7" w:rsidRPr="00437ADC" w:rsidRDefault="00E53864" w:rsidP="00E53864">
      <w:pPr>
        <w:pStyle w:val="Style22"/>
        <w:widowControl/>
        <w:tabs>
          <w:tab w:val="left" w:pos="1159"/>
        </w:tabs>
        <w:spacing w:after="480" w:line="360" w:lineRule="auto"/>
        <w:ind w:right="7" w:firstLine="0"/>
        <w:jc w:val="left"/>
        <w:rPr>
          <w:rStyle w:val="FontStyle36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2.9.</w:t>
      </w:r>
      <w:r w:rsidRPr="00437ADC">
        <w:rPr>
          <w:rStyle w:val="FontStyle27"/>
          <w:rFonts w:ascii="Arial" w:hAnsi="Arial" w:cs="Arial"/>
          <w:sz w:val="28"/>
          <w:szCs w:val="28"/>
        </w:rPr>
        <w:t>W tym kontekście należy zauważyć, iż zgodnie z art. 233 Kodeksu cywilnego z dnia 23 kwietnia 1964 r. (Dz. U. z 2022 r. poz. 1360; dalej: k.c.) w granicach, określonych przez ustawy i zasady współżycia społecznego oraz przez umowę o oddanie gruntu Skarbu Państwa lub gruntu należącego do jednostek samorządu terytorialnego bądź ich związków w użytkowanie wieczyste, użytkownik może korzystać z gruntu z wyłączeniem innych osób. W tych samych granicach użytkownik wieczysty może swoim prawem rozporządzać.</w:t>
      </w:r>
    </w:p>
    <w:p w14:paraId="33AAA40E" w14:textId="77777777" w:rsidR="004174D7" w:rsidRPr="00437ADC" w:rsidRDefault="00000000" w:rsidP="00E53864">
      <w:pPr>
        <w:pStyle w:val="Style15"/>
        <w:widowControl/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 xml:space="preserve">Z przedmiotowego artykułu wynika, że uprawnienie do korzystania z nieruchomości przysługujące użytkownikowi wieczystemu jest skuteczne erga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omnes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 xml:space="preserve">, a więc dotyczy także właściciela takiej nieruchomości (w przedmiotowej sprawie m.st Warszawy), który nie może sobie pozostawić uprawnienia do częściowego korzystania z nieruchomości. </w:t>
      </w:r>
      <w:r w:rsidRPr="00437ADC">
        <w:rPr>
          <w:rStyle w:val="FontStyle27"/>
          <w:rFonts w:ascii="Arial" w:hAnsi="Arial" w:cs="Arial"/>
          <w:sz w:val="28"/>
          <w:szCs w:val="28"/>
        </w:rPr>
        <w:lastRenderedPageBreak/>
        <w:t>Właściciel wyzbywa się w tym zakresie swoich uprawnień przysługujących mu w odniesieniu do nieruchomości na rzecz użytkownika wieczystego. Użytkownik ma również prawo do korzystania z gruntu z wyłączeniem innych osób podobnie jak właściciel - ustanowienie użytkowania wieczystego wyłącza możliwość korzystania z nieruchomości przez osoby trzecie. Przysługujące mu prawo korzystania z nieruchomości obejmuje przy tym m.in. prawo wznoszenia budynków i innych urządzeń, w tym np. płotów lub podobnych przeszkód utrudniających osobom trzecim dostanie się na obszar nieruchomości. Użytkownik wieczysty ma również prawo wynająć lub wydzierżawić grunt nabyty w użytkowanie wieczyste i pobierać czynsz lub opłaty za sam wstęp na daną działkę.</w:t>
      </w:r>
    </w:p>
    <w:p w14:paraId="34648128" w14:textId="2F10E6D9" w:rsidR="004174D7" w:rsidRPr="00437ADC" w:rsidRDefault="00E53864" w:rsidP="00E53864">
      <w:pPr>
        <w:pStyle w:val="Style22"/>
        <w:widowControl/>
        <w:tabs>
          <w:tab w:val="left" w:pos="1267"/>
        </w:tabs>
        <w:spacing w:before="7" w:after="480" w:line="360" w:lineRule="auto"/>
        <w:ind w:firstLine="0"/>
        <w:jc w:val="left"/>
        <w:rPr>
          <w:rStyle w:val="FontStyle36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2.10.</w:t>
      </w:r>
      <w:r w:rsidRPr="00437ADC">
        <w:rPr>
          <w:rStyle w:val="FontStyle27"/>
          <w:rFonts w:ascii="Arial" w:hAnsi="Arial" w:cs="Arial"/>
          <w:sz w:val="28"/>
          <w:szCs w:val="28"/>
        </w:rPr>
        <w:t>Mając na uwadze powyższe, Komisja stwierdziła, iż w niniejszej sprawie Prezydent m.st. Warszawa błędnie ustalił, iż korzystanie z przedmiotowego gruntu przez spadkobierców dawnych właścicieli da się pogodzić z jego przeznaczeniem w miejscowym planie zagospodarowania przestrzennego, naruszając tym samym omówione przepisy k.p.a.</w:t>
      </w:r>
    </w:p>
    <w:p w14:paraId="38EFE69E" w14:textId="1E2813B2" w:rsidR="004174D7" w:rsidRPr="00E53864" w:rsidRDefault="00E53864" w:rsidP="00E53864">
      <w:pPr>
        <w:pStyle w:val="Style22"/>
        <w:widowControl/>
        <w:tabs>
          <w:tab w:val="left" w:pos="1267"/>
        </w:tabs>
        <w:spacing w:after="480" w:line="360" w:lineRule="auto"/>
        <w:ind w:firstLine="0"/>
        <w:jc w:val="left"/>
        <w:rPr>
          <w:rStyle w:val="FontStyle27"/>
          <w:rFonts w:ascii="Arial" w:hAnsi="Arial" w:cs="Arial"/>
          <w:b/>
          <w:bCs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2.11.</w:t>
      </w:r>
      <w:r w:rsidRPr="00437ADC">
        <w:rPr>
          <w:rStyle w:val="FontStyle27"/>
          <w:rFonts w:ascii="Arial" w:hAnsi="Arial" w:cs="Arial"/>
          <w:sz w:val="28"/>
          <w:szCs w:val="28"/>
        </w:rPr>
        <w:t>Bez znaczenia pozostaje przy tym okoliczność, iż aktualnie niniejszy teren jest w istocie ogólnie dostępny. Wynika to bowiem wyłącznie z dobrej woli beneficjentów, którzy faktycznie nie wykonują swych uprawnień wynikających z wydanej decyzji reprywatyzacyjnej.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Gdyby zaś zdecydowali się na skorzystanie choćby z niektórych z nich, a więc np. postanowili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ogrodzić działki, automatycznie doszłoby do unaocznienia się antynomii pomiędzy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korzystaniem przez nich z gruntu a jego przeznaczeniem według Planu z dnia 9 listopada 2010</w:t>
      </w:r>
      <w:r w:rsidRPr="00437ADC">
        <w:rPr>
          <w:rStyle w:val="FontStyle27"/>
          <w:rFonts w:ascii="Arial" w:hAnsi="Arial" w:cs="Arial"/>
          <w:sz w:val="28"/>
          <w:szCs w:val="28"/>
        </w:rPr>
        <w:br/>
        <w:t>r. Art. 7 ust. 2 Dekretu z dnia 26 października 1945 r. ma zaś zdaniem Komisji przeciwdziałać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zarówno faktycznemu korzystaniu z </w:t>
      </w:r>
      <w:r w:rsidRPr="00437ADC">
        <w:rPr>
          <w:rStyle w:val="FontStyle27"/>
          <w:rFonts w:ascii="Arial" w:hAnsi="Arial" w:cs="Arial"/>
          <w:sz w:val="28"/>
          <w:szCs w:val="28"/>
        </w:rPr>
        <w:lastRenderedPageBreak/>
        <w:t>nieruchomości w sposób sprzeczny z planem, jak i samej</w:t>
      </w:r>
      <w:r w:rsidRPr="00437ADC">
        <w:rPr>
          <w:rStyle w:val="FontStyle27"/>
          <w:rFonts w:ascii="Arial" w:hAnsi="Arial" w:cs="Arial"/>
          <w:sz w:val="28"/>
          <w:szCs w:val="28"/>
        </w:rPr>
        <w:br/>
        <w:t>potencjalnej możliwości wystąpienia tego rodzaju stanu rzeczy. Warto przy tym zaznaczyć, że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m.st. Warszawa zdaje się wyrażać analogiczne stanowisko przynajmniej w stosunku do działki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ewidencyjnej nr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, skoro w księdze wieczystej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ujawniono zastrzeżenie</w:t>
      </w:r>
      <w:r>
        <w:rPr>
          <w:rStyle w:val="FontStyle27"/>
          <w:rFonts w:ascii="Arial" w:hAnsi="Arial" w:cs="Arial"/>
          <w:sz w:val="28"/>
          <w:szCs w:val="28"/>
        </w:rPr>
        <w:t xml:space="preserve"> o </w:t>
      </w:r>
      <w:r w:rsidRPr="00437ADC">
        <w:rPr>
          <w:rStyle w:val="FontStyle27"/>
          <w:rFonts w:ascii="Arial" w:hAnsi="Arial" w:cs="Arial"/>
          <w:sz w:val="28"/>
          <w:szCs w:val="28"/>
        </w:rPr>
        <w:t>przysługującym mu prawie pierwokupu tej działki w związku z jej przeznaczeniem w Planie z dnia 9 listopada 2010 r. na realizację celu publicznego, tj. placu miejskiego.</w:t>
      </w:r>
    </w:p>
    <w:p w14:paraId="6727F97F" w14:textId="79DC9FED" w:rsidR="004174D7" w:rsidRPr="00437ADC" w:rsidRDefault="00000000" w:rsidP="00E53864">
      <w:pPr>
        <w:pStyle w:val="Style9"/>
        <w:widowControl/>
        <w:tabs>
          <w:tab w:val="left" w:pos="1267"/>
        </w:tabs>
        <w:spacing w:after="480" w:line="360" w:lineRule="auto"/>
        <w:ind w:firstLine="0"/>
        <w:rPr>
          <w:rStyle w:val="FontStyle27"/>
          <w:rFonts w:ascii="Arial" w:hAnsi="Arial" w:cs="Arial"/>
          <w:sz w:val="28"/>
          <w:szCs w:val="28"/>
        </w:rPr>
      </w:pPr>
      <w:r w:rsidRPr="00E53864">
        <w:rPr>
          <w:rStyle w:val="FontStyle36"/>
          <w:rFonts w:ascii="Arial" w:hAnsi="Arial" w:cs="Arial"/>
          <w:b w:val="0"/>
          <w:bCs w:val="0"/>
          <w:sz w:val="28"/>
          <w:szCs w:val="28"/>
        </w:rPr>
        <w:t>2.12.</w:t>
      </w:r>
      <w:r w:rsidRPr="00437ADC">
        <w:rPr>
          <w:rStyle w:val="FontStyle27"/>
          <w:rFonts w:ascii="Arial" w:hAnsi="Arial" w:cs="Arial"/>
          <w:sz w:val="28"/>
          <w:szCs w:val="28"/>
        </w:rPr>
        <w:t>Podkreślić również należy, że w Planie z dnia 9 listopada 2010 r. dz. ew. nr</w:t>
      </w:r>
      <w:r w:rsidR="00E53864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przeznaczono pod budowę parkingu podziemnego. Nie stosowano jednak w tym zakresie</w:t>
      </w:r>
      <w:r w:rsidR="00E53864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jednoznacznej</w:t>
      </w:r>
      <w:r w:rsidR="00E53864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terminologii.</w:t>
      </w:r>
      <w:r w:rsidR="00E53864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Parking   może</w:t>
      </w:r>
      <w:r w:rsidR="00E53864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być bowiem</w:t>
      </w:r>
      <w:r w:rsidR="00E53864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zarówno</w:t>
      </w:r>
      <w:r w:rsidR="00E53864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publiczny jak</w:t>
      </w:r>
      <w:r w:rsidR="00E53864">
        <w:rPr>
          <w:rStyle w:val="FontStyle27"/>
          <w:rFonts w:ascii="Arial" w:hAnsi="Arial" w:cs="Arial"/>
          <w:sz w:val="28"/>
          <w:szCs w:val="28"/>
        </w:rPr>
        <w:t xml:space="preserve"> i </w:t>
      </w:r>
      <w:r w:rsidRPr="00437ADC">
        <w:rPr>
          <w:rStyle w:val="FontStyle27"/>
          <w:rFonts w:ascii="Arial" w:hAnsi="Arial" w:cs="Arial"/>
          <w:sz w:val="28"/>
          <w:szCs w:val="28"/>
        </w:rPr>
        <w:t>prywatny, a § 24 ust. 1 pkt 2 nie był jednoznaczny w tym względzie. W związku z tym, zdaniem</w:t>
      </w:r>
      <w:r w:rsidR="00E53864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Komisji, rozstrzygające są przytoczone już wcześniej: § 12 ust. 5 pkt 6 oraz § 24 ust.</w:t>
      </w:r>
      <w:r w:rsidR="00E53864">
        <w:rPr>
          <w:rStyle w:val="FontStyle27"/>
          <w:rFonts w:ascii="Arial" w:hAnsi="Arial" w:cs="Arial"/>
          <w:sz w:val="28"/>
          <w:szCs w:val="28"/>
        </w:rPr>
        <w:t xml:space="preserve"> 1 </w:t>
      </w:r>
      <w:r w:rsidRPr="00437ADC">
        <w:rPr>
          <w:rStyle w:val="FontStyle27"/>
          <w:rFonts w:ascii="Arial" w:hAnsi="Arial" w:cs="Arial"/>
          <w:sz w:val="28"/>
          <w:szCs w:val="28"/>
        </w:rPr>
        <w:t>pkt 7, które przewidują dla obszaru oznaczonego symbolem 9.KPp budowę podziemnego parkingu, raz określanego jako publiczny, a raz jako ogólnodostępny. Z kolei § 24 ust. 2 pkt 8 Planu z dnia 9 listopada 2010 r. przewiduje budowę ogólnodostępnego przejazdu podziemnego, który będzie zapewniał parkingowi wjazdy i wyjazdy.</w:t>
      </w:r>
    </w:p>
    <w:p w14:paraId="0337D3A6" w14:textId="29E0B866" w:rsidR="004174D7" w:rsidRPr="004D5EBD" w:rsidRDefault="00E53864" w:rsidP="004D5EBD">
      <w:pPr>
        <w:pStyle w:val="Style22"/>
        <w:widowControl/>
        <w:tabs>
          <w:tab w:val="left" w:pos="1267"/>
          <w:tab w:val="left" w:pos="5738"/>
          <w:tab w:val="left" w:pos="6941"/>
        </w:tabs>
        <w:spacing w:after="480" w:line="360" w:lineRule="auto"/>
        <w:ind w:right="7" w:firstLine="0"/>
        <w:jc w:val="left"/>
        <w:rPr>
          <w:rStyle w:val="FontStyle27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2.13.</w:t>
      </w:r>
      <w:r w:rsidRPr="00437ADC">
        <w:rPr>
          <w:rStyle w:val="FontStyle27"/>
          <w:rFonts w:ascii="Arial" w:hAnsi="Arial" w:cs="Arial"/>
          <w:sz w:val="28"/>
          <w:szCs w:val="28"/>
        </w:rPr>
        <w:t>Powyższe regulacje jednoznacznie zaś rozstrzygają, że niniejszy parking ma mieć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charakter publiczny, a więc: powszechnie dostępny, służący zaspokajaniu potrzeb społeczności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lokalnej i wykorzystywany egalitarnie. Tego rodzaju przeznaczenie gruntu, zgodnie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z przedstawionymi już wyżej rozważaniami, nie może zostać uznane za możliwe do pogodzenia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z korzystaniem z niego przez </w:t>
      </w:r>
      <w:r>
        <w:rPr>
          <w:rStyle w:val="FontStyle27"/>
          <w:rFonts w:ascii="Arial" w:hAnsi="Arial" w:cs="Arial"/>
          <w:sz w:val="28"/>
          <w:szCs w:val="28"/>
        </w:rPr>
        <w:t xml:space="preserve">AL., </w:t>
      </w:r>
      <w:r w:rsidRPr="00437ADC">
        <w:rPr>
          <w:rStyle w:val="FontStyle27"/>
          <w:rFonts w:ascii="Arial" w:hAnsi="Arial" w:cs="Arial"/>
          <w:sz w:val="28"/>
          <w:szCs w:val="28"/>
        </w:rPr>
        <w:t>M</w:t>
      </w:r>
      <w:r w:rsidR="004D5EBD">
        <w:rPr>
          <w:rStyle w:val="FontStyle27"/>
          <w:rFonts w:ascii="Arial" w:hAnsi="Arial" w:cs="Arial"/>
          <w:sz w:val="28"/>
          <w:szCs w:val="28"/>
        </w:rPr>
        <w:t xml:space="preserve"> D,</w:t>
      </w:r>
      <w:r w:rsidRPr="00437ADC">
        <w:rPr>
          <w:rStyle w:val="FontStyle27"/>
          <w:rFonts w:ascii="Arial" w:hAnsi="Arial" w:cs="Arial"/>
          <w:sz w:val="28"/>
          <w:szCs w:val="28"/>
        </w:rPr>
        <w:tab/>
        <w:t>A P</w:t>
      </w:r>
      <w:r w:rsidR="004D5EBD">
        <w:rPr>
          <w:rStyle w:val="FontStyle27"/>
          <w:rFonts w:ascii="Arial" w:hAnsi="Arial" w:cs="Arial"/>
          <w:sz w:val="28"/>
          <w:szCs w:val="28"/>
        </w:rPr>
        <w:t xml:space="preserve"> </w:t>
      </w:r>
      <w:proofErr w:type="spellStart"/>
      <w:r w:rsidR="004D5EBD">
        <w:rPr>
          <w:rStyle w:val="FontStyle27"/>
          <w:rFonts w:ascii="Arial" w:hAnsi="Arial" w:cs="Arial"/>
          <w:spacing w:val="120"/>
          <w:sz w:val="28"/>
          <w:szCs w:val="28"/>
        </w:rPr>
        <w:t>i</w:t>
      </w:r>
      <w:r w:rsidRPr="00437ADC">
        <w:rPr>
          <w:rStyle w:val="FontStyle27"/>
          <w:rFonts w:ascii="Arial" w:hAnsi="Arial" w:cs="Arial"/>
          <w:spacing w:val="120"/>
          <w:sz w:val="28"/>
          <w:szCs w:val="28"/>
        </w:rPr>
        <w:t>J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 xml:space="preserve">  </w:t>
      </w:r>
      <w:proofErr w:type="spellStart"/>
      <w:r w:rsidR="004D5EBD">
        <w:rPr>
          <w:rStyle w:val="FontStyle27"/>
          <w:rFonts w:ascii="Arial" w:hAnsi="Arial" w:cs="Arial"/>
          <w:spacing w:val="120"/>
          <w:sz w:val="28"/>
          <w:szCs w:val="28"/>
        </w:rPr>
        <w:t>P,</w:t>
      </w:r>
      <w:r w:rsidRPr="00437ADC">
        <w:rPr>
          <w:rStyle w:val="FontStyle27"/>
          <w:rFonts w:ascii="Arial" w:hAnsi="Arial" w:cs="Arial"/>
          <w:spacing w:val="120"/>
          <w:sz w:val="28"/>
          <w:szCs w:val="28"/>
        </w:rPr>
        <w:t>a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 xml:space="preserve"> zwłaszcza z przysługującymi im uprawnieniami do wyłącznego</w:t>
      </w:r>
      <w:r w:rsidR="004D5EBD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korzystania z dz. ew. nr</w:t>
      </w:r>
    </w:p>
    <w:p w14:paraId="0FBF4520" w14:textId="6A273237" w:rsidR="004174D7" w:rsidRPr="00437ADC" w:rsidRDefault="004D5EBD" w:rsidP="004D5EBD">
      <w:pPr>
        <w:pStyle w:val="Style22"/>
        <w:widowControl/>
        <w:tabs>
          <w:tab w:val="left" w:pos="1267"/>
        </w:tabs>
        <w:spacing w:after="480" w:line="360" w:lineRule="auto"/>
        <w:ind w:firstLine="0"/>
        <w:jc w:val="left"/>
        <w:rPr>
          <w:rStyle w:val="FontStyle36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lastRenderedPageBreak/>
        <w:t>2.14.</w:t>
      </w:r>
      <w:r w:rsidRPr="00437ADC">
        <w:rPr>
          <w:rStyle w:val="FontStyle27"/>
          <w:rFonts w:ascii="Arial" w:hAnsi="Arial" w:cs="Arial"/>
          <w:sz w:val="28"/>
          <w:szCs w:val="28"/>
        </w:rPr>
        <w:t>W konsekwencji niemożliwym jest zgodzenie się z lakonicznym stwierdzeniem zamieszczonym w uzasadnieniu decyzji z dnia listopada 2011 r., wedle którego korzystanie z gruntu przez spadkobierców dawnych właścicieli da się pogodzić z jego przeznaczeniem w miejscowym planie zagospodarowania przestrzennego.</w:t>
      </w:r>
    </w:p>
    <w:p w14:paraId="37CB8A7C" w14:textId="6365830F" w:rsidR="004174D7" w:rsidRPr="00437ADC" w:rsidRDefault="004D5EBD" w:rsidP="004D5EBD">
      <w:pPr>
        <w:pStyle w:val="Style22"/>
        <w:widowControl/>
        <w:tabs>
          <w:tab w:val="left" w:pos="1267"/>
        </w:tabs>
        <w:spacing w:after="480" w:line="360" w:lineRule="auto"/>
        <w:ind w:right="7" w:firstLine="0"/>
        <w:jc w:val="left"/>
        <w:rPr>
          <w:rStyle w:val="FontStyle36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2.15.</w:t>
      </w:r>
      <w:r w:rsidRPr="00437ADC">
        <w:rPr>
          <w:rStyle w:val="FontStyle27"/>
          <w:rFonts w:ascii="Arial" w:hAnsi="Arial" w:cs="Arial"/>
          <w:sz w:val="28"/>
          <w:szCs w:val="28"/>
        </w:rPr>
        <w:t>Mając powyższe na uwadze, Komisja przyjęła, że w niniejszej sprawie nie zachodziły i nie zachodzą przesłanki do ustanowienia użytkowania wieczystego w stosunku do niniejszych działek ze względu na uznanie ich w Planie z dnia 9 listopada 2010 r. za przestrzeń publiczną.</w:t>
      </w:r>
    </w:p>
    <w:p w14:paraId="168C87D3" w14:textId="4783DE0B" w:rsidR="004174D7" w:rsidRDefault="00000000" w:rsidP="002645A5">
      <w:pPr>
        <w:pStyle w:val="Bezodstpw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  <w:r w:rsidRPr="004D5EBD">
        <w:rPr>
          <w:rStyle w:val="FontStyle36"/>
          <w:rFonts w:ascii="Arial" w:hAnsi="Arial" w:cs="Arial"/>
          <w:b w:val="0"/>
          <w:bCs w:val="0"/>
          <w:sz w:val="28"/>
          <w:szCs w:val="28"/>
        </w:rPr>
        <w:t>3. Przeznaczenie dz. e</w:t>
      </w:r>
      <w:r w:rsidR="004D5EBD">
        <w:rPr>
          <w:rStyle w:val="FontStyle36"/>
          <w:rFonts w:ascii="Arial" w:hAnsi="Arial" w:cs="Arial"/>
          <w:b w:val="0"/>
          <w:bCs w:val="0"/>
          <w:sz w:val="28"/>
          <w:szCs w:val="28"/>
        </w:rPr>
        <w:t>w</w:t>
      </w:r>
      <w:r w:rsidRPr="004D5EBD">
        <w:rPr>
          <w:rStyle w:val="FontStyle36"/>
          <w:rFonts w:ascii="Arial" w:hAnsi="Arial" w:cs="Arial"/>
          <w:b w:val="0"/>
          <w:bCs w:val="0"/>
          <w:sz w:val="28"/>
          <w:szCs w:val="28"/>
        </w:rPr>
        <w:t>. nr</w:t>
      </w:r>
      <w:r w:rsidR="004D5EBD">
        <w:rPr>
          <w:rStyle w:val="FontStyle36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4D5EBD">
        <w:rPr>
          <w:rStyle w:val="FontStyle36"/>
          <w:rFonts w:ascii="Arial" w:hAnsi="Arial" w:cs="Arial"/>
          <w:b w:val="0"/>
          <w:bCs w:val="0"/>
          <w:sz w:val="28"/>
          <w:szCs w:val="28"/>
        </w:rPr>
        <w:t>na plac miejski i parking podziemny oraz dz. ew. nr na parking podziemny a przesłanka planistyczna.</w:t>
      </w:r>
    </w:p>
    <w:p w14:paraId="28EA3280" w14:textId="77777777" w:rsidR="002645A5" w:rsidRPr="004D5EBD" w:rsidRDefault="002645A5" w:rsidP="002645A5">
      <w:pPr>
        <w:pStyle w:val="Bezodstpw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</w:p>
    <w:p w14:paraId="7AAB1EA4" w14:textId="77777777" w:rsidR="004D5EBD" w:rsidRDefault="00000000" w:rsidP="004D5EBD">
      <w:pPr>
        <w:pStyle w:val="Style15"/>
        <w:widowControl/>
        <w:spacing w:after="480" w:line="360" w:lineRule="auto"/>
        <w:ind w:right="7"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D5EBD">
        <w:rPr>
          <w:rStyle w:val="FontStyle36"/>
          <w:rFonts w:ascii="Arial" w:hAnsi="Arial" w:cs="Arial"/>
          <w:b w:val="0"/>
          <w:bCs w:val="0"/>
          <w:sz w:val="28"/>
          <w:szCs w:val="28"/>
        </w:rPr>
        <w:t>3.1.</w:t>
      </w:r>
      <w:r w:rsidRPr="00437ADC">
        <w:rPr>
          <w:rStyle w:val="FontStyle36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Jak już wczesnej wskazano, dz. ew. nr została przeznaczone na plac miejski i ogólnodostępny parking podziemny. W związku z tym Komisja stwierdziła, że postanowień Planu z dnia 9 listopada 2010 r. przewidujących budowę przedmiotowych obiektów nie można pogodzić z korzystaniem z gruntu przez beneficjentów ze względu na fakt, iż nie są oni w stanie zrealizować przedmiotowej inwestycji. Aby bowiem je wykonać, musieliby stać się właścicielami ewentualnie użytkownikami wieczystymi wszystkich działek, na których ma powstać planowany parking oraz plac miejski, a więc całej strefy oznaczonej symbolem 9.KPp. Nadto teoretycznie musieliby być w stanie przeznaczyć na ten cel znaczne środki oraz dysponować wiedzą i zdolnościami organizacyjnymi (logistycznymi), które są niezbędne do wykonania tego rodzaju projektu. Nie można przy tym logicznie zakładać, że beneficjenci mogą chociażby wykonać lub zlecić realizację prac w rodzaju: wykonania nowej posadzki i nowego oświetlenia, czy też przystosowania zagospodarowania placu </w:t>
      </w:r>
      <w:r w:rsidRPr="00437ADC">
        <w:rPr>
          <w:rStyle w:val="FontStyle27"/>
          <w:rFonts w:ascii="Arial" w:hAnsi="Arial" w:cs="Arial"/>
          <w:sz w:val="28"/>
          <w:szCs w:val="28"/>
        </w:rPr>
        <w:lastRenderedPageBreak/>
        <w:t>na potrzeby organizacji imprez masowych (§11 ust. 3 i §24 ust. 2 pkt 1 Planu z dnia 9 listopada 2010 r.).</w:t>
      </w:r>
    </w:p>
    <w:p w14:paraId="4B3C2160" w14:textId="39F83021" w:rsidR="004174D7" w:rsidRPr="00437ADC" w:rsidRDefault="004D5EBD" w:rsidP="004D5EBD">
      <w:pPr>
        <w:pStyle w:val="Style15"/>
        <w:widowControl/>
        <w:spacing w:after="480" w:line="360" w:lineRule="auto"/>
        <w:ind w:right="7" w:firstLine="0"/>
        <w:jc w:val="left"/>
        <w:rPr>
          <w:rStyle w:val="FontStyle27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3.2.</w:t>
      </w:r>
      <w:r w:rsidRPr="00437ADC">
        <w:rPr>
          <w:rStyle w:val="FontStyle27"/>
          <w:rFonts w:ascii="Arial" w:hAnsi="Arial" w:cs="Arial"/>
          <w:sz w:val="28"/>
          <w:szCs w:val="28"/>
        </w:rPr>
        <w:t>W podobny sposób należy interpretować przewidywaną budowę parkingu w strefie oznaczonej symbolem 10.U/UK. Teoretycznie osoby prywatne mogą zbudować jeden mały parking podziemny na niewielkiej powierzchniowo nieruchomości. W niniejszej sprawie parking musi jednak obejmować 12 działek ewidencyjnych usytuowanych w centrum Warszawy w całej strefie 10.U/UK. Aby więc zrealizować przedmiotową inwestycję A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L</w:t>
      </w:r>
      <w:r>
        <w:rPr>
          <w:rStyle w:val="FontStyle27"/>
          <w:rFonts w:ascii="Arial" w:hAnsi="Arial" w:cs="Arial"/>
          <w:sz w:val="28"/>
          <w:szCs w:val="28"/>
        </w:rPr>
        <w:t>,</w:t>
      </w:r>
      <w:r w:rsidRPr="00437ADC">
        <w:rPr>
          <w:rStyle w:val="FontStyle27"/>
          <w:rFonts w:ascii="Arial" w:hAnsi="Arial" w:cs="Arial"/>
          <w:sz w:val="28"/>
          <w:szCs w:val="28"/>
        </w:rPr>
        <w:tab/>
        <w:t>M</w:t>
      </w:r>
      <w:r>
        <w:rPr>
          <w:rStyle w:val="FontStyle27"/>
          <w:rFonts w:ascii="Arial" w:hAnsi="Arial" w:cs="Arial"/>
          <w:sz w:val="28"/>
          <w:szCs w:val="28"/>
        </w:rPr>
        <w:t>D</w:t>
      </w:r>
      <w:r w:rsidRPr="00437ADC">
        <w:rPr>
          <w:rStyle w:val="FontStyle27"/>
          <w:rFonts w:ascii="Arial" w:hAnsi="Arial" w:cs="Arial"/>
          <w:sz w:val="28"/>
          <w:szCs w:val="28"/>
        </w:rPr>
        <w:t>, A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proofErr w:type="spellStart"/>
      <w:r w:rsidRPr="00437ADC">
        <w:rPr>
          <w:rStyle w:val="FontStyle27"/>
          <w:rFonts w:ascii="Arial" w:hAnsi="Arial" w:cs="Arial"/>
          <w:spacing w:val="280"/>
          <w:sz w:val="28"/>
          <w:szCs w:val="28"/>
        </w:rPr>
        <w:t>i</w:t>
      </w:r>
      <w:r>
        <w:rPr>
          <w:rStyle w:val="FontStyle27"/>
          <w:rFonts w:ascii="Arial" w:hAnsi="Arial" w:cs="Arial"/>
          <w:spacing w:val="280"/>
          <w:sz w:val="28"/>
          <w:szCs w:val="28"/>
        </w:rPr>
        <w:t>J</w:t>
      </w:r>
      <w:r w:rsidRPr="00437ADC">
        <w:rPr>
          <w:rStyle w:val="FontStyle27"/>
          <w:rFonts w:ascii="Arial" w:hAnsi="Arial" w:cs="Arial"/>
          <w:spacing w:val="280"/>
          <w:sz w:val="28"/>
          <w:szCs w:val="28"/>
        </w:rPr>
        <w:t>P</w:t>
      </w:r>
      <w:r w:rsidRPr="00437ADC">
        <w:rPr>
          <w:rStyle w:val="FontStyle27"/>
          <w:rFonts w:ascii="Arial" w:hAnsi="Arial" w:cs="Arial"/>
          <w:sz w:val="28"/>
          <w:szCs w:val="28"/>
        </w:rPr>
        <w:t>musieliby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 xml:space="preserve"> nabyć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własność lub użytkowanie wieczyste wszystkich niniejszych działek oraz dysponować stosownymi zdolnościami organizacyjnymi i zasobami. Z oczywistych względów nie spełniają oni tych wymogów.</w:t>
      </w:r>
    </w:p>
    <w:p w14:paraId="5CD92B7A" w14:textId="4014F4B9" w:rsidR="004174D7" w:rsidRPr="00437ADC" w:rsidRDefault="004D5EBD" w:rsidP="004D5EBD">
      <w:pPr>
        <w:pStyle w:val="Style22"/>
        <w:widowControl/>
        <w:tabs>
          <w:tab w:val="left" w:pos="1130"/>
        </w:tabs>
        <w:spacing w:after="480" w:line="360" w:lineRule="auto"/>
        <w:ind w:firstLine="0"/>
        <w:jc w:val="left"/>
        <w:rPr>
          <w:rStyle w:val="FontStyle36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3.3.</w:t>
      </w:r>
      <w:r w:rsidRPr="00437ADC">
        <w:rPr>
          <w:rStyle w:val="FontStyle27"/>
          <w:rFonts w:ascii="Arial" w:hAnsi="Arial" w:cs="Arial"/>
          <w:sz w:val="28"/>
          <w:szCs w:val="28"/>
        </w:rPr>
        <w:t>Wobec powyższego również w omawiany względzie niemożliwym jest zgodzenie się z lakonicznym stwierdzeniem zamieszczonym w uzasadnieniu decyzji z dnia listopada 2011 r., wedle którego korzystanie z gruntu przez spadkobierców dawnych właścicieli da się pogodzić z jego przeznaczeniem w miejscowym planie zagospodarowania przestrzennego. Dlatego też Komisja ponownie przyjęła, że w niniejszej sprawie nie zachodziły przesłanki do ustanowienia użytkowania wieczystego.</w:t>
      </w:r>
    </w:p>
    <w:p w14:paraId="1265CBBA" w14:textId="7F679554" w:rsidR="004174D7" w:rsidRPr="00437ADC" w:rsidRDefault="004D5EBD" w:rsidP="004D5EBD">
      <w:pPr>
        <w:pStyle w:val="Style22"/>
        <w:widowControl/>
        <w:tabs>
          <w:tab w:val="left" w:pos="1130"/>
        </w:tabs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3.4.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Powyższe rozważania dotyczące obu działek potwierdzają przy tym postanowienia Załącznika nr 3, w którym wskazano, że sposób realizacji inwestycji zapisanych w Planie z dnia 9 listopada 2010 r. z zakresu infrastruktury należy do zadań własnych m.st. Warszawy, a realizacja projektu planu jest bardzo kosztowna. Szacunkowe koszty realizacji inwestycji celu publicznego na obszarze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m.p.z.p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 xml:space="preserve">. w rejonie PKiN w Warszawie określono przy tym na 350000000 zł odnośnie: wymiany płyt </w:t>
      </w:r>
      <w:r w:rsidRPr="00437ADC">
        <w:rPr>
          <w:rStyle w:val="FontStyle27"/>
          <w:rFonts w:ascii="Arial" w:hAnsi="Arial" w:cs="Arial"/>
          <w:sz w:val="28"/>
          <w:szCs w:val="28"/>
        </w:rPr>
        <w:lastRenderedPageBreak/>
        <w:t xml:space="preserve">oraz budowy i przebudowy podziemnej infrastruktury komunikacyjnej oraz na 194 600 000 zł w zakresie: budowy i przebudowy dróg oraz przestrzeni publicznych. W 2015 r. na dostosowanie infrastruktury technicznej do programu zabudowy terenu wokół PKiN oraz budowa placu centralnego przed PKiN z parkingiem podziemnym przewidziano zaś łączne nakłady finansowe w wysokości 222 500 000 zł. Nadto zgodnie z § 4 ust. 2 Planu z dnia 9 listopada 2010 r. obszar 9.KPp jest terenem inwestycji celu publicznego. Stosownie do treści art. 2 pkt 5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u.p.z.p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 xml:space="preserve">. inwestycja celu publicznego musi stanowić realizację celów, o których mowa w art. 6 ustawy z dnia 21 sierpnia 1997 r. o gospodarce nieruchomościami (Dz. U. z 2021 r. poz. 1899, dalej: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u.g.n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 xml:space="preserve">.). W myśl zaś art. 6 pkt 9 c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u.g.n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>. celem publicznym jest m.in. wydzielanie gruntów pod publicznie dostępne samorządowe: ciągi piesze, place, parki, promenady lub bulwary, a także ich urządzanie, w tym budowa lub przebudowa.</w:t>
      </w:r>
    </w:p>
    <w:p w14:paraId="66456154" w14:textId="698CB919" w:rsidR="004174D7" w:rsidRPr="004D5EBD" w:rsidRDefault="004D5EBD" w:rsidP="004D5EBD">
      <w:pPr>
        <w:pStyle w:val="Style22"/>
        <w:widowControl/>
        <w:tabs>
          <w:tab w:val="left" w:pos="1138"/>
          <w:tab w:val="left" w:pos="1663"/>
          <w:tab w:val="left" w:pos="2902"/>
          <w:tab w:val="left" w:pos="4010"/>
          <w:tab w:val="left" w:pos="5170"/>
          <w:tab w:val="left" w:pos="6314"/>
          <w:tab w:val="left" w:pos="8050"/>
        </w:tabs>
        <w:spacing w:before="7" w:after="480" w:line="360" w:lineRule="auto"/>
        <w:ind w:right="22" w:firstLine="0"/>
        <w:jc w:val="left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3.5.</w:t>
      </w:r>
      <w:r w:rsidRPr="00437ADC">
        <w:rPr>
          <w:rStyle w:val="FontStyle27"/>
          <w:rFonts w:ascii="Arial" w:hAnsi="Arial" w:cs="Arial"/>
          <w:sz w:val="28"/>
          <w:szCs w:val="28"/>
        </w:rPr>
        <w:t>W ocenie Komisji sprzecznym zatem z zasadami logiki byłoby przyjmowanie, że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bookmarkStart w:id="0" w:name="_Hlk122598017"/>
      <w:r>
        <w:rPr>
          <w:rStyle w:val="FontStyle27"/>
          <w:rFonts w:ascii="Arial" w:hAnsi="Arial" w:cs="Arial"/>
          <w:spacing w:val="410"/>
          <w:sz w:val="28"/>
          <w:szCs w:val="28"/>
        </w:rPr>
        <w:t>AL</w:t>
      </w:r>
      <w:r w:rsidRPr="00437ADC">
        <w:rPr>
          <w:rStyle w:val="FontStyle27"/>
          <w:rFonts w:ascii="Arial" w:hAnsi="Arial" w:cs="Arial"/>
          <w:spacing w:val="50"/>
          <w:sz w:val="28"/>
          <w:szCs w:val="28"/>
        </w:rPr>
        <w:t>,M</w:t>
      </w:r>
      <w:r w:rsidRPr="00437ADC">
        <w:rPr>
          <w:rStyle w:val="FontStyle27"/>
          <w:rFonts w:ascii="Arial" w:hAnsi="Arial" w:cs="Arial"/>
          <w:sz w:val="28"/>
          <w:szCs w:val="28"/>
        </w:rPr>
        <w:tab/>
      </w:r>
      <w:r w:rsidRPr="00437ADC">
        <w:rPr>
          <w:rStyle w:val="FontStyle27"/>
          <w:rFonts w:ascii="Arial" w:hAnsi="Arial" w:cs="Arial"/>
          <w:spacing w:val="50"/>
          <w:sz w:val="28"/>
          <w:szCs w:val="28"/>
        </w:rPr>
        <w:t>D,AP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Style w:val="FontStyle27"/>
          <w:rFonts w:ascii="Arial" w:hAnsi="Arial" w:cs="Arial"/>
          <w:spacing w:val="280"/>
          <w:sz w:val="28"/>
          <w:szCs w:val="28"/>
        </w:rPr>
        <w:t>i</w:t>
      </w:r>
      <w:r w:rsidRPr="00437ADC">
        <w:rPr>
          <w:rStyle w:val="FontStyle27"/>
          <w:rFonts w:ascii="Arial" w:hAnsi="Arial" w:cs="Arial"/>
          <w:spacing w:val="280"/>
          <w:sz w:val="28"/>
          <w:szCs w:val="28"/>
        </w:rPr>
        <w:t>J</w:t>
      </w:r>
      <w:r>
        <w:rPr>
          <w:rStyle w:val="FontStyle27"/>
          <w:rFonts w:ascii="Arial" w:hAnsi="Arial" w:cs="Arial"/>
          <w:spacing w:val="280"/>
          <w:sz w:val="28"/>
          <w:szCs w:val="28"/>
        </w:rPr>
        <w:t>P</w:t>
      </w:r>
      <w:bookmarkEnd w:id="0"/>
      <w:r w:rsidRPr="00437ADC">
        <w:rPr>
          <w:rStyle w:val="FontStyle27"/>
          <w:rFonts w:ascii="Arial" w:hAnsi="Arial" w:cs="Arial"/>
          <w:sz w:val="28"/>
          <w:szCs w:val="28"/>
        </w:rPr>
        <w:t>są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 xml:space="preserve"> w stanie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spełnić wszystkie te warunki. Tego rodzaju przedsięwzięcia z powodu ich charakteru i rozmiaru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muszą zostać wykonane wyłącznie przez m.st. Warszawa. Jednakże ze względu na opisane już</w:t>
      </w:r>
      <w:r w:rsidRPr="00437ADC">
        <w:rPr>
          <w:rStyle w:val="FontStyle27"/>
          <w:rFonts w:ascii="Arial" w:hAnsi="Arial" w:cs="Arial"/>
          <w:sz w:val="28"/>
          <w:szCs w:val="28"/>
        </w:rPr>
        <w:br/>
        <w:t xml:space="preserve">konsekwencje prawne ustanowienia użytkowania wieczystego, a wynikające z art. 233 </w:t>
      </w:r>
      <w:proofErr w:type="spellStart"/>
      <w:r w:rsidRPr="00437ADC">
        <w:rPr>
          <w:rStyle w:val="FontStyle27"/>
          <w:rFonts w:ascii="Arial" w:hAnsi="Arial" w:cs="Arial"/>
          <w:sz w:val="28"/>
          <w:szCs w:val="28"/>
        </w:rPr>
        <w:t>k.c</w:t>
      </w:r>
      <w:proofErr w:type="spellEnd"/>
      <w:r w:rsidRPr="00437ADC">
        <w:rPr>
          <w:rStyle w:val="FontStyle27"/>
          <w:rFonts w:ascii="Arial" w:hAnsi="Arial" w:cs="Arial"/>
          <w:sz w:val="28"/>
          <w:szCs w:val="28"/>
        </w:rPr>
        <w:t>, nie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może ono efektywnie wykonywać swej roli.</w:t>
      </w:r>
    </w:p>
    <w:p w14:paraId="0EB3CDA7" w14:textId="3F726AA8" w:rsidR="004174D7" w:rsidRPr="00437ADC" w:rsidRDefault="004D5EBD" w:rsidP="004D5EBD">
      <w:pPr>
        <w:pStyle w:val="Style22"/>
        <w:widowControl/>
        <w:tabs>
          <w:tab w:val="left" w:pos="1138"/>
        </w:tabs>
        <w:spacing w:before="7" w:after="480" w:line="360" w:lineRule="auto"/>
        <w:ind w:right="22" w:firstLine="0"/>
        <w:jc w:val="left"/>
        <w:rPr>
          <w:rStyle w:val="FontStyle36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3.6.</w:t>
      </w:r>
      <w:r w:rsidRPr="00437ADC">
        <w:rPr>
          <w:rStyle w:val="FontStyle27"/>
          <w:rFonts w:ascii="Arial" w:hAnsi="Arial" w:cs="Arial"/>
          <w:sz w:val="28"/>
          <w:szCs w:val="28"/>
        </w:rPr>
        <w:t>Wobec powyższego niemożliwym jest zgodzenie się z lakonicznym stwierdzeniem zamieszczonym w uzasadnieniu decyzji z dnia listopada 2011 r., wedle którego korzystanie z gruntu przez spadkobierców dawnych właścicieli da się pogodzić z jego przeznaczeniem w miejscowym planie zagospodarowania przestrzennego. Dlatego też Komisja ponownie przyjęła, że w niniejszej sprawie nie zachodziły przesłanki do ustanowienia użytkowania wieczystego.</w:t>
      </w:r>
    </w:p>
    <w:p w14:paraId="329ABDC5" w14:textId="4ADE3FC7" w:rsidR="004174D7" w:rsidRDefault="00000000" w:rsidP="002645A5">
      <w:pPr>
        <w:pStyle w:val="Bezodstpw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  <w:r w:rsidRPr="004D5EBD">
        <w:rPr>
          <w:rStyle w:val="FontStyle36"/>
          <w:rFonts w:ascii="Arial" w:hAnsi="Arial" w:cs="Arial"/>
          <w:b w:val="0"/>
          <w:bCs w:val="0"/>
          <w:sz w:val="28"/>
          <w:szCs w:val="28"/>
        </w:rPr>
        <w:lastRenderedPageBreak/>
        <w:t>4. Konsekwencje prawne.</w:t>
      </w:r>
    </w:p>
    <w:p w14:paraId="4B4183D1" w14:textId="77777777" w:rsidR="002645A5" w:rsidRPr="004D5EBD" w:rsidRDefault="002645A5" w:rsidP="002645A5">
      <w:pPr>
        <w:pStyle w:val="Bezodstpw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</w:p>
    <w:p w14:paraId="756F0B06" w14:textId="364B5A1C" w:rsidR="004174D7" w:rsidRPr="00437ADC" w:rsidRDefault="004D5EBD" w:rsidP="004D5EBD">
      <w:pPr>
        <w:pStyle w:val="Style22"/>
        <w:widowControl/>
        <w:tabs>
          <w:tab w:val="left" w:pos="1102"/>
        </w:tabs>
        <w:spacing w:after="480" w:line="360" w:lineRule="auto"/>
        <w:ind w:right="36" w:firstLine="0"/>
        <w:jc w:val="left"/>
        <w:rPr>
          <w:rStyle w:val="FontStyle36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4.1.</w:t>
      </w:r>
      <w:r w:rsidRPr="00437ADC">
        <w:rPr>
          <w:rStyle w:val="FontStyle27"/>
          <w:rFonts w:ascii="Arial" w:hAnsi="Arial" w:cs="Arial"/>
          <w:sz w:val="28"/>
          <w:szCs w:val="28"/>
        </w:rPr>
        <w:t>Komisja, dostrzegając powyższe nieprawidłowości, uznała, że Prezydent m.st. Warszawy, wydając decyzję z dnia listopada 2011 r., naruszył: art. 7, 77 § 1, 80 i 107 § 3 k.p.a. w zw. z art. 7 ust. 2 Dekretu z dnia 26 października 1945 r.</w:t>
      </w:r>
    </w:p>
    <w:p w14:paraId="4006EAED" w14:textId="3AB3B04D" w:rsidR="004174D7" w:rsidRPr="00437ADC" w:rsidRDefault="004D5EBD" w:rsidP="004D5EBD">
      <w:pPr>
        <w:pStyle w:val="Style22"/>
        <w:widowControl/>
        <w:tabs>
          <w:tab w:val="left" w:pos="1102"/>
        </w:tabs>
        <w:spacing w:after="480" w:line="360" w:lineRule="auto"/>
        <w:ind w:right="22" w:firstLine="0"/>
        <w:jc w:val="left"/>
        <w:rPr>
          <w:rStyle w:val="FontStyle27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4.2.</w:t>
      </w:r>
      <w:r w:rsidRPr="00437ADC">
        <w:rPr>
          <w:rStyle w:val="FontStyle27"/>
          <w:rFonts w:ascii="Arial" w:hAnsi="Arial" w:cs="Arial"/>
          <w:sz w:val="28"/>
          <w:szCs w:val="28"/>
        </w:rPr>
        <w:t>Zgodnie z art. 29 ust. 1 pkt 2 ustawy z dnia 9 marca 2017 r. w wyniku postępowania rozpoznawczego Komisja m.in. wydaje decyzję, w której uchyla decyzję reprywatyzacyjną w całości albo w części i w tym zakresie orzeka co do istoty sprawy albo, uchylając tę decyzję, umarza postępowanie w całości albo w części.</w:t>
      </w:r>
    </w:p>
    <w:p w14:paraId="646F68C7" w14:textId="77777777" w:rsidR="004174D7" w:rsidRPr="00437ADC" w:rsidRDefault="00000000" w:rsidP="004D5EBD">
      <w:pPr>
        <w:pStyle w:val="Style15"/>
        <w:widowControl/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W myśl zaś art. 30 ust. 1 pkt 4a ustawy z dnia 9 marca 2017 r. Komisja wydaje m.in. decyzję, o której mowa w art. 29 ust. 1 pkt 2 jeżeli: stwierdzono inne naruszenie przepisów postępowania, jeżeli mogło ono mieć istotny wpływ na wynik sprawy, w szczególności jeżeli stroną postępowania o wydanie decyzji reprywatyzacyjnej była osoba, która nie była osobą uprawnioną w rozumieniu art. 7 ust. 1 dekretu, osobę uprawnioną reprezentował kurator ustanowiony dla osoby nieznanej z miejsca pobytu, a nie było podstaw do jego ustanowienia, ustanowiono kuratora spadku działającego w imieniu osoby nieżyjącej lub z naruszeniem przepisów o dziedziczeniu, w tym przepisów dotyczących dziedziczenia spadków wakujących lub nieobjętych, lub stwierdzono naruszenie prawa materialnego, które miało wpływ na wynik sprawy.</w:t>
      </w:r>
    </w:p>
    <w:p w14:paraId="5EE6A7C4" w14:textId="77777777" w:rsidR="004D5EBD" w:rsidRDefault="00000000" w:rsidP="004D5EBD">
      <w:pPr>
        <w:pStyle w:val="Style15"/>
        <w:widowControl/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D5EBD">
        <w:rPr>
          <w:rStyle w:val="FontStyle36"/>
          <w:rFonts w:ascii="Arial" w:hAnsi="Arial" w:cs="Arial"/>
          <w:b w:val="0"/>
          <w:bCs w:val="0"/>
          <w:sz w:val="28"/>
          <w:szCs w:val="28"/>
        </w:rPr>
        <w:t>4.3.</w:t>
      </w:r>
      <w:r w:rsidRPr="00437ADC">
        <w:rPr>
          <w:rStyle w:val="FontStyle36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Według Komisji, w sprawie zaktualizowały się przesłanki z art. 30 ust. 1 pkt 4a, ustawy z dnia 9 marca 2017 r. Jak bowiem stwierdzono powyżej, w rozpoznawanym przypadku Prezydent m.st. Warszawy błędnie ustalił, że w sprawie została spełniona przesłanka planistyczna, o </w:t>
      </w:r>
      <w:r w:rsidRPr="00437ADC">
        <w:rPr>
          <w:rStyle w:val="FontStyle27"/>
          <w:rFonts w:ascii="Arial" w:hAnsi="Arial" w:cs="Arial"/>
          <w:sz w:val="28"/>
          <w:szCs w:val="28"/>
        </w:rPr>
        <w:lastRenderedPageBreak/>
        <w:t>której mowa w art. 7 ust. 2 Dekretu z dnia 26 października 1945 r. To zaś obligowało Komisję do uchylenia w całości decyzji Prezydenta m.st. Warszawy z dnia listopada 2011 r. Jednocześnie w ocenie Komisji w sprawie został zebrany cały materiał dowodowy pozwalający na jej rozstrzygnięcie. Wskazywał on przy tym w sposób jednoznaczny, że w niniejszej sprawie zarówno w dniu wydania decyzji reprywatyzacyjnej jak i w chwili obecnej przesłanka planistyczna nie została spełniona. Dlatego też, w oparciu o przedmiotowe ustalenia i ww. przepisy, w punkcie drugim niniejszej decyzji wydano rozstrzygnięcie merytoryczne, tj. odmówiono stronom ustanowienia na ich rzecz prawa użytkowania wieczystego do przedmiotowego gruntu.</w:t>
      </w:r>
    </w:p>
    <w:p w14:paraId="274A9337" w14:textId="560DE84B" w:rsidR="004174D7" w:rsidRDefault="00000000" w:rsidP="002645A5">
      <w:pPr>
        <w:pStyle w:val="Bezodstpw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  <w:r w:rsidRPr="004D5EBD">
        <w:rPr>
          <w:rStyle w:val="FontStyle36"/>
          <w:rFonts w:ascii="Arial" w:hAnsi="Arial" w:cs="Arial"/>
          <w:b w:val="0"/>
          <w:bCs w:val="0"/>
          <w:sz w:val="28"/>
          <w:szCs w:val="28"/>
        </w:rPr>
        <w:t>5. Strony postępowania.</w:t>
      </w:r>
    </w:p>
    <w:p w14:paraId="6E955FC2" w14:textId="77777777" w:rsidR="002645A5" w:rsidRPr="004D5EBD" w:rsidRDefault="002645A5" w:rsidP="002645A5">
      <w:pPr>
        <w:pStyle w:val="Bezodstpw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</w:p>
    <w:p w14:paraId="72FE772D" w14:textId="77777777" w:rsidR="004174D7" w:rsidRPr="00437ADC" w:rsidRDefault="00000000" w:rsidP="004D5EBD">
      <w:pPr>
        <w:pStyle w:val="Style15"/>
        <w:widowControl/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 w:rsidRPr="004D5EBD">
        <w:rPr>
          <w:rStyle w:val="FontStyle36"/>
          <w:rFonts w:ascii="Arial" w:hAnsi="Arial" w:cs="Arial"/>
          <w:b w:val="0"/>
          <w:bCs w:val="0"/>
          <w:sz w:val="28"/>
          <w:szCs w:val="28"/>
        </w:rPr>
        <w:t>5.1.</w:t>
      </w:r>
      <w:r w:rsidRPr="004D5EBD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Zasadą jest, iż ustalenie interesu prawnego w postępowaniu administracyjnym następuje w toku postępowania, przy zachowaniu reguł prawa obrony przyznanej przepisami prawa procesowego. Interes prawny ma strona (strony) postępowania reprywatyzacyjnego, ale również jednostki, których pozbawiono prawa do udziału w postępowaniu zwykłym oraz jednostki, których interes prawny wynika z następstwa prawnego, zarówno co do stron uczestniczących w postępowaniu, jak i pozbawionych tego udziału (por. wyrok NSA z 10 lutego 2009 r. sygn. akt I OSK 329/08).</w:t>
      </w:r>
    </w:p>
    <w:p w14:paraId="272EDD27" w14:textId="3B438988" w:rsidR="004174D7" w:rsidRPr="00437ADC" w:rsidRDefault="004D5EBD" w:rsidP="004D5EBD">
      <w:pPr>
        <w:pStyle w:val="Style22"/>
        <w:widowControl/>
        <w:tabs>
          <w:tab w:val="left" w:pos="1102"/>
        </w:tabs>
        <w:spacing w:before="58" w:after="480" w:line="360" w:lineRule="auto"/>
        <w:ind w:firstLine="0"/>
        <w:jc w:val="left"/>
        <w:rPr>
          <w:rStyle w:val="FontStyle36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5.2.</w:t>
      </w:r>
      <w:r w:rsidRPr="00437ADC">
        <w:rPr>
          <w:rStyle w:val="FontStyle27"/>
          <w:rFonts w:ascii="Arial" w:hAnsi="Arial" w:cs="Arial"/>
          <w:sz w:val="28"/>
          <w:szCs w:val="28"/>
        </w:rPr>
        <w:t>Na podstawie art. 38 ust. 1 ustawy z dnia 9 marca 2017 r. w zw. z art. 28 k.p.a. wskazać należy, że stroną jest każdy, czyjego interesu prawnego lub obowiązku dotycz}' postępowanie albo kto żąda czynności organu ze względu na swój interes prawny lub obowiązek.</w:t>
      </w:r>
    </w:p>
    <w:p w14:paraId="6AD7DCFC" w14:textId="77777777" w:rsidR="002645A5" w:rsidRDefault="004D5EBD" w:rsidP="002645A5">
      <w:pPr>
        <w:pStyle w:val="Style22"/>
        <w:widowControl/>
        <w:tabs>
          <w:tab w:val="left" w:pos="1102"/>
          <w:tab w:val="left" w:pos="5537"/>
          <w:tab w:val="left" w:pos="6840"/>
          <w:tab w:val="left" w:pos="7934"/>
        </w:tabs>
        <w:spacing w:after="480" w:line="360" w:lineRule="auto"/>
        <w:ind w:firstLine="0"/>
        <w:jc w:val="left"/>
        <w:rPr>
          <w:rStyle w:val="FontStyle27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lastRenderedPageBreak/>
        <w:t>5.3.</w:t>
      </w:r>
      <w:r w:rsidRPr="00437ADC">
        <w:rPr>
          <w:rStyle w:val="FontStyle27"/>
          <w:rFonts w:ascii="Arial" w:hAnsi="Arial" w:cs="Arial"/>
          <w:sz w:val="28"/>
          <w:szCs w:val="28"/>
        </w:rPr>
        <w:t>Zgodnie z treścią art. 16 ust. 1 ustawy z dnia 9 marca 2017 r. Komisja o wszczęciu</w:t>
      </w:r>
      <w:r w:rsidR="002645A5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postępowania rozpoznawczego zawiadamia m.st. Warszawę oraz pozostałe strony</w:t>
      </w:r>
      <w:r w:rsidR="002645A5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postępowania. Z treści cytowanego przepisu wynika, że stroną postępowania rozpoznawczego</w:t>
      </w:r>
      <w:r w:rsidRPr="00437ADC">
        <w:rPr>
          <w:rStyle w:val="FontStyle27"/>
          <w:rFonts w:ascii="Arial" w:hAnsi="Arial" w:cs="Arial"/>
          <w:sz w:val="28"/>
          <w:szCs w:val="28"/>
        </w:rPr>
        <w:br/>
        <w:t>przed Komisją jest m.st. Warszawa reprezentowane przez Prezydenta m.st. Warszawy. Za</w:t>
      </w:r>
      <w:r w:rsidR="002645A5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 xml:space="preserve">strony postępowania przyjęto również: </w:t>
      </w:r>
      <w:r w:rsidR="002645A5" w:rsidRPr="002645A5">
        <w:rPr>
          <w:rStyle w:val="FontStyle27"/>
          <w:rFonts w:ascii="Arial" w:hAnsi="Arial" w:cs="Arial"/>
          <w:sz w:val="28"/>
          <w:szCs w:val="28"/>
        </w:rPr>
        <w:t>AL,</w:t>
      </w:r>
      <w:r w:rsidR="002645A5">
        <w:rPr>
          <w:rStyle w:val="FontStyle27"/>
          <w:rFonts w:ascii="Arial" w:hAnsi="Arial" w:cs="Arial"/>
          <w:sz w:val="28"/>
          <w:szCs w:val="28"/>
        </w:rPr>
        <w:t xml:space="preserve"> </w:t>
      </w:r>
      <w:r w:rsidR="002645A5" w:rsidRPr="002645A5">
        <w:rPr>
          <w:rStyle w:val="FontStyle27"/>
          <w:rFonts w:ascii="Arial" w:hAnsi="Arial" w:cs="Arial"/>
          <w:sz w:val="28"/>
          <w:szCs w:val="28"/>
        </w:rPr>
        <w:t>MD,</w:t>
      </w:r>
      <w:r w:rsidR="002645A5">
        <w:rPr>
          <w:rStyle w:val="FontStyle27"/>
          <w:rFonts w:ascii="Arial" w:hAnsi="Arial" w:cs="Arial"/>
          <w:sz w:val="28"/>
          <w:szCs w:val="28"/>
        </w:rPr>
        <w:t xml:space="preserve"> </w:t>
      </w:r>
      <w:r w:rsidR="002645A5" w:rsidRPr="002645A5">
        <w:rPr>
          <w:rStyle w:val="FontStyle27"/>
          <w:rFonts w:ascii="Arial" w:hAnsi="Arial" w:cs="Arial"/>
          <w:sz w:val="28"/>
          <w:szCs w:val="28"/>
        </w:rPr>
        <w:t>AP i</w:t>
      </w:r>
      <w:r w:rsidR="002645A5">
        <w:rPr>
          <w:rStyle w:val="FontStyle27"/>
          <w:rFonts w:ascii="Arial" w:hAnsi="Arial" w:cs="Arial"/>
          <w:sz w:val="28"/>
          <w:szCs w:val="28"/>
        </w:rPr>
        <w:t xml:space="preserve"> </w:t>
      </w:r>
      <w:r w:rsidR="002645A5" w:rsidRPr="002645A5">
        <w:rPr>
          <w:rStyle w:val="FontStyle27"/>
          <w:rFonts w:ascii="Arial" w:hAnsi="Arial" w:cs="Arial"/>
          <w:sz w:val="28"/>
          <w:szCs w:val="28"/>
        </w:rPr>
        <w:t>JP</w:t>
      </w:r>
      <w:r w:rsidR="002645A5">
        <w:rPr>
          <w:rStyle w:val="FontStyle27"/>
          <w:rFonts w:ascii="Arial" w:hAnsi="Arial" w:cs="Arial"/>
          <w:sz w:val="28"/>
          <w:szCs w:val="28"/>
        </w:rPr>
        <w:t>.</w:t>
      </w:r>
    </w:p>
    <w:p w14:paraId="76E7D104" w14:textId="6538A6C3" w:rsidR="004174D7" w:rsidRPr="002645A5" w:rsidRDefault="00000000" w:rsidP="002645A5">
      <w:pPr>
        <w:pStyle w:val="Style22"/>
        <w:widowControl/>
        <w:tabs>
          <w:tab w:val="left" w:pos="1102"/>
          <w:tab w:val="left" w:pos="5537"/>
          <w:tab w:val="left" w:pos="6840"/>
          <w:tab w:val="left" w:pos="7934"/>
        </w:tabs>
        <w:spacing w:after="480" w:line="360" w:lineRule="auto"/>
        <w:ind w:firstLine="0"/>
        <w:jc w:val="left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  <w:r w:rsidRPr="00437ADC">
        <w:rPr>
          <w:rStyle w:val="FontStyle27"/>
          <w:rFonts w:ascii="Arial" w:hAnsi="Arial" w:cs="Arial"/>
          <w:sz w:val="28"/>
          <w:szCs w:val="28"/>
        </w:rPr>
        <w:t>Ponadto za stronę postępowania uznano Prokuratora Regionalnego w Warszawie, ponieważ zgodnie z art. 16a ust. 1 i 2 ustawy z 9 marca 2017 r. w razie wszczęcia postępowania rozpoznawczego w sprawie, w której prokurator wniósł sprzeciw od ostatecznej decyzji</w:t>
      </w:r>
      <w:r w:rsidR="002645A5"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reprywatyzacyjnej, prokuratorowi służą prawa strony.</w:t>
      </w:r>
    </w:p>
    <w:p w14:paraId="5E905ADE" w14:textId="30403831" w:rsidR="004174D7" w:rsidRPr="002645A5" w:rsidRDefault="002645A5" w:rsidP="002645A5">
      <w:pPr>
        <w:pStyle w:val="Bezodstpw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  <w:r w:rsidRPr="002645A5">
        <w:rPr>
          <w:rStyle w:val="FontStyle36"/>
          <w:rFonts w:ascii="Arial" w:hAnsi="Arial" w:cs="Arial"/>
          <w:b w:val="0"/>
          <w:bCs w:val="0"/>
          <w:sz w:val="28"/>
          <w:szCs w:val="28"/>
        </w:rPr>
        <w:t>6.Konkluzja.</w:t>
      </w:r>
    </w:p>
    <w:p w14:paraId="712A233B" w14:textId="77777777" w:rsidR="002645A5" w:rsidRPr="002645A5" w:rsidRDefault="002645A5" w:rsidP="002645A5">
      <w:pPr>
        <w:pStyle w:val="Bezodstpw"/>
        <w:ind w:left="720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</w:p>
    <w:p w14:paraId="4E647751" w14:textId="5801CC7D" w:rsidR="004174D7" w:rsidRPr="002645A5" w:rsidRDefault="002645A5" w:rsidP="002645A5">
      <w:pPr>
        <w:pStyle w:val="Style22"/>
        <w:widowControl/>
        <w:tabs>
          <w:tab w:val="left" w:pos="1174"/>
        </w:tabs>
        <w:spacing w:before="166" w:after="480" w:line="360" w:lineRule="auto"/>
        <w:ind w:firstLine="0"/>
        <w:jc w:val="left"/>
        <w:rPr>
          <w:rStyle w:val="FontStyle27"/>
          <w:rFonts w:ascii="Arial" w:hAnsi="Arial" w:cs="Arial"/>
          <w:b/>
          <w:bCs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6.1.</w:t>
      </w:r>
      <w:r w:rsidRPr="00437ADC">
        <w:rPr>
          <w:rStyle w:val="FontStyle27"/>
          <w:rFonts w:ascii="Arial" w:hAnsi="Arial" w:cs="Arial"/>
          <w:sz w:val="28"/>
          <w:szCs w:val="28"/>
        </w:rPr>
        <w:t>W ocenie Komisji decyzja reprywatyzacyjna z dnia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listopada 2011 r., nr</w:t>
      </w:r>
      <w:r>
        <w:rPr>
          <w:rStyle w:val="FontStyle27"/>
          <w:rFonts w:ascii="Arial" w:hAnsi="Arial" w:cs="Arial"/>
          <w:sz w:val="28"/>
          <w:szCs w:val="28"/>
        </w:rPr>
        <w:t xml:space="preserve"> </w:t>
      </w:r>
      <w:r w:rsidRPr="00437ADC">
        <w:rPr>
          <w:rStyle w:val="FontStyle27"/>
          <w:rFonts w:ascii="Arial" w:hAnsi="Arial" w:cs="Arial"/>
          <w:sz w:val="28"/>
          <w:szCs w:val="28"/>
        </w:rPr>
        <w:t>spełnia przesłanki, o któ</w:t>
      </w:r>
      <w:r>
        <w:rPr>
          <w:rStyle w:val="FontStyle27"/>
          <w:rFonts w:ascii="Arial" w:hAnsi="Arial" w:cs="Arial"/>
          <w:sz w:val="28"/>
          <w:szCs w:val="28"/>
        </w:rPr>
        <w:t>r</w:t>
      </w:r>
      <w:r w:rsidRPr="00437ADC">
        <w:rPr>
          <w:rStyle w:val="FontStyle27"/>
          <w:rFonts w:ascii="Arial" w:hAnsi="Arial" w:cs="Arial"/>
          <w:sz w:val="28"/>
          <w:szCs w:val="28"/>
        </w:rPr>
        <w:t>ych mowa w art. 29 ust. 1 pkt 2 ustawy z dnia 9 marca 2017 r. w związku z naruszeniem art. 7, 77 § 1, 80 i 107 § 3 k.p.a. w zw. z art. 7 ust. 2 Dekretu z dnia 26 października 1945 r., a zebrany w sprawie materiał dowodowy pozwala na jej merytoryczne rozstrzygnięcie. W konsekwencji Komisja była zobligowana do: uchylenia tej decyzji oraz rozstrzygnięcia wniosku dekretowego poprzez odmowę ustanowienia prawa użytkowania wieczystego.</w:t>
      </w:r>
    </w:p>
    <w:p w14:paraId="7F425017" w14:textId="4DC3BBEB" w:rsidR="004174D7" w:rsidRPr="00437ADC" w:rsidRDefault="002645A5" w:rsidP="002645A5">
      <w:pPr>
        <w:pStyle w:val="Style22"/>
        <w:widowControl/>
        <w:tabs>
          <w:tab w:val="left" w:pos="1152"/>
        </w:tabs>
        <w:spacing w:after="480" w:line="360" w:lineRule="auto"/>
        <w:ind w:firstLine="0"/>
        <w:jc w:val="left"/>
        <w:rPr>
          <w:rStyle w:val="FontStyle36"/>
          <w:rFonts w:ascii="Arial" w:hAnsi="Arial" w:cs="Arial"/>
          <w:sz w:val="28"/>
          <w:szCs w:val="28"/>
        </w:rPr>
      </w:pPr>
      <w:r>
        <w:rPr>
          <w:rStyle w:val="FontStyle27"/>
          <w:rFonts w:ascii="Arial" w:hAnsi="Arial" w:cs="Arial"/>
          <w:sz w:val="28"/>
          <w:szCs w:val="28"/>
        </w:rPr>
        <w:t>6.2.</w:t>
      </w:r>
      <w:r w:rsidRPr="00437ADC">
        <w:rPr>
          <w:rStyle w:val="FontStyle27"/>
          <w:rFonts w:ascii="Arial" w:hAnsi="Arial" w:cs="Arial"/>
          <w:sz w:val="28"/>
          <w:szCs w:val="28"/>
        </w:rPr>
        <w:t>Mając na uwadze powyżej wskazane okoliczności, Komisja orzekła jak na wstępie, na podstawie art. 29 ust. 1 pkt 2 i art. 30 ust. 1 pkt 4a ustawy z dnia 9 marca 2017 r. w zw. z art. 7, 77 § 1, 80 i 107 § 3 k.p.a. w zw. z art. 38 ust. 1 ustawy z dnia 9 marca 2017 r. i w zw. z art. 7 ust. 2 Dekretu z dnia 26 października 1945 r.</w:t>
      </w:r>
    </w:p>
    <w:p w14:paraId="35EFE535" w14:textId="77777777" w:rsidR="002645A5" w:rsidRPr="002645A5" w:rsidRDefault="00000000" w:rsidP="002645A5">
      <w:pPr>
        <w:pStyle w:val="Style21"/>
        <w:widowControl/>
        <w:spacing w:before="178" w:after="480" w:line="360" w:lineRule="auto"/>
        <w:ind w:firstLine="0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  <w:r w:rsidRPr="002645A5">
        <w:rPr>
          <w:rStyle w:val="FontStyle36"/>
          <w:rFonts w:ascii="Arial" w:hAnsi="Arial" w:cs="Arial"/>
          <w:b w:val="0"/>
          <w:bCs w:val="0"/>
          <w:sz w:val="28"/>
          <w:szCs w:val="28"/>
        </w:rPr>
        <w:lastRenderedPageBreak/>
        <w:t xml:space="preserve">Przewodniczący Komisji </w:t>
      </w:r>
    </w:p>
    <w:p w14:paraId="6E90777E" w14:textId="690D151D" w:rsidR="004174D7" w:rsidRPr="002645A5" w:rsidRDefault="00000000" w:rsidP="002645A5">
      <w:pPr>
        <w:pStyle w:val="Style21"/>
        <w:widowControl/>
        <w:spacing w:before="178" w:after="480" w:line="360" w:lineRule="auto"/>
        <w:ind w:firstLine="0"/>
        <w:rPr>
          <w:rStyle w:val="FontStyle36"/>
          <w:rFonts w:ascii="Arial" w:hAnsi="Arial" w:cs="Arial"/>
          <w:b w:val="0"/>
          <w:bCs w:val="0"/>
          <w:sz w:val="28"/>
          <w:szCs w:val="28"/>
        </w:rPr>
      </w:pPr>
      <w:r w:rsidRPr="002645A5">
        <w:rPr>
          <w:rStyle w:val="FontStyle36"/>
          <w:rFonts w:ascii="Arial" w:hAnsi="Arial" w:cs="Arial"/>
          <w:b w:val="0"/>
          <w:bCs w:val="0"/>
          <w:sz w:val="28"/>
          <w:szCs w:val="28"/>
        </w:rPr>
        <w:t>Sebastian Kaleta</w:t>
      </w:r>
    </w:p>
    <w:p w14:paraId="37451569" w14:textId="3E563801" w:rsidR="004174D7" w:rsidRDefault="00000000" w:rsidP="002645A5">
      <w:pPr>
        <w:pStyle w:val="Bezodstpw"/>
        <w:rPr>
          <w:rStyle w:val="FontStyle34"/>
          <w:rFonts w:ascii="Arial" w:hAnsi="Arial" w:cs="Arial"/>
          <w:b w:val="0"/>
          <w:bCs w:val="0"/>
          <w:sz w:val="28"/>
          <w:szCs w:val="28"/>
        </w:rPr>
      </w:pPr>
      <w:r w:rsidRPr="002645A5">
        <w:rPr>
          <w:rStyle w:val="FontStyle34"/>
          <w:rFonts w:ascii="Arial" w:hAnsi="Arial" w:cs="Arial"/>
          <w:b w:val="0"/>
          <w:bCs w:val="0"/>
          <w:sz w:val="28"/>
          <w:szCs w:val="28"/>
        </w:rPr>
        <w:t>Pouczenie:</w:t>
      </w:r>
    </w:p>
    <w:p w14:paraId="0CAF41A7" w14:textId="77777777" w:rsidR="002645A5" w:rsidRPr="002645A5" w:rsidRDefault="002645A5" w:rsidP="002645A5">
      <w:pPr>
        <w:pStyle w:val="Bezodstpw"/>
        <w:rPr>
          <w:rStyle w:val="FontStyle34"/>
          <w:rFonts w:ascii="Arial" w:hAnsi="Arial" w:cs="Arial"/>
          <w:b w:val="0"/>
          <w:bCs w:val="0"/>
          <w:sz w:val="28"/>
          <w:szCs w:val="28"/>
        </w:rPr>
      </w:pPr>
    </w:p>
    <w:p w14:paraId="705321B4" w14:textId="77777777" w:rsidR="004174D7" w:rsidRPr="00437ADC" w:rsidRDefault="00000000" w:rsidP="002645A5">
      <w:pPr>
        <w:pStyle w:val="Style18"/>
        <w:widowControl/>
        <w:numPr>
          <w:ilvl w:val="0"/>
          <w:numId w:val="40"/>
        </w:numPr>
        <w:tabs>
          <w:tab w:val="left" w:pos="202"/>
        </w:tabs>
        <w:spacing w:after="480" w:line="360" w:lineRule="auto"/>
        <w:ind w:right="14"/>
        <w:jc w:val="left"/>
        <w:rPr>
          <w:rStyle w:val="FontStyle39"/>
          <w:rFonts w:ascii="Arial" w:hAnsi="Arial" w:cs="Arial"/>
          <w:sz w:val="28"/>
          <w:szCs w:val="28"/>
        </w:rPr>
      </w:pPr>
      <w:r w:rsidRPr="00437ADC">
        <w:rPr>
          <w:rStyle w:val="FontStyle39"/>
          <w:rFonts w:ascii="Arial" w:hAnsi="Arial" w:cs="Arial"/>
          <w:sz w:val="28"/>
          <w:szCs w:val="28"/>
        </w:rPr>
        <w:t xml:space="preserve">Niniejsza decyzja jest ostateczna (art. 16 k.p.a.). Strona może wnieść skargę do Wojewódzkiego Sądu Administracyjnego w Warszawie, ul. Jasna 2/4. 00-013 Warszawa, za pośrednictwem Komisji do spraw reprywatyzacji nieruchomości warszawskich w terminie 30 dni od dnia doręczenia decyzji (art. 52 § 1 </w:t>
      </w:r>
      <w:proofErr w:type="spellStart"/>
      <w:r w:rsidRPr="00437ADC">
        <w:rPr>
          <w:rStyle w:val="FontStyle39"/>
          <w:rFonts w:ascii="Arial" w:hAnsi="Arial" w:cs="Arial"/>
          <w:sz w:val="28"/>
          <w:szCs w:val="28"/>
        </w:rPr>
        <w:t>p.p.s.a</w:t>
      </w:r>
      <w:proofErr w:type="spellEnd"/>
      <w:r w:rsidRPr="00437ADC">
        <w:rPr>
          <w:rStyle w:val="FontStyle39"/>
          <w:rFonts w:ascii="Arial" w:hAnsi="Arial" w:cs="Arial"/>
          <w:sz w:val="28"/>
          <w:szCs w:val="28"/>
        </w:rPr>
        <w:t xml:space="preserve">., art. 53 § 1 </w:t>
      </w:r>
      <w:proofErr w:type="spellStart"/>
      <w:r w:rsidRPr="00437ADC">
        <w:rPr>
          <w:rStyle w:val="FontStyle39"/>
          <w:rFonts w:ascii="Arial" w:hAnsi="Arial" w:cs="Arial"/>
          <w:sz w:val="28"/>
          <w:szCs w:val="28"/>
        </w:rPr>
        <w:t>p.p.s.a</w:t>
      </w:r>
      <w:proofErr w:type="spellEnd"/>
      <w:r w:rsidRPr="00437ADC">
        <w:rPr>
          <w:rStyle w:val="FontStyle39"/>
          <w:rFonts w:ascii="Arial" w:hAnsi="Arial" w:cs="Arial"/>
          <w:sz w:val="28"/>
          <w:szCs w:val="28"/>
        </w:rPr>
        <w:t xml:space="preserve"> oraz art. 54 § 1 </w:t>
      </w:r>
      <w:proofErr w:type="spellStart"/>
      <w:r w:rsidRPr="00437ADC">
        <w:rPr>
          <w:rStyle w:val="FontStyle39"/>
          <w:rFonts w:ascii="Arial" w:hAnsi="Arial" w:cs="Arial"/>
          <w:sz w:val="28"/>
          <w:szCs w:val="28"/>
        </w:rPr>
        <w:t>p.p.s.a</w:t>
      </w:r>
      <w:proofErr w:type="spellEnd"/>
      <w:r w:rsidRPr="00437ADC">
        <w:rPr>
          <w:rStyle w:val="FontStyle39"/>
          <w:rFonts w:ascii="Arial" w:hAnsi="Arial" w:cs="Arial"/>
          <w:sz w:val="28"/>
          <w:szCs w:val="28"/>
        </w:rPr>
        <w:t xml:space="preserve">). Skarga powinna czynić zadość wymogom określonym w art. 57 </w:t>
      </w:r>
      <w:proofErr w:type="spellStart"/>
      <w:r w:rsidRPr="00437ADC">
        <w:rPr>
          <w:rStyle w:val="FontStyle39"/>
          <w:rFonts w:ascii="Arial" w:hAnsi="Arial" w:cs="Arial"/>
          <w:sz w:val="28"/>
          <w:szCs w:val="28"/>
        </w:rPr>
        <w:t>p.p.s.a</w:t>
      </w:r>
      <w:proofErr w:type="spellEnd"/>
      <w:r w:rsidRPr="00437ADC">
        <w:rPr>
          <w:rStyle w:val="FontStyle39"/>
          <w:rFonts w:ascii="Arial" w:hAnsi="Arial" w:cs="Arial"/>
          <w:sz w:val="28"/>
          <w:szCs w:val="28"/>
        </w:rPr>
        <w:t xml:space="preserve">. Do skargi należy dołączyć jej odpisy i odpisy załączników dla doręczenia ich stronom (w tym dla rut. organu), a ponadto jeżeli w Sądzie nie złożono załączników w oryginale po jednym odpisie każdego załącznika do akt sądowych (art. 47 § 1 </w:t>
      </w:r>
      <w:proofErr w:type="spellStart"/>
      <w:r w:rsidRPr="00437ADC">
        <w:rPr>
          <w:rStyle w:val="FontStyle39"/>
          <w:rFonts w:ascii="Arial" w:hAnsi="Arial" w:cs="Arial"/>
          <w:sz w:val="28"/>
          <w:szCs w:val="28"/>
        </w:rPr>
        <w:t>p.p.s.a</w:t>
      </w:r>
      <w:proofErr w:type="spellEnd"/>
      <w:r w:rsidRPr="00437ADC">
        <w:rPr>
          <w:rStyle w:val="FontStyle39"/>
          <w:rFonts w:ascii="Arial" w:hAnsi="Arial" w:cs="Arial"/>
          <w:sz w:val="28"/>
          <w:szCs w:val="28"/>
        </w:rPr>
        <w:t>.).</w:t>
      </w:r>
    </w:p>
    <w:p w14:paraId="4040D7F3" w14:textId="77777777" w:rsidR="004174D7" w:rsidRPr="00437ADC" w:rsidRDefault="00000000" w:rsidP="002645A5">
      <w:pPr>
        <w:pStyle w:val="Style18"/>
        <w:widowControl/>
        <w:numPr>
          <w:ilvl w:val="0"/>
          <w:numId w:val="40"/>
        </w:numPr>
        <w:tabs>
          <w:tab w:val="left" w:pos="202"/>
        </w:tabs>
        <w:spacing w:after="480" w:line="360" w:lineRule="auto"/>
        <w:ind w:right="14"/>
        <w:jc w:val="left"/>
        <w:rPr>
          <w:rStyle w:val="FontStyle39"/>
          <w:rFonts w:ascii="Arial" w:hAnsi="Arial" w:cs="Arial"/>
          <w:sz w:val="28"/>
          <w:szCs w:val="28"/>
        </w:rPr>
      </w:pPr>
      <w:r w:rsidRPr="00437ADC">
        <w:rPr>
          <w:rStyle w:val="FontStyle39"/>
          <w:rFonts w:ascii="Arial" w:hAnsi="Arial" w:cs="Arial"/>
          <w:sz w:val="28"/>
          <w:szCs w:val="28"/>
        </w:rPr>
        <w:t>Wpis od skargi do sądu administracyjnego ma charakter stały i wynosi 200 (dwieście) zł zgodnie z $ 2 ust. 3 pkt 5 rozporządzenia Rady Ministrów z dnia 16 grudnia 2003 r. w sprawie wysokości oraz szczegółowych zasad pobierania wpisu w postępowaniu przed sądami administracyjnymi (Dz.U. z 2021 r. poz. 535).</w:t>
      </w:r>
    </w:p>
    <w:p w14:paraId="12A94BF0" w14:textId="77777777" w:rsidR="004174D7" w:rsidRPr="00437ADC" w:rsidRDefault="00000000" w:rsidP="002645A5">
      <w:pPr>
        <w:pStyle w:val="Style18"/>
        <w:widowControl/>
        <w:numPr>
          <w:ilvl w:val="0"/>
          <w:numId w:val="40"/>
        </w:numPr>
        <w:tabs>
          <w:tab w:val="left" w:pos="202"/>
        </w:tabs>
        <w:spacing w:after="480" w:line="360" w:lineRule="auto"/>
        <w:jc w:val="left"/>
        <w:rPr>
          <w:rStyle w:val="FontStyle39"/>
          <w:rFonts w:ascii="Arial" w:hAnsi="Arial" w:cs="Arial"/>
          <w:sz w:val="28"/>
          <w:szCs w:val="28"/>
        </w:rPr>
      </w:pPr>
      <w:r w:rsidRPr="00437ADC">
        <w:rPr>
          <w:rStyle w:val="FontStyle39"/>
          <w:rFonts w:ascii="Arial" w:hAnsi="Arial" w:cs="Arial"/>
          <w:sz w:val="28"/>
          <w:szCs w:val="28"/>
        </w:rPr>
        <w:t xml:space="preserve">W myśl zaś art. 243 § 1 </w:t>
      </w:r>
      <w:proofErr w:type="spellStart"/>
      <w:r w:rsidRPr="00437ADC">
        <w:rPr>
          <w:rStyle w:val="FontStyle39"/>
          <w:rFonts w:ascii="Arial" w:hAnsi="Arial" w:cs="Arial"/>
          <w:sz w:val="28"/>
          <w:szCs w:val="28"/>
        </w:rPr>
        <w:t>p.p.s.a</w:t>
      </w:r>
      <w:proofErr w:type="spellEnd"/>
      <w:r w:rsidRPr="00437ADC">
        <w:rPr>
          <w:rStyle w:val="FontStyle39"/>
          <w:rFonts w:ascii="Arial" w:hAnsi="Arial" w:cs="Arial"/>
          <w:sz w:val="28"/>
          <w:szCs w:val="28"/>
        </w:rPr>
        <w:t xml:space="preserve">. stronie może być przyznane - na jej wniosek - prawo pomocy. Wniosek ten wolny jest od opłat sądowych. Wniosek o przyznanie prawa pomocy powinien zawierać oświadczenie strony obejmujące dokładne dane o stanie majątkowym i dochodach, a jeżeli wniosek składa osoba fizyczna, ponadto dokładne dane o stanie rodzinnym oraz oświadczenie </w:t>
      </w:r>
      <w:r w:rsidRPr="00437ADC">
        <w:rPr>
          <w:rStyle w:val="FontStyle39"/>
          <w:rFonts w:ascii="Arial" w:hAnsi="Arial" w:cs="Arial"/>
          <w:sz w:val="28"/>
          <w:szCs w:val="28"/>
        </w:rPr>
        <w:lastRenderedPageBreak/>
        <w:t xml:space="preserve">strony o niezatrudnieniu lub niepozostawaniu w innym stosunku prawnym z adwokatem, radcą prawnym, doradcą podatkowym lub rzecznikiem patentowym. Wniosek składa się na urzędowym formularzu według ustalonego wzoru (art. 252 § 1 i § 2 </w:t>
      </w:r>
      <w:proofErr w:type="spellStart"/>
      <w:r w:rsidRPr="00437ADC">
        <w:rPr>
          <w:rStyle w:val="FontStyle39"/>
          <w:rFonts w:ascii="Arial" w:hAnsi="Arial" w:cs="Arial"/>
          <w:sz w:val="28"/>
          <w:szCs w:val="28"/>
        </w:rPr>
        <w:t>p.p.s.a</w:t>
      </w:r>
      <w:proofErr w:type="spellEnd"/>
      <w:r w:rsidRPr="00437ADC">
        <w:rPr>
          <w:rStyle w:val="FontStyle39"/>
          <w:rFonts w:ascii="Arial" w:hAnsi="Arial" w:cs="Arial"/>
          <w:sz w:val="28"/>
          <w:szCs w:val="28"/>
        </w:rPr>
        <w:t xml:space="preserve">.). Zgodnie zaś z art. 244 § I </w:t>
      </w:r>
      <w:proofErr w:type="spellStart"/>
      <w:r w:rsidRPr="00437ADC">
        <w:rPr>
          <w:rStyle w:val="FontStyle39"/>
          <w:rFonts w:ascii="Arial" w:hAnsi="Arial" w:cs="Arial"/>
          <w:sz w:val="28"/>
          <w:szCs w:val="28"/>
        </w:rPr>
        <w:t>p.p.s.a</w:t>
      </w:r>
      <w:proofErr w:type="spellEnd"/>
      <w:r w:rsidRPr="00437ADC">
        <w:rPr>
          <w:rStyle w:val="FontStyle39"/>
          <w:rFonts w:ascii="Arial" w:hAnsi="Arial" w:cs="Arial"/>
          <w:sz w:val="28"/>
          <w:szCs w:val="28"/>
        </w:rPr>
        <w:t>. prawo pomocy obejmuje zwolnienie od kosztów sądowych oraz ustanowienie adwokata, radcy prawnego, doradcy podatkowego lub rzecznika patentowego.</w:t>
      </w:r>
    </w:p>
    <w:p w14:paraId="03D2F4AF" w14:textId="77777777" w:rsidR="004174D7" w:rsidRPr="00437ADC" w:rsidRDefault="00000000" w:rsidP="002645A5">
      <w:pPr>
        <w:pStyle w:val="Style18"/>
        <w:widowControl/>
        <w:numPr>
          <w:ilvl w:val="0"/>
          <w:numId w:val="40"/>
        </w:numPr>
        <w:tabs>
          <w:tab w:val="left" w:pos="202"/>
        </w:tabs>
        <w:spacing w:after="480" w:line="360" w:lineRule="auto"/>
        <w:ind w:right="7"/>
        <w:jc w:val="left"/>
        <w:rPr>
          <w:rStyle w:val="FontStyle39"/>
          <w:rFonts w:ascii="Arial" w:hAnsi="Arial" w:cs="Arial"/>
          <w:sz w:val="28"/>
          <w:szCs w:val="28"/>
        </w:rPr>
      </w:pPr>
      <w:r w:rsidRPr="00437ADC">
        <w:rPr>
          <w:rStyle w:val="FontStyle39"/>
          <w:rFonts w:ascii="Arial" w:hAnsi="Arial" w:cs="Arial"/>
          <w:sz w:val="28"/>
          <w:szCs w:val="28"/>
        </w:rPr>
        <w:t>Z uwagi na to, że doręczenie decyzji następuje w formie publicznego ogłoszenia na podstawie art. 16 ust. 3 ustawy z dnia 9 marca 2017 r. w zw. z art. 49 § 1 k.p.a. Komisja informuje, że z treścią decyzji strony mogą zapoznać się w urzędzie zapewniającym obsługę administracyjno-biurową Komisji w dniach i godzinach pracy tego urzędu.</w:t>
      </w:r>
    </w:p>
    <w:p w14:paraId="4F017D6B" w14:textId="77777777" w:rsidR="00F661D8" w:rsidRPr="00437ADC" w:rsidRDefault="00000000" w:rsidP="002645A5">
      <w:pPr>
        <w:pStyle w:val="Style18"/>
        <w:widowControl/>
        <w:numPr>
          <w:ilvl w:val="0"/>
          <w:numId w:val="40"/>
        </w:numPr>
        <w:tabs>
          <w:tab w:val="left" w:pos="202"/>
        </w:tabs>
        <w:spacing w:after="480" w:line="360" w:lineRule="auto"/>
        <w:ind w:right="7"/>
        <w:jc w:val="left"/>
        <w:rPr>
          <w:rStyle w:val="FontStyle39"/>
          <w:rFonts w:ascii="Arial" w:hAnsi="Arial" w:cs="Arial"/>
          <w:sz w:val="28"/>
          <w:szCs w:val="28"/>
        </w:rPr>
      </w:pPr>
      <w:r w:rsidRPr="00437ADC">
        <w:rPr>
          <w:rStyle w:val="FontStyle39"/>
          <w:rFonts w:ascii="Arial" w:hAnsi="Arial" w:cs="Arial"/>
          <w:sz w:val="28"/>
          <w:szCs w:val="28"/>
        </w:rPr>
        <w:t>W myśl zaś art. 16 ust. 3 ustawy z dnia 9 marca 2017 r. strony mogą być zawiadamiane o wszczęciu postępowania, decyzjach i innych czynnościach Komisji poprzez ogłoszenie w Biuletynie Informacji Publicznej, na stronie podmiotowej urzędu obsługującego Ministra Sprawiedliwości. Zawiadomienie albo doręczenie uważa się za dokonane po upływie 7 dni od dnia publicznego ogłoszenia</w:t>
      </w:r>
    </w:p>
    <w:sectPr w:rsidR="00F661D8" w:rsidRPr="00437ADC">
      <w:headerReference w:type="even" r:id="rId15"/>
      <w:headerReference w:type="default" r:id="rId16"/>
      <w:footerReference w:type="even" r:id="rId17"/>
      <w:footerReference w:type="default" r:id="rId18"/>
      <w:type w:val="continuous"/>
      <w:pgSz w:w="11905" w:h="16837"/>
      <w:pgMar w:top="373" w:right="1459" w:bottom="1440" w:left="135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BF92B" w14:textId="77777777" w:rsidR="001153B4" w:rsidRDefault="001153B4">
      <w:r>
        <w:separator/>
      </w:r>
    </w:p>
  </w:endnote>
  <w:endnote w:type="continuationSeparator" w:id="0">
    <w:p w14:paraId="6C81B37E" w14:textId="77777777" w:rsidR="001153B4" w:rsidRDefault="0011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A7C18" w14:textId="77777777" w:rsidR="004174D7" w:rsidRDefault="00000000">
    <w:pPr>
      <w:pStyle w:val="Style6"/>
      <w:widowControl/>
      <w:ind w:left="4493"/>
      <w:jc w:val="both"/>
      <w:rPr>
        <w:rStyle w:val="FontStyle33"/>
      </w:rPr>
    </w:pPr>
    <w:r>
      <w:rPr>
        <w:rStyle w:val="FontStyle33"/>
      </w:rPr>
      <w:fldChar w:fldCharType="begin"/>
    </w:r>
    <w:r>
      <w:rPr>
        <w:rStyle w:val="FontStyle33"/>
      </w:rPr>
      <w:instrText>PAGE</w:instrText>
    </w:r>
    <w:r>
      <w:rPr>
        <w:rStyle w:val="FontStyle33"/>
      </w:rPr>
      <w:fldChar w:fldCharType="separate"/>
    </w:r>
    <w:r>
      <w:rPr>
        <w:rStyle w:val="FontStyle33"/>
      </w:rPr>
      <w:t>1</w:t>
    </w:r>
    <w:r>
      <w:rPr>
        <w:rStyle w:val="FontStyle3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0E695" w14:textId="77777777" w:rsidR="004174D7" w:rsidRDefault="00000000">
    <w:pPr>
      <w:pStyle w:val="Style6"/>
      <w:widowControl/>
      <w:ind w:left="4493"/>
      <w:jc w:val="both"/>
      <w:rPr>
        <w:rStyle w:val="FontStyle33"/>
      </w:rPr>
    </w:pPr>
    <w:r>
      <w:rPr>
        <w:rStyle w:val="FontStyle33"/>
      </w:rPr>
      <w:fldChar w:fldCharType="begin"/>
    </w:r>
    <w:r>
      <w:rPr>
        <w:rStyle w:val="FontStyle33"/>
      </w:rPr>
      <w:instrText>PAGE</w:instrText>
    </w:r>
    <w:r>
      <w:rPr>
        <w:rStyle w:val="FontStyle33"/>
      </w:rPr>
      <w:fldChar w:fldCharType="separate"/>
    </w:r>
    <w:r>
      <w:rPr>
        <w:rStyle w:val="FontStyle33"/>
      </w:rPr>
      <w:t>1</w:t>
    </w:r>
    <w:r>
      <w:rPr>
        <w:rStyle w:val="FontStyle3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5BE53" w14:textId="77777777" w:rsidR="001153B4" w:rsidRDefault="001153B4">
      <w:r>
        <w:separator/>
      </w:r>
    </w:p>
  </w:footnote>
  <w:footnote w:type="continuationSeparator" w:id="0">
    <w:p w14:paraId="24244211" w14:textId="77777777" w:rsidR="001153B4" w:rsidRDefault="0011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58C5" w14:textId="77777777" w:rsidR="004174D7" w:rsidRDefault="004174D7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F6E7" w14:textId="77777777" w:rsidR="004174D7" w:rsidRDefault="004174D7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C2266FE"/>
    <w:lvl w:ilvl="0">
      <w:numFmt w:val="bullet"/>
      <w:lvlText w:val="*"/>
      <w:lvlJc w:val="left"/>
    </w:lvl>
  </w:abstractNum>
  <w:abstractNum w:abstractNumId="1" w15:restartNumberingAfterBreak="0">
    <w:nsid w:val="0EA17A2E"/>
    <w:multiLevelType w:val="singleLevel"/>
    <w:tmpl w:val="F4924D9E"/>
    <w:lvl w:ilvl="0">
      <w:start w:val="1"/>
      <w:numFmt w:val="decimal"/>
      <w:lvlText w:val="%1"/>
      <w:legacy w:legacy="1" w:legacySpace="0" w:legacyIndent="15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FF26D05"/>
    <w:multiLevelType w:val="singleLevel"/>
    <w:tmpl w:val="5414DA82"/>
    <w:lvl w:ilvl="0">
      <w:start w:val="8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B42264"/>
    <w:multiLevelType w:val="singleLevel"/>
    <w:tmpl w:val="0052A9F6"/>
    <w:lvl w:ilvl="0">
      <w:start w:val="3"/>
      <w:numFmt w:val="decimal"/>
      <w:lvlText w:val="1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4C926DD"/>
    <w:multiLevelType w:val="singleLevel"/>
    <w:tmpl w:val="40BA9C12"/>
    <w:lvl w:ilvl="0">
      <w:start w:val="2"/>
      <w:numFmt w:val="decimal"/>
      <w:lvlText w:val="5.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496FCA"/>
    <w:multiLevelType w:val="singleLevel"/>
    <w:tmpl w:val="EFE02E16"/>
    <w:lvl w:ilvl="0">
      <w:start w:val="3"/>
      <w:numFmt w:val="decimal"/>
      <w:lvlText w:val="3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D1C67F1"/>
    <w:multiLevelType w:val="singleLevel"/>
    <w:tmpl w:val="91B2E206"/>
    <w:lvl w:ilvl="0">
      <w:start w:val="2"/>
      <w:numFmt w:val="decimal"/>
      <w:lvlText w:val="6.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BC432D5"/>
    <w:multiLevelType w:val="singleLevel"/>
    <w:tmpl w:val="B16AD766"/>
    <w:lvl w:ilvl="0">
      <w:start w:val="2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C8C29A0"/>
    <w:multiLevelType w:val="singleLevel"/>
    <w:tmpl w:val="3B8852C4"/>
    <w:lvl w:ilvl="0">
      <w:start w:val="13"/>
      <w:numFmt w:val="decimal"/>
      <w:lvlText w:val="2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04332B8"/>
    <w:multiLevelType w:val="singleLevel"/>
    <w:tmpl w:val="E64453E4"/>
    <w:lvl w:ilvl="0">
      <w:start w:val="1"/>
      <w:numFmt w:val="decimal"/>
      <w:lvlText w:val="6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09D2F04"/>
    <w:multiLevelType w:val="hybridMultilevel"/>
    <w:tmpl w:val="DA20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B639F"/>
    <w:multiLevelType w:val="singleLevel"/>
    <w:tmpl w:val="375AECD6"/>
    <w:lvl w:ilvl="0">
      <w:start w:val="1"/>
      <w:numFmt w:val="lowerLetter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6772AD1"/>
    <w:multiLevelType w:val="singleLevel"/>
    <w:tmpl w:val="375AECD6"/>
    <w:lvl w:ilvl="0">
      <w:start w:val="1"/>
      <w:numFmt w:val="lowerLetter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86C3C7E"/>
    <w:multiLevelType w:val="singleLevel"/>
    <w:tmpl w:val="01242A36"/>
    <w:lvl w:ilvl="0">
      <w:start w:val="1"/>
      <w:numFmt w:val="decimal"/>
      <w:lvlText w:val="4.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AC726CF"/>
    <w:multiLevelType w:val="singleLevel"/>
    <w:tmpl w:val="3200701E"/>
    <w:lvl w:ilvl="0">
      <w:start w:val="7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D4F4759"/>
    <w:multiLevelType w:val="singleLevel"/>
    <w:tmpl w:val="C2EC5B04"/>
    <w:lvl w:ilvl="0">
      <w:start w:val="14"/>
      <w:numFmt w:val="decimal"/>
      <w:lvlText w:val="2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0BF2301"/>
    <w:multiLevelType w:val="singleLevel"/>
    <w:tmpl w:val="0A280342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BF8312D"/>
    <w:multiLevelType w:val="singleLevel"/>
    <w:tmpl w:val="A5C4D61A"/>
    <w:lvl w:ilvl="0">
      <w:start w:val="2"/>
      <w:numFmt w:val="decimal"/>
      <w:lvlText w:val="6.%1."/>
      <w:legacy w:legacy="1" w:legacySpace="0" w:legacyIndent="46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8" w15:restartNumberingAfterBreak="0">
    <w:nsid w:val="54016DCE"/>
    <w:multiLevelType w:val="singleLevel"/>
    <w:tmpl w:val="3F22728C"/>
    <w:lvl w:ilvl="0">
      <w:start w:val="6"/>
      <w:numFmt w:val="decimal"/>
      <w:lvlText w:val="5.%1."/>
      <w:legacy w:legacy="1" w:legacySpace="0" w:legacyIndent="403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9" w15:restartNumberingAfterBreak="0">
    <w:nsid w:val="57E53FE8"/>
    <w:multiLevelType w:val="singleLevel"/>
    <w:tmpl w:val="2DE27DFA"/>
    <w:lvl w:ilvl="0">
      <w:start w:val="6"/>
      <w:numFmt w:val="decimal"/>
      <w:lvlText w:val="1.%1."/>
      <w:legacy w:legacy="1" w:legacySpace="0" w:legacyIndent="439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0" w15:restartNumberingAfterBreak="0">
    <w:nsid w:val="5A302A3C"/>
    <w:multiLevelType w:val="hybridMultilevel"/>
    <w:tmpl w:val="ED463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B692C"/>
    <w:multiLevelType w:val="singleLevel"/>
    <w:tmpl w:val="265E294C"/>
    <w:lvl w:ilvl="0">
      <w:start w:val="10"/>
      <w:numFmt w:val="decimal"/>
      <w:lvlText w:val="2.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10D6DAD"/>
    <w:multiLevelType w:val="singleLevel"/>
    <w:tmpl w:val="B4AA9156"/>
    <w:lvl w:ilvl="0">
      <w:start w:val="4"/>
      <w:numFmt w:val="decimal"/>
      <w:lvlText w:val="3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4376236"/>
    <w:multiLevelType w:val="singleLevel"/>
    <w:tmpl w:val="D6204970"/>
    <w:lvl w:ilvl="0">
      <w:start w:val="2"/>
      <w:numFmt w:val="decimal"/>
      <w:lvlText w:val="5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57B72B7"/>
    <w:multiLevelType w:val="hybridMultilevel"/>
    <w:tmpl w:val="316A015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B0C60"/>
    <w:multiLevelType w:val="singleLevel"/>
    <w:tmpl w:val="E1A8996A"/>
    <w:lvl w:ilvl="0">
      <w:start w:val="5"/>
      <w:numFmt w:val="decimal"/>
      <w:lvlText w:val="1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9176BB9"/>
    <w:multiLevelType w:val="singleLevel"/>
    <w:tmpl w:val="C94AB0D8"/>
    <w:lvl w:ilvl="0">
      <w:numFmt w:val="decimal"/>
      <w:lvlText w:val="%1"/>
      <w:legacy w:legacy="1" w:legacySpace="0" w:legacyIndent="137"/>
      <w:lvlJc w:val="left"/>
      <w:rPr>
        <w:rFonts w:ascii="MS Reference Sans Serif" w:hAnsi="MS Reference Sans Serif" w:hint="default"/>
      </w:rPr>
    </w:lvl>
  </w:abstractNum>
  <w:abstractNum w:abstractNumId="27" w15:restartNumberingAfterBreak="0">
    <w:nsid w:val="6928673E"/>
    <w:multiLevelType w:val="singleLevel"/>
    <w:tmpl w:val="1F4C20F8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ADB33DE"/>
    <w:multiLevelType w:val="singleLevel"/>
    <w:tmpl w:val="3634B5B0"/>
    <w:lvl w:ilvl="0">
      <w:start w:val="5"/>
      <w:numFmt w:val="decimal"/>
      <w:lvlText w:val="5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A00409"/>
    <w:multiLevelType w:val="singleLevel"/>
    <w:tmpl w:val="01462A6E"/>
    <w:lvl w:ilvl="0">
      <w:start w:val="3"/>
      <w:numFmt w:val="decimal"/>
      <w:lvlText w:val="5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4BB05F2"/>
    <w:multiLevelType w:val="singleLevel"/>
    <w:tmpl w:val="B0343E1C"/>
    <w:lvl w:ilvl="0">
      <w:start w:val="6"/>
      <w:numFmt w:val="decimal"/>
      <w:lvlText w:val="2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5104934"/>
    <w:multiLevelType w:val="singleLevel"/>
    <w:tmpl w:val="4A4E104E"/>
    <w:lvl w:ilvl="0">
      <w:start w:val="1"/>
      <w:numFmt w:val="decimal"/>
      <w:lvlText w:val="1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956352D"/>
    <w:multiLevelType w:val="singleLevel"/>
    <w:tmpl w:val="8F00981A"/>
    <w:lvl w:ilvl="0">
      <w:start w:val="9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9EE7CA2"/>
    <w:multiLevelType w:val="singleLevel"/>
    <w:tmpl w:val="37925558"/>
    <w:lvl w:ilvl="0">
      <w:start w:val="3"/>
      <w:numFmt w:val="lowerLetter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D102C15"/>
    <w:multiLevelType w:val="hybridMultilevel"/>
    <w:tmpl w:val="69B6D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053055">
    <w:abstractNumId w:val="11"/>
  </w:num>
  <w:num w:numId="2" w16cid:durableId="1439376584">
    <w:abstractNumId w:val="33"/>
  </w:num>
  <w:num w:numId="3" w16cid:durableId="801114840">
    <w:abstractNumId w:val="12"/>
  </w:num>
  <w:num w:numId="4" w16cid:durableId="681200363">
    <w:abstractNumId w:val="27"/>
  </w:num>
  <w:num w:numId="5" w16cid:durableId="1376076373">
    <w:abstractNumId w:val="23"/>
  </w:num>
  <w:num w:numId="6" w16cid:durableId="356389781">
    <w:abstractNumId w:val="29"/>
  </w:num>
  <w:num w:numId="7" w16cid:durableId="1454135864">
    <w:abstractNumId w:val="28"/>
  </w:num>
  <w:num w:numId="8" w16cid:durableId="761412302">
    <w:abstractNumId w:val="18"/>
  </w:num>
  <w:num w:numId="9" w16cid:durableId="1384478000">
    <w:abstractNumId w:val="14"/>
  </w:num>
  <w:num w:numId="10" w16cid:durableId="332145586">
    <w:abstractNumId w:val="2"/>
  </w:num>
  <w:num w:numId="11" w16cid:durableId="1273903798">
    <w:abstractNumId w:val="6"/>
  </w:num>
  <w:num w:numId="12" w16cid:durableId="143845008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3" w16cid:durableId="1668053103">
    <w:abstractNumId w:val="31"/>
  </w:num>
  <w:num w:numId="14" w16cid:durableId="116023318">
    <w:abstractNumId w:val="31"/>
    <w:lvlOverride w:ilvl="0">
      <w:lvl w:ilvl="0">
        <w:start w:val="1"/>
        <w:numFmt w:val="decimal"/>
        <w:lvlText w:val="1.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15" w16cid:durableId="1686976892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16" w16cid:durableId="2056348694">
    <w:abstractNumId w:val="3"/>
  </w:num>
  <w:num w:numId="17" w16cid:durableId="1857883228">
    <w:abstractNumId w:val="25"/>
  </w:num>
  <w:num w:numId="18" w16cid:durableId="605499183">
    <w:abstractNumId w:val="19"/>
  </w:num>
  <w:num w:numId="19" w16cid:durableId="1897429304">
    <w:abstractNumId w:val="26"/>
  </w:num>
  <w:num w:numId="20" w16cid:durableId="510728908">
    <w:abstractNumId w:val="26"/>
    <w:lvlOverride w:ilvl="0">
      <w:lvl w:ilvl="0">
        <w:numFmt w:val="decimal"/>
        <w:lvlText w:val="%1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21" w16cid:durableId="72626012">
    <w:abstractNumId w:val="7"/>
  </w:num>
  <w:num w:numId="22" w16cid:durableId="223415539">
    <w:abstractNumId w:val="7"/>
    <w:lvlOverride w:ilvl="0">
      <w:lvl w:ilvl="0">
        <w:start w:val="4"/>
        <w:numFmt w:val="decimal"/>
        <w:lvlText w:val="2.%1."/>
        <w:legacy w:legacy="1" w:legacySpace="0" w:legacyIndent="410"/>
        <w:lvlJc w:val="left"/>
        <w:rPr>
          <w:rFonts w:ascii="Times New Roman" w:hAnsi="Times New Roman" w:cs="Times New Roman" w:hint="default"/>
        </w:rPr>
      </w:lvl>
    </w:lvlOverride>
  </w:num>
  <w:num w:numId="23" w16cid:durableId="29036463">
    <w:abstractNumId w:val="30"/>
  </w:num>
  <w:num w:numId="24" w16cid:durableId="1631013345">
    <w:abstractNumId w:val="30"/>
    <w:lvlOverride w:ilvl="0">
      <w:lvl w:ilvl="0">
        <w:start w:val="8"/>
        <w:numFmt w:val="decimal"/>
        <w:lvlText w:val="2.%1."/>
        <w:legacy w:legacy="1" w:legacySpace="0" w:legacyIndent="461"/>
        <w:lvlJc w:val="left"/>
        <w:rPr>
          <w:rFonts w:ascii="Times New Roman" w:hAnsi="Times New Roman" w:cs="Times New Roman" w:hint="default"/>
        </w:rPr>
      </w:lvl>
    </w:lvlOverride>
  </w:num>
  <w:num w:numId="25" w16cid:durableId="1198855017">
    <w:abstractNumId w:val="32"/>
  </w:num>
  <w:num w:numId="26" w16cid:durableId="1386759669">
    <w:abstractNumId w:val="21"/>
  </w:num>
  <w:num w:numId="27" w16cid:durableId="2070182300">
    <w:abstractNumId w:val="1"/>
  </w:num>
  <w:num w:numId="28" w16cid:durableId="1107769458">
    <w:abstractNumId w:val="8"/>
  </w:num>
  <w:num w:numId="29" w16cid:durableId="429937756">
    <w:abstractNumId w:val="15"/>
  </w:num>
  <w:num w:numId="30" w16cid:durableId="1202864257">
    <w:abstractNumId w:val="5"/>
  </w:num>
  <w:num w:numId="31" w16cid:durableId="147868106">
    <w:abstractNumId w:val="22"/>
  </w:num>
  <w:num w:numId="32" w16cid:durableId="406533905">
    <w:abstractNumId w:val="22"/>
    <w:lvlOverride w:ilvl="0">
      <w:lvl w:ilvl="0">
        <w:start w:val="6"/>
        <w:numFmt w:val="decimal"/>
        <w:lvlText w:val="3.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3" w16cid:durableId="1645234010">
    <w:abstractNumId w:val="13"/>
  </w:num>
  <w:num w:numId="34" w16cid:durableId="2020500117">
    <w:abstractNumId w:val="4"/>
  </w:num>
  <w:num w:numId="35" w16cid:durableId="1692684351">
    <w:abstractNumId w:val="9"/>
  </w:num>
  <w:num w:numId="36" w16cid:durableId="1370296792">
    <w:abstractNumId w:val="17"/>
  </w:num>
  <w:num w:numId="37" w16cid:durableId="770273917">
    <w:abstractNumId w:val="16"/>
  </w:num>
  <w:num w:numId="38" w16cid:durableId="333806205">
    <w:abstractNumId w:val="20"/>
  </w:num>
  <w:num w:numId="39" w16cid:durableId="995036716">
    <w:abstractNumId w:val="24"/>
  </w:num>
  <w:num w:numId="40" w16cid:durableId="847255747">
    <w:abstractNumId w:val="10"/>
  </w:num>
  <w:num w:numId="41" w16cid:durableId="832911094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D8"/>
    <w:rsid w:val="000F4741"/>
    <w:rsid w:val="001153B4"/>
    <w:rsid w:val="002645A5"/>
    <w:rsid w:val="002937AC"/>
    <w:rsid w:val="0041053D"/>
    <w:rsid w:val="004174D7"/>
    <w:rsid w:val="00437ADC"/>
    <w:rsid w:val="004D5EBD"/>
    <w:rsid w:val="005D35D2"/>
    <w:rsid w:val="00662C4B"/>
    <w:rsid w:val="00891BE7"/>
    <w:rsid w:val="008D00D5"/>
    <w:rsid w:val="008F425E"/>
    <w:rsid w:val="00987338"/>
    <w:rsid w:val="00AF5DB7"/>
    <w:rsid w:val="00BE59A9"/>
    <w:rsid w:val="00C92616"/>
    <w:rsid w:val="00CE5764"/>
    <w:rsid w:val="00DD2837"/>
    <w:rsid w:val="00E30CD9"/>
    <w:rsid w:val="00E53864"/>
    <w:rsid w:val="00E76BDA"/>
    <w:rsid w:val="00F2718A"/>
    <w:rsid w:val="00F6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DDCEF"/>
  <w14:defaultImageDpi w14:val="0"/>
  <w15:docId w15:val="{76875BA8-2050-4D23-84A8-09DDF63E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38" w:lineRule="exact"/>
      <w:jc w:val="both"/>
    </w:pPr>
  </w:style>
  <w:style w:type="paragraph" w:customStyle="1" w:styleId="Style2">
    <w:name w:val="Style2"/>
    <w:basedOn w:val="Normalny"/>
    <w:uiPriority w:val="99"/>
    <w:pPr>
      <w:spacing w:line="403" w:lineRule="exact"/>
      <w:ind w:firstLine="5645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413" w:lineRule="exact"/>
      <w:ind w:firstLine="706"/>
    </w:pPr>
  </w:style>
  <w:style w:type="paragraph" w:customStyle="1" w:styleId="Style5">
    <w:name w:val="Style5"/>
    <w:basedOn w:val="Normalny"/>
    <w:uiPriority w:val="99"/>
    <w:pPr>
      <w:spacing w:line="410" w:lineRule="exact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10" w:lineRule="exact"/>
    </w:pPr>
  </w:style>
  <w:style w:type="paragraph" w:customStyle="1" w:styleId="Style8">
    <w:name w:val="Style8"/>
    <w:basedOn w:val="Normalny"/>
    <w:uiPriority w:val="99"/>
    <w:pPr>
      <w:jc w:val="center"/>
    </w:pPr>
  </w:style>
  <w:style w:type="paragraph" w:customStyle="1" w:styleId="Style9">
    <w:name w:val="Style9"/>
    <w:basedOn w:val="Normalny"/>
    <w:uiPriority w:val="99"/>
    <w:pPr>
      <w:spacing w:line="418" w:lineRule="exact"/>
      <w:ind w:firstLine="698"/>
    </w:pPr>
  </w:style>
  <w:style w:type="paragraph" w:customStyle="1" w:styleId="Style10">
    <w:name w:val="Style10"/>
    <w:basedOn w:val="Normalny"/>
    <w:uiPriority w:val="99"/>
    <w:pPr>
      <w:jc w:val="right"/>
    </w:pPr>
  </w:style>
  <w:style w:type="paragraph" w:customStyle="1" w:styleId="Style11">
    <w:name w:val="Style11"/>
    <w:basedOn w:val="Normalny"/>
    <w:uiPriority w:val="99"/>
    <w:pPr>
      <w:spacing w:line="413" w:lineRule="exact"/>
      <w:ind w:firstLine="1922"/>
      <w:jc w:val="both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410" w:lineRule="exact"/>
      <w:jc w:val="both"/>
    </w:pPr>
  </w:style>
  <w:style w:type="paragraph" w:customStyle="1" w:styleId="Style14">
    <w:name w:val="Style14"/>
    <w:basedOn w:val="Normalny"/>
    <w:uiPriority w:val="99"/>
    <w:pPr>
      <w:jc w:val="right"/>
    </w:pPr>
  </w:style>
  <w:style w:type="paragraph" w:customStyle="1" w:styleId="Style15">
    <w:name w:val="Style15"/>
    <w:basedOn w:val="Normalny"/>
    <w:uiPriority w:val="99"/>
    <w:pPr>
      <w:spacing w:line="412" w:lineRule="exact"/>
      <w:ind w:firstLine="706"/>
      <w:jc w:val="both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  <w:pPr>
      <w:spacing w:line="410" w:lineRule="exact"/>
      <w:ind w:firstLine="691"/>
    </w:pPr>
  </w:style>
  <w:style w:type="paragraph" w:customStyle="1" w:styleId="Style18">
    <w:name w:val="Style18"/>
    <w:basedOn w:val="Normalny"/>
    <w:uiPriority w:val="99"/>
    <w:pPr>
      <w:spacing w:line="344" w:lineRule="exact"/>
      <w:jc w:val="both"/>
    </w:pPr>
  </w:style>
  <w:style w:type="paragraph" w:customStyle="1" w:styleId="Style19">
    <w:name w:val="Style19"/>
    <w:basedOn w:val="Normalny"/>
    <w:uiPriority w:val="99"/>
    <w:pPr>
      <w:spacing w:line="410" w:lineRule="exact"/>
      <w:ind w:firstLine="1793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4" w:lineRule="exact"/>
      <w:ind w:hanging="353"/>
    </w:pPr>
  </w:style>
  <w:style w:type="paragraph" w:customStyle="1" w:styleId="Style22">
    <w:name w:val="Style22"/>
    <w:basedOn w:val="Normalny"/>
    <w:uiPriority w:val="99"/>
    <w:pPr>
      <w:spacing w:line="410" w:lineRule="exact"/>
      <w:ind w:firstLine="713"/>
      <w:jc w:val="both"/>
    </w:pPr>
  </w:style>
  <w:style w:type="paragraph" w:customStyle="1" w:styleId="Style23">
    <w:name w:val="Style23"/>
    <w:basedOn w:val="Normalny"/>
    <w:uiPriority w:val="99"/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b/>
      <w:bCs/>
      <w:spacing w:val="70"/>
      <w:sz w:val="24"/>
      <w:szCs w:val="24"/>
    </w:rPr>
  </w:style>
  <w:style w:type="character" w:customStyle="1" w:styleId="FontStyle26">
    <w:name w:val="Font Style26"/>
    <w:basedOn w:val="Domylnaczcionkaakapitu"/>
    <w:uiPriority w:val="99"/>
    <w:rPr>
      <w:rFonts w:ascii="Franklin Gothic Medium Cond" w:hAnsi="Franklin Gothic Medium Cond" w:cs="Franklin Gothic Medium Cond"/>
      <w:i/>
      <w:iCs/>
      <w:sz w:val="20"/>
      <w:szCs w:val="20"/>
    </w:rPr>
  </w:style>
  <w:style w:type="character" w:customStyle="1" w:styleId="FontStyle27">
    <w:name w:val="Font Style27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Domylnaczcionkaakapitu"/>
    <w:uiPriority w:val="99"/>
    <w:rPr>
      <w:rFonts w:ascii="Times New Roman" w:hAnsi="Times New Roman" w:cs="Times New Roman"/>
      <w:spacing w:val="40"/>
      <w:sz w:val="26"/>
      <w:szCs w:val="26"/>
    </w:rPr>
  </w:style>
  <w:style w:type="character" w:customStyle="1" w:styleId="FontStyle29">
    <w:name w:val="Font Style29"/>
    <w:basedOn w:val="Domylnaczcionkaakapitu"/>
    <w:uiPriority w:val="9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0">
    <w:name w:val="Font Style30"/>
    <w:basedOn w:val="Domylnaczcionkaakapitu"/>
    <w:uiPriority w:val="99"/>
    <w:rPr>
      <w:rFonts w:ascii="Palatino Linotype" w:hAnsi="Palatino Linotype" w:cs="Palatino Linotype"/>
      <w:i/>
      <w:iCs/>
      <w:sz w:val="22"/>
      <w:szCs w:val="22"/>
    </w:rPr>
  </w:style>
  <w:style w:type="character" w:customStyle="1" w:styleId="FontStyle31">
    <w:name w:val="Font Style31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basedOn w:val="Domylnaczcionkaakapitu"/>
    <w:uiPriority w:val="99"/>
    <w:rPr>
      <w:rFonts w:ascii="Times New Roman" w:hAnsi="Times New Roman" w:cs="Times New Roman"/>
      <w:b/>
      <w:bCs/>
      <w:smallCaps/>
      <w:spacing w:val="20"/>
      <w:sz w:val="24"/>
      <w:szCs w:val="24"/>
    </w:rPr>
  </w:style>
  <w:style w:type="character" w:customStyle="1" w:styleId="FontStyle33">
    <w:name w:val="Font Style33"/>
    <w:basedOn w:val="Domylnaczcionkaakapitu"/>
    <w:uiPriority w:val="99"/>
    <w:rPr>
      <w:rFonts w:ascii="Book Antiqua" w:hAnsi="Book Antiqua" w:cs="Book Antiqua"/>
      <w:b/>
      <w:bCs/>
      <w:sz w:val="20"/>
      <w:szCs w:val="20"/>
    </w:rPr>
  </w:style>
  <w:style w:type="character" w:customStyle="1" w:styleId="FontStyle34">
    <w:name w:val="Font Style34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5">
    <w:name w:val="Font Style35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6">
    <w:name w:val="Font Style36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basedOn w:val="Domylnaczcionkaakapitu"/>
    <w:uiPriority w:val="99"/>
    <w:rPr>
      <w:rFonts w:ascii="Times New Roman" w:hAnsi="Times New Roman" w:cs="Times New Roman"/>
      <w:i/>
      <w:iCs/>
      <w:w w:val="70"/>
      <w:sz w:val="22"/>
      <w:szCs w:val="22"/>
    </w:rPr>
  </w:style>
  <w:style w:type="character" w:customStyle="1" w:styleId="FontStyle38">
    <w:name w:val="Font Style38"/>
    <w:basedOn w:val="Domylnaczcionkaakapitu"/>
    <w:uiPriority w:val="99"/>
    <w:rPr>
      <w:rFonts w:ascii="Times New Roman" w:hAnsi="Times New Roman" w:cs="Times New Roman"/>
      <w:i/>
      <w:iCs/>
      <w:spacing w:val="220"/>
      <w:sz w:val="22"/>
      <w:szCs w:val="22"/>
    </w:r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basedOn w:val="Domylnaczcionkaakapitu"/>
    <w:uiPriority w:val="99"/>
    <w:rPr>
      <w:rFonts w:ascii="MS Reference Sans Serif" w:hAnsi="MS Reference Sans Serif" w:cs="MS Reference Sans Serif"/>
      <w:sz w:val="16"/>
      <w:szCs w:val="16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Bezodstpw">
    <w:name w:val="No Spacing"/>
    <w:uiPriority w:val="1"/>
    <w:qFormat/>
    <w:rsid w:val="00437AD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gov.pl/sprawiedliwosc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sprawiedliwos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sprawiedliwos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gov.pl/sprawiedliwos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v.pl/sprawiedliwosc" TargetMode="External"/><Relationship Id="rId14" Type="http://schemas.openxmlformats.org/officeDocument/2006/relationships/hyperlink" Target="http://www.gov.pl/sprawiedliwos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45E44-340F-402C-9830-6F8D4879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40</Pages>
  <Words>8685</Words>
  <Characters>52111</Characters>
  <Application>Microsoft Office Word</Application>
  <DocSecurity>0</DocSecurity>
  <Lines>434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KR VI R 12/20</dc:title>
  <dc:subject/>
  <dc:creator>Warchoł Marcin  (DPA)</dc:creator>
  <cp:keywords/>
  <dc:description/>
  <cp:lastModifiedBy>Warchoł Marcin  (DPA)</cp:lastModifiedBy>
  <cp:revision>5</cp:revision>
  <dcterms:created xsi:type="dcterms:W3CDTF">2022-12-21T14:36:00Z</dcterms:created>
  <dcterms:modified xsi:type="dcterms:W3CDTF">2022-12-22T09:51:00Z</dcterms:modified>
</cp:coreProperties>
</file>