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F01841" w:rsidRDefault="00FF240B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E1A8A2D" w14:textId="333D1EFF" w:rsidR="00FF240B" w:rsidRPr="00F01841" w:rsidRDefault="00FF240B" w:rsidP="00F01841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F01841">
        <w:rPr>
          <w:rFonts w:ascii="Arial" w:hAnsi="Arial" w:cs="Arial"/>
          <w:bCs/>
          <w:sz w:val="24"/>
          <w:szCs w:val="24"/>
        </w:rPr>
        <w:t xml:space="preserve">Warszawa, </w:t>
      </w:r>
      <w:r w:rsidR="002E024C" w:rsidRPr="00F01841">
        <w:rPr>
          <w:rFonts w:ascii="Arial" w:hAnsi="Arial" w:cs="Arial"/>
          <w:bCs/>
          <w:sz w:val="24"/>
          <w:szCs w:val="24"/>
        </w:rPr>
        <w:t>22</w:t>
      </w:r>
      <w:r w:rsidR="00626972" w:rsidRPr="00F01841">
        <w:rPr>
          <w:rFonts w:ascii="Arial" w:hAnsi="Arial" w:cs="Arial"/>
          <w:bCs/>
          <w:sz w:val="24"/>
          <w:szCs w:val="24"/>
        </w:rPr>
        <w:t xml:space="preserve"> </w:t>
      </w:r>
      <w:r w:rsidR="002E024C" w:rsidRPr="00F01841">
        <w:rPr>
          <w:rFonts w:ascii="Arial" w:hAnsi="Arial" w:cs="Arial"/>
          <w:bCs/>
          <w:sz w:val="24"/>
          <w:szCs w:val="24"/>
        </w:rPr>
        <w:t>czerwca</w:t>
      </w:r>
      <w:r w:rsidRPr="00F01841">
        <w:rPr>
          <w:rFonts w:ascii="Arial" w:hAnsi="Arial" w:cs="Arial"/>
          <w:bCs/>
          <w:sz w:val="24"/>
          <w:szCs w:val="24"/>
        </w:rPr>
        <w:t xml:space="preserve"> 202</w:t>
      </w:r>
      <w:r w:rsidR="004B5AF1" w:rsidRPr="00F01841">
        <w:rPr>
          <w:rFonts w:ascii="Arial" w:hAnsi="Arial" w:cs="Arial"/>
          <w:bCs/>
          <w:sz w:val="24"/>
          <w:szCs w:val="24"/>
        </w:rPr>
        <w:t>2</w:t>
      </w:r>
      <w:r w:rsidRPr="00F01841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784FDB7A" w:rsidR="00306764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Sygn. akt KR II</w:t>
      </w:r>
      <w:r w:rsidR="00C5584C" w:rsidRPr="00F01841">
        <w:rPr>
          <w:rFonts w:ascii="Arial" w:hAnsi="Arial" w:cs="Arial"/>
          <w:sz w:val="24"/>
          <w:szCs w:val="24"/>
        </w:rPr>
        <w:t>I</w:t>
      </w:r>
      <w:r w:rsidRPr="00F01841">
        <w:rPr>
          <w:rFonts w:ascii="Arial" w:hAnsi="Arial" w:cs="Arial"/>
          <w:sz w:val="24"/>
          <w:szCs w:val="24"/>
        </w:rPr>
        <w:t xml:space="preserve"> R </w:t>
      </w:r>
      <w:r w:rsidR="002E024C" w:rsidRPr="00F01841">
        <w:rPr>
          <w:rFonts w:ascii="Arial" w:hAnsi="Arial" w:cs="Arial"/>
          <w:sz w:val="24"/>
          <w:szCs w:val="24"/>
        </w:rPr>
        <w:t>2</w:t>
      </w:r>
      <w:r w:rsidR="00A17A1F">
        <w:rPr>
          <w:rFonts w:ascii="Arial" w:hAnsi="Arial" w:cs="Arial"/>
          <w:sz w:val="24"/>
          <w:szCs w:val="24"/>
        </w:rPr>
        <w:t>5</w:t>
      </w:r>
      <w:r w:rsidR="00FF240B" w:rsidRPr="00F01841">
        <w:rPr>
          <w:rFonts w:ascii="Arial" w:hAnsi="Arial" w:cs="Arial"/>
          <w:sz w:val="24"/>
          <w:szCs w:val="24"/>
        </w:rPr>
        <w:t xml:space="preserve"> ukośnik </w:t>
      </w:r>
      <w:r w:rsidR="00BC750A" w:rsidRPr="00F01841">
        <w:rPr>
          <w:rFonts w:ascii="Arial" w:hAnsi="Arial" w:cs="Arial"/>
          <w:sz w:val="24"/>
          <w:szCs w:val="24"/>
        </w:rPr>
        <w:t>2</w:t>
      </w:r>
      <w:r w:rsidR="009E630C">
        <w:rPr>
          <w:rFonts w:ascii="Arial" w:hAnsi="Arial" w:cs="Arial"/>
          <w:sz w:val="24"/>
          <w:szCs w:val="24"/>
        </w:rPr>
        <w:t>1</w:t>
      </w:r>
    </w:p>
    <w:p w14:paraId="336EEF54" w14:textId="37C21971" w:rsidR="0028761B" w:rsidRPr="00F01841" w:rsidRDefault="00306764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DPA</w:t>
      </w:r>
      <w:r w:rsidR="00626972" w:rsidRPr="00F01841">
        <w:rPr>
          <w:rFonts w:ascii="Arial" w:hAnsi="Arial" w:cs="Arial"/>
          <w:sz w:val="24"/>
          <w:szCs w:val="24"/>
        </w:rPr>
        <w:t xml:space="preserve"> myślnik </w:t>
      </w:r>
      <w:r w:rsidR="00C256C2" w:rsidRPr="00F01841">
        <w:rPr>
          <w:rFonts w:ascii="Arial" w:hAnsi="Arial" w:cs="Arial"/>
          <w:sz w:val="24"/>
          <w:szCs w:val="24"/>
        </w:rPr>
        <w:t>I</w:t>
      </w:r>
      <w:r w:rsidRPr="00F01841">
        <w:rPr>
          <w:rFonts w:ascii="Arial" w:hAnsi="Arial" w:cs="Arial"/>
          <w:sz w:val="24"/>
          <w:szCs w:val="24"/>
        </w:rPr>
        <w:t>II.9130</w:t>
      </w:r>
      <w:r w:rsidR="00BC750A" w:rsidRPr="00F01841">
        <w:rPr>
          <w:rFonts w:ascii="Arial" w:hAnsi="Arial" w:cs="Arial"/>
          <w:sz w:val="24"/>
          <w:szCs w:val="24"/>
        </w:rPr>
        <w:t>.</w:t>
      </w:r>
      <w:r w:rsidR="009E630C">
        <w:rPr>
          <w:rFonts w:ascii="Arial" w:hAnsi="Arial" w:cs="Arial"/>
          <w:sz w:val="24"/>
          <w:szCs w:val="24"/>
        </w:rPr>
        <w:t>2</w:t>
      </w:r>
      <w:r w:rsidR="00A17A1F">
        <w:rPr>
          <w:rFonts w:ascii="Arial" w:hAnsi="Arial" w:cs="Arial"/>
          <w:sz w:val="24"/>
          <w:szCs w:val="24"/>
        </w:rPr>
        <w:t>6.</w:t>
      </w:r>
      <w:r w:rsidRPr="00F01841">
        <w:rPr>
          <w:rFonts w:ascii="Arial" w:hAnsi="Arial" w:cs="Arial"/>
          <w:sz w:val="24"/>
          <w:szCs w:val="24"/>
        </w:rPr>
        <w:t>20</w:t>
      </w:r>
      <w:r w:rsidR="00C5584C" w:rsidRPr="00F01841">
        <w:rPr>
          <w:rFonts w:ascii="Arial" w:hAnsi="Arial" w:cs="Arial"/>
          <w:sz w:val="24"/>
          <w:szCs w:val="24"/>
        </w:rPr>
        <w:t>2</w:t>
      </w:r>
      <w:r w:rsidR="000D63E9">
        <w:rPr>
          <w:rFonts w:ascii="Arial" w:hAnsi="Arial" w:cs="Arial"/>
          <w:sz w:val="24"/>
          <w:szCs w:val="24"/>
        </w:rPr>
        <w:t>1</w:t>
      </w:r>
    </w:p>
    <w:p w14:paraId="41E031E6" w14:textId="77777777" w:rsidR="00257ED8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41802D19" w:rsidR="00257ED8" w:rsidRPr="004453EF" w:rsidRDefault="002E024C" w:rsidP="00F01841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8"/>
          <w:szCs w:val="40"/>
        </w:rPr>
      </w:pPr>
      <w:r w:rsidRPr="004453EF">
        <w:rPr>
          <w:rFonts w:ascii="Arial" w:hAnsi="Arial" w:cs="Arial"/>
          <w:b/>
          <w:bCs/>
          <w:color w:val="auto"/>
          <w:sz w:val="28"/>
          <w:szCs w:val="40"/>
        </w:rPr>
        <w:t>POSTANOWIENIE</w:t>
      </w:r>
    </w:p>
    <w:p w14:paraId="5F8A36F0" w14:textId="77777777" w:rsidR="002E024C" w:rsidRPr="00F01841" w:rsidRDefault="002E024C" w:rsidP="00F01841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16"/>
          <w:lang w:eastAsia="zh-CN"/>
        </w:rPr>
      </w:pPr>
    </w:p>
    <w:p w14:paraId="676BCEE1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Komisja do spraw reprywatyzacji nieruchomości warszawskich w składzie:</w:t>
      </w:r>
    </w:p>
    <w:p w14:paraId="2DEC6A5A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Przewodniczący Komisji: </w:t>
      </w:r>
    </w:p>
    <w:p w14:paraId="61B8C5A7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Sebastian Kaleta</w:t>
      </w:r>
    </w:p>
    <w:p w14:paraId="08837209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Członkowie Komisji: </w:t>
      </w:r>
    </w:p>
    <w:p w14:paraId="35BA78FE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Wiktor Klimiuk, Łukasz Kondratko, Robert Kropiwnicki, Paweł Lisiecki, Jan Mosiński, Bartłomiej Opaliński</w:t>
      </w:r>
    </w:p>
    <w:p w14:paraId="4DC08B2E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po rozpoznaniu w dniu 22 czerwca 2022 r. na posiedzeniu niejawnym</w:t>
      </w:r>
    </w:p>
    <w:p w14:paraId="6EA8348E" w14:textId="44FF6748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z urzędu sprawy w przedmiocie decyzji Burmistrza Gminy Warszawa myślnik Centrum z 30 marca 2001 r. nr 2</w:t>
      </w:r>
      <w:r w:rsidR="00003FB6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7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ukośnik 2001 w przedmiocie ustanowienia użytkowania wieczystego nieruchomości położonej w Warszawie przy ul. Wilczej 8, opisanej w ewidencji gruntów jako działka nr z obrębu, dla której prowadzona jest księga wieczysta nr,</w:t>
      </w:r>
    </w:p>
    <w:p w14:paraId="73A0AE16" w14:textId="5A1888F6" w:rsidR="00A17A1F" w:rsidRDefault="00A17A1F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z udziałem stron: M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J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-K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Miasta Stołecznego Warszawy, H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K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-K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W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K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P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W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H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K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H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P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L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E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L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P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B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G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J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B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E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E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P.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-Z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M.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D.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B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M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V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-M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R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M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J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U.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W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8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z 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z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w </w:t>
      </w:r>
      <w:proofErr w:type="spellStart"/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W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A17A1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;</w:t>
      </w:r>
    </w:p>
    <w:p w14:paraId="698F56D9" w14:textId="790C953B" w:rsid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lastRenderedPageBreak/>
        <w:t>na podstawie art. 113 paragraf 1 ustawy z dnia 14 czerwca 1960 r. – Kodeks postępowania administracyjnego (Dz. U. z 2021 r. poz. 735, dalej: k.p.a.) w związku z art. 126 k.p.a. w związku z art. 38 ust. 1 ustawy z dnia 9 marca 2017 r. o szczególnych zasadach usuwania skutków prawnych decyzji reprywatyzacyjnych dotyczących nieruchomości warszawskich, wydanych z naruszeniem prawa (Dz. U. z 2021 r. poz. 795, dalej: ustawa z dnia 9 marca 2017 r.).</w:t>
      </w:r>
    </w:p>
    <w:p w14:paraId="69C805E3" w14:textId="1581E15C" w:rsidR="006812C1" w:rsidRPr="006812C1" w:rsidRDefault="006812C1" w:rsidP="00F01841">
      <w:pPr>
        <w:spacing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6812C1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postanawia:</w:t>
      </w:r>
    </w:p>
    <w:p w14:paraId="53F38C42" w14:textId="09E72373" w:rsidR="006812C1" w:rsidRPr="006812C1" w:rsidRDefault="006812C1" w:rsidP="006812C1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6812C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Punkt pierwszy </w:t>
      </w:r>
      <w:r w:rsidRPr="006812C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sprostować z urzędu oczywistą omyłkę w komparycji postanowienia z dnia 13 października 2021 r., sygn. akt KR III R 25/21 o zawiadomieniu właściwych organów administracji i sądów o wszczęciu z urzędu postępowania rozpoznawczego poprzez zastąpienie słów: „w przedmiocie decyzji Prezydenta m.st. Warszawy” słowami: „w przedmiocie decyzji Burmistrza Gminy Warszawa-Centrum”;</w:t>
      </w:r>
    </w:p>
    <w:p w14:paraId="41589133" w14:textId="108E00BF" w:rsidR="006812C1" w:rsidRPr="006812C1" w:rsidRDefault="006812C1" w:rsidP="006812C1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Punkt drugi</w:t>
      </w:r>
      <w:r w:rsidRPr="006812C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ab/>
        <w:t>na podstawie art. 16 ust. 3 i ust. 4 ustawy z 9 marca 2017 r., zawiadomić o wydaniu niniejszego postanowienia poprzez ogłoszenie w Biuletynie Informacji Publicznej, na stronie podmiotowej urzędu obsługującego Ministra Sprawiedliwości.</w:t>
      </w:r>
    </w:p>
    <w:p w14:paraId="6D0E7D83" w14:textId="77777777" w:rsidR="006812C1" w:rsidRPr="006812C1" w:rsidRDefault="006812C1" w:rsidP="006812C1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</w:p>
    <w:p w14:paraId="5FF1F9A2" w14:textId="0A357CBC" w:rsidR="006812C1" w:rsidRPr="006812C1" w:rsidRDefault="006812C1" w:rsidP="006812C1">
      <w:pPr>
        <w:spacing w:after="24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zh-CN"/>
        </w:rPr>
      </w:pPr>
      <w:r w:rsidRPr="006812C1">
        <w:rPr>
          <w:rFonts w:ascii="Arial" w:eastAsia="Times New Roman" w:hAnsi="Arial" w:cs="Arial"/>
          <w:b/>
          <w:color w:val="000000"/>
          <w:sz w:val="28"/>
          <w:szCs w:val="28"/>
          <w:lang w:eastAsia="zh-CN"/>
        </w:rPr>
        <w:t>UZASA</w:t>
      </w:r>
      <w:r w:rsidRPr="006812C1">
        <w:rPr>
          <w:rFonts w:ascii="Arial" w:eastAsia="Times New Roman" w:hAnsi="Arial" w:cs="Arial"/>
          <w:b/>
          <w:color w:val="000000"/>
          <w:sz w:val="28"/>
          <w:szCs w:val="28"/>
          <w:lang w:eastAsia="zh-CN"/>
        </w:rPr>
        <w:t>D</w:t>
      </w:r>
      <w:r w:rsidRPr="006812C1">
        <w:rPr>
          <w:rFonts w:ascii="Arial" w:eastAsia="Times New Roman" w:hAnsi="Arial" w:cs="Arial"/>
          <w:b/>
          <w:color w:val="000000"/>
          <w:sz w:val="28"/>
          <w:szCs w:val="28"/>
          <w:lang w:eastAsia="zh-CN"/>
        </w:rPr>
        <w:t xml:space="preserve">NIENIE </w:t>
      </w:r>
    </w:p>
    <w:p w14:paraId="61029D2F" w14:textId="77777777" w:rsidR="006812C1" w:rsidRPr="006812C1" w:rsidRDefault="006812C1" w:rsidP="006812C1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</w:p>
    <w:p w14:paraId="3C54EC0A" w14:textId="77777777" w:rsidR="006812C1" w:rsidRPr="006812C1" w:rsidRDefault="006812C1" w:rsidP="006812C1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6812C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W postanowieniu Komisji z dnia 13 października 2021 r., sygn. akt KR III R 25/21 o zawiadomieniu właściwych organów administracji i sądów o wszczęciu z urzędu postępowania rozpoznawczego opisano decyzję z dnia 30 marca 2001 nr 27/2001. W komparycji postanowienia z dnia 13 października 2021 r., sygn. akt. KR III R 25/21 omyłkowo wskazano, że decyzja ta została wydana przez Prezydenta m.st. Warszawy, chociaż z orzeczenia wynika, że organem wydającym decyzję był Burmistrz Gminy Warszawa-Centrum.</w:t>
      </w:r>
    </w:p>
    <w:p w14:paraId="1EE30256" w14:textId="20F01EEA" w:rsidR="004453EF" w:rsidRPr="006812C1" w:rsidRDefault="006812C1" w:rsidP="006812C1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6812C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Wobec powyższego, wyżej wymienione postanowienie z dnia 13 października 2021 r. o sygn. akt KR III R 25/21 podlegało sprostowaniu z urzędu na podstawie art. 113 § 1 k.p.a. w zw. z art. 126 k.p.a. w zw. z art. 38 ust. 1 ustawy z dnia 9 marca 2017 r.</w:t>
      </w:r>
    </w:p>
    <w:p w14:paraId="22FEE7A7" w14:textId="7A941B2A" w:rsidR="00ED550F" w:rsidRPr="00F01841" w:rsidRDefault="00ED550F" w:rsidP="004453EF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lastRenderedPageBreak/>
        <w:t>Przewodnicząc</w:t>
      </w:r>
      <w:r w:rsidR="00C5584C" w:rsidRPr="00F01841">
        <w:rPr>
          <w:rFonts w:ascii="Arial" w:hAnsi="Arial" w:cs="Arial"/>
          <w:sz w:val="24"/>
          <w:szCs w:val="24"/>
        </w:rPr>
        <w:t>y</w:t>
      </w:r>
      <w:r w:rsidRPr="00F01841">
        <w:rPr>
          <w:rFonts w:ascii="Arial" w:hAnsi="Arial" w:cs="Arial"/>
          <w:sz w:val="24"/>
          <w:szCs w:val="24"/>
        </w:rPr>
        <w:t xml:space="preserve"> Komisji</w:t>
      </w:r>
    </w:p>
    <w:p w14:paraId="2809B841" w14:textId="11631F32" w:rsidR="00ED550F" w:rsidRPr="00F01841" w:rsidRDefault="00C5584C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Sebastian Kaleta</w:t>
      </w:r>
    </w:p>
    <w:p w14:paraId="2AC1328E" w14:textId="77777777" w:rsidR="00FF240B" w:rsidRPr="00F01841" w:rsidRDefault="00FF240B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1CBF24D5" w14:textId="5B753956" w:rsidR="00257ED8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Pouczenie:</w:t>
      </w:r>
    </w:p>
    <w:p w14:paraId="273451B2" w14:textId="34F03991" w:rsidR="002E024C" w:rsidRPr="00F01841" w:rsidRDefault="002E024C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 xml:space="preserve">Punkt pierwszy Zgodnie z art. 10 ust. 4 ustawy z dnia 9 marca 2017 r. o szczególnych zasadach usuwania skutków prawnych decyzji reprywatyzacyjnych dotyczących nieruchomości warszawskich, wydanych z naruszeniem prawa (tj. Dz.U. z 2021 r. poz. 795) na niniejsze postanowienie nie przysługuje środek zaskarżenia. </w:t>
      </w:r>
    </w:p>
    <w:p w14:paraId="3B2577ED" w14:textId="487A1835" w:rsidR="002E024C" w:rsidRPr="00F01841" w:rsidRDefault="002E024C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Punkt drugi Zgodnie z art. 16 ust 4 tej ustawy zawiadomienie uważa się za dokonane po upływie 7 dni od dnia publicznego ogłoszenia.</w:t>
      </w:r>
    </w:p>
    <w:sectPr w:rsidR="002E024C" w:rsidRPr="00F01841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A9B24" w14:textId="77777777" w:rsidR="00391396" w:rsidRDefault="00391396" w:rsidP="00257ED8">
      <w:pPr>
        <w:spacing w:after="0" w:line="240" w:lineRule="auto"/>
      </w:pPr>
      <w:r>
        <w:separator/>
      </w:r>
    </w:p>
  </w:endnote>
  <w:endnote w:type="continuationSeparator" w:id="0">
    <w:p w14:paraId="2A3623EE" w14:textId="77777777" w:rsidR="00391396" w:rsidRDefault="00391396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062EC" w14:textId="77777777" w:rsidR="00391396" w:rsidRDefault="00391396" w:rsidP="00257ED8">
      <w:pPr>
        <w:spacing w:after="0" w:line="240" w:lineRule="auto"/>
      </w:pPr>
      <w:r>
        <w:separator/>
      </w:r>
    </w:p>
  </w:footnote>
  <w:footnote w:type="continuationSeparator" w:id="0">
    <w:p w14:paraId="4D5F4DB8" w14:textId="77777777" w:rsidR="00391396" w:rsidRDefault="00391396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878D5"/>
    <w:multiLevelType w:val="hybridMultilevel"/>
    <w:tmpl w:val="A4B8C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1004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190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3158692">
    <w:abstractNumId w:val="2"/>
  </w:num>
  <w:num w:numId="4" w16cid:durableId="373697407">
    <w:abstractNumId w:val="4"/>
  </w:num>
  <w:num w:numId="5" w16cid:durableId="829177529">
    <w:abstractNumId w:val="1"/>
  </w:num>
  <w:num w:numId="6" w16cid:durableId="889342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03FB6"/>
    <w:rsid w:val="00015EB0"/>
    <w:rsid w:val="00061F69"/>
    <w:rsid w:val="000C1DBC"/>
    <w:rsid w:val="000D63E9"/>
    <w:rsid w:val="001027AF"/>
    <w:rsid w:val="001175B5"/>
    <w:rsid w:val="00143CE7"/>
    <w:rsid w:val="00180CE1"/>
    <w:rsid w:val="001C71EA"/>
    <w:rsid w:val="00257ED8"/>
    <w:rsid w:val="0028761B"/>
    <w:rsid w:val="002D6532"/>
    <w:rsid w:val="002E024C"/>
    <w:rsid w:val="002E2434"/>
    <w:rsid w:val="002E5ED6"/>
    <w:rsid w:val="002F2B1E"/>
    <w:rsid w:val="00306764"/>
    <w:rsid w:val="0030770A"/>
    <w:rsid w:val="00362964"/>
    <w:rsid w:val="00383E3F"/>
    <w:rsid w:val="00391396"/>
    <w:rsid w:val="003B206E"/>
    <w:rsid w:val="00402F9A"/>
    <w:rsid w:val="00444487"/>
    <w:rsid w:val="004453EF"/>
    <w:rsid w:val="00477959"/>
    <w:rsid w:val="004B5AF1"/>
    <w:rsid w:val="004D5A29"/>
    <w:rsid w:val="004E604E"/>
    <w:rsid w:val="00542983"/>
    <w:rsid w:val="005F6374"/>
    <w:rsid w:val="00626972"/>
    <w:rsid w:val="00644D4C"/>
    <w:rsid w:val="006803F5"/>
    <w:rsid w:val="006812C1"/>
    <w:rsid w:val="006C4AF8"/>
    <w:rsid w:val="00724702"/>
    <w:rsid w:val="007812D1"/>
    <w:rsid w:val="007A0CD6"/>
    <w:rsid w:val="007B2105"/>
    <w:rsid w:val="007E4D31"/>
    <w:rsid w:val="007F3E57"/>
    <w:rsid w:val="008274D6"/>
    <w:rsid w:val="00887BF8"/>
    <w:rsid w:val="008A5AC8"/>
    <w:rsid w:val="008B0542"/>
    <w:rsid w:val="00923C2B"/>
    <w:rsid w:val="00930557"/>
    <w:rsid w:val="009559E4"/>
    <w:rsid w:val="00987988"/>
    <w:rsid w:val="009A188C"/>
    <w:rsid w:val="009A4242"/>
    <w:rsid w:val="009C0A89"/>
    <w:rsid w:val="009E630C"/>
    <w:rsid w:val="00A17A1F"/>
    <w:rsid w:val="00A4480F"/>
    <w:rsid w:val="00A5629B"/>
    <w:rsid w:val="00A64AB6"/>
    <w:rsid w:val="00A65982"/>
    <w:rsid w:val="00AA33B8"/>
    <w:rsid w:val="00AB1F7B"/>
    <w:rsid w:val="00AB60C1"/>
    <w:rsid w:val="00AD3D92"/>
    <w:rsid w:val="00B15553"/>
    <w:rsid w:val="00B231A9"/>
    <w:rsid w:val="00B426D6"/>
    <w:rsid w:val="00B85B6E"/>
    <w:rsid w:val="00B92314"/>
    <w:rsid w:val="00B95838"/>
    <w:rsid w:val="00B963AD"/>
    <w:rsid w:val="00BA1700"/>
    <w:rsid w:val="00BC750A"/>
    <w:rsid w:val="00C030BF"/>
    <w:rsid w:val="00C10EAA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01841"/>
    <w:rsid w:val="00F32AB7"/>
    <w:rsid w:val="00F37569"/>
    <w:rsid w:val="00FC69C5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- 28.02.2022 r. - wersja cyfrowa [BIP 22.12.2021]</vt:lpstr>
    </vt:vector>
  </TitlesOfParts>
  <Company>MS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- 28.02.2022 r. - wersja cyfrowa [BIP 22.12.2021]</dc:title>
  <dc:creator>Damian.Nowak@ms.gov.pl</dc:creator>
  <cp:lastModifiedBy>Nowak Damian  (DPA)</cp:lastModifiedBy>
  <cp:revision>21</cp:revision>
  <cp:lastPrinted>2019-06-13T12:29:00Z</cp:lastPrinted>
  <dcterms:created xsi:type="dcterms:W3CDTF">2021-10-26T11:43:00Z</dcterms:created>
  <dcterms:modified xsi:type="dcterms:W3CDTF">2022-06-30T12:04:00Z</dcterms:modified>
</cp:coreProperties>
</file>