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2ED7" w14:textId="77777777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  <w:r w:rsidRPr="00AA6EC0">
        <w:rPr>
          <w:rFonts w:ascii="Times New Roman" w:hAnsi="Times New Roman"/>
          <w:b/>
          <w:sz w:val="20"/>
          <w:szCs w:val="28"/>
        </w:rPr>
        <w:t>Egzamin ustny dla kandydatów na tłumaczy przysięgłych języka ukraińskiego</w:t>
      </w:r>
    </w:p>
    <w:p w14:paraId="11C7B55E" w14:textId="3ECD4AFA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  <w:r w:rsidRPr="00BE6926">
        <w:rPr>
          <w:rFonts w:ascii="Times New Roman" w:hAnsi="Times New Roman"/>
          <w:b/>
          <w:sz w:val="18"/>
          <w:szCs w:val="28"/>
        </w:rPr>
        <w:t>(tłumaczenie</w:t>
      </w:r>
      <w:r w:rsidR="00F4656D">
        <w:rPr>
          <w:rFonts w:ascii="Times New Roman" w:hAnsi="Times New Roman"/>
          <w:b/>
          <w:sz w:val="18"/>
          <w:szCs w:val="28"/>
        </w:rPr>
        <w:t xml:space="preserve"> konsekutywne</w:t>
      </w:r>
      <w:r w:rsidRPr="00BE6926">
        <w:rPr>
          <w:rFonts w:ascii="Times New Roman" w:hAnsi="Times New Roman"/>
          <w:b/>
          <w:sz w:val="18"/>
          <w:szCs w:val="28"/>
        </w:rPr>
        <w:t>)</w:t>
      </w:r>
    </w:p>
    <w:p w14:paraId="358580A9" w14:textId="77777777" w:rsidR="000C63C1" w:rsidRPr="00BE6926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14:paraId="5DA59EFF" w14:textId="54649098" w:rsidR="000C63C1" w:rsidRPr="00501575" w:rsidRDefault="000C63C1" w:rsidP="000C63C1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0"/>
          <w:szCs w:val="28"/>
        </w:rPr>
      </w:pPr>
      <w:r w:rsidRPr="00AA6EC0">
        <w:rPr>
          <w:rFonts w:ascii="Times New Roman" w:hAnsi="Times New Roman"/>
          <w:sz w:val="20"/>
          <w:szCs w:val="28"/>
        </w:rPr>
        <w:t xml:space="preserve">Data egzaminu: </w:t>
      </w:r>
      <w:r w:rsidR="008954DB">
        <w:rPr>
          <w:rFonts w:ascii="Times New Roman" w:hAnsi="Times New Roman"/>
          <w:sz w:val="20"/>
          <w:szCs w:val="28"/>
        </w:rPr>
        <w:t>……………………...</w:t>
      </w:r>
      <w:r w:rsidRPr="00AA6EC0">
        <w:rPr>
          <w:rFonts w:ascii="Times New Roman" w:hAnsi="Times New Roman"/>
          <w:sz w:val="20"/>
          <w:szCs w:val="28"/>
        </w:rPr>
        <w:t xml:space="preserve"> r.</w:t>
      </w:r>
      <w:r>
        <w:rPr>
          <w:rFonts w:ascii="Times New Roman" w:hAnsi="Times New Roman"/>
          <w:sz w:val="20"/>
          <w:szCs w:val="28"/>
        </w:rPr>
        <w:t xml:space="preserve">                                        </w:t>
      </w:r>
      <w:r w:rsidRPr="00AA6EC0">
        <w:rPr>
          <w:rFonts w:ascii="Times New Roman" w:hAnsi="Times New Roman"/>
          <w:sz w:val="20"/>
          <w:szCs w:val="28"/>
        </w:rPr>
        <w:t xml:space="preserve">                                 </w:t>
      </w:r>
      <w:r>
        <w:rPr>
          <w:rFonts w:ascii="Times New Roman" w:hAnsi="Times New Roman"/>
          <w:sz w:val="20"/>
          <w:szCs w:val="28"/>
        </w:rPr>
        <w:t xml:space="preserve">           </w:t>
      </w:r>
      <w:r w:rsidRPr="00AA6EC0">
        <w:rPr>
          <w:rFonts w:ascii="Times New Roman" w:hAnsi="Times New Roman"/>
          <w:sz w:val="20"/>
          <w:szCs w:val="28"/>
        </w:rPr>
        <w:t>Tekst</w:t>
      </w:r>
      <w:r w:rsidRPr="00501575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ukrai</w:t>
      </w:r>
      <w:r w:rsidRPr="00501575">
        <w:rPr>
          <w:rFonts w:ascii="Times New Roman" w:hAnsi="Times New Roman"/>
          <w:sz w:val="20"/>
          <w:szCs w:val="28"/>
        </w:rPr>
        <w:t>ń</w:t>
      </w:r>
      <w:r>
        <w:rPr>
          <w:rFonts w:ascii="Times New Roman" w:hAnsi="Times New Roman"/>
          <w:sz w:val="20"/>
          <w:szCs w:val="28"/>
        </w:rPr>
        <w:t>ski</w:t>
      </w:r>
      <w:r w:rsidRPr="00501575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nr 2</w:t>
      </w:r>
    </w:p>
    <w:p w14:paraId="35D1810B" w14:textId="77777777" w:rsidR="000C63C1" w:rsidRDefault="000C63C1" w:rsidP="000C6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515CFA9D" w14:textId="09563367" w:rsidR="00BA7B4C" w:rsidRDefault="00756D2D" w:rsidP="005A2FD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6D2D">
        <w:rPr>
          <w:rFonts w:asciiTheme="majorBidi" w:hAnsiTheme="majorBidi" w:cstheme="majorBidi"/>
          <w:b/>
          <w:bCs/>
          <w:sz w:val="24"/>
          <w:szCs w:val="24"/>
        </w:rPr>
        <w:t>Praca w grupie nie zawsze skuteczna?</w:t>
      </w:r>
    </w:p>
    <w:p w14:paraId="3E967A67" w14:textId="77777777" w:rsidR="00E25C3E" w:rsidRDefault="00E25C3E" w:rsidP="00E25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FEAA1E" w14:textId="72FB7FF2" w:rsidR="00D7548A" w:rsidRPr="00D7548A" w:rsidRDefault="00D7548A" w:rsidP="00E25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48A">
        <w:rPr>
          <w:rFonts w:ascii="Times New Roman" w:hAnsi="Times New Roman" w:cs="Times New Roman"/>
          <w:sz w:val="24"/>
          <w:szCs w:val="24"/>
        </w:rPr>
        <w:t>Niemal wszyscy znamy sytuacje, gdy wraz z innymi mieliśmy przygotować prezentację, posiłek albo pomagaliśmy wyciągnąć z rowu samochód. Wynik był często słabszy niż można by się spodziewać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548A">
        <w:rPr>
          <w:rFonts w:ascii="Times New Roman" w:hAnsi="Times New Roman" w:cs="Times New Roman"/>
          <w:sz w:val="24"/>
          <w:szCs w:val="24"/>
        </w:rPr>
        <w:t xml:space="preserve"> W podobnych sytuacjach nie staramy się i mniej przykładamy do pracy, bo łatwo „wtopić się” w grupę i pozostać niezauważonym. To zjawisko zostało nazwane przez psychologów efektem </w:t>
      </w:r>
      <w:r w:rsidR="00E25C3E">
        <w:rPr>
          <w:rFonts w:ascii="Times New Roman" w:hAnsi="Times New Roman" w:cs="Times New Roman"/>
          <w:sz w:val="24"/>
          <w:szCs w:val="24"/>
        </w:rPr>
        <w:t>lenistwa</w:t>
      </w:r>
      <w:r w:rsidRPr="00D7548A">
        <w:rPr>
          <w:rFonts w:ascii="Times New Roman" w:hAnsi="Times New Roman" w:cs="Times New Roman"/>
          <w:sz w:val="24"/>
          <w:szCs w:val="24"/>
        </w:rPr>
        <w:t xml:space="preserve"> społecznego.</w:t>
      </w:r>
    </w:p>
    <w:p w14:paraId="19F2F013" w14:textId="7E1FCBC1" w:rsidR="00D7548A" w:rsidRPr="00D7548A" w:rsidRDefault="00D7548A" w:rsidP="005A2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7548A">
        <w:rPr>
          <w:rFonts w:ascii="Times New Roman" w:hAnsi="Times New Roman" w:cs="Times New Roman"/>
          <w:sz w:val="24"/>
          <w:szCs w:val="24"/>
          <w:lang/>
        </w:rPr>
        <w:t>Tymczasem instytucje rządowe, biznesowe i edukacyjne chętnie posługują się zespołami ekspertów przy określaniu strategii czy obmyślaniu nowych rozwiązań. Mimo że te gremia złożone są z osób kompetentnych, ich ustalenia bywają katastrofalne w skutkach, jak decyzja NASA o wystrzeleniu promu kosmicznego Challenger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548A">
        <w:rPr>
          <w:rFonts w:ascii="Times New Roman" w:hAnsi="Times New Roman" w:cs="Times New Roman"/>
          <w:sz w:val="24"/>
          <w:szCs w:val="24"/>
          <w:lang/>
        </w:rPr>
        <w:t>Czy rezultat był zł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7548A">
        <w:rPr>
          <w:rFonts w:ascii="Times New Roman" w:hAnsi="Times New Roman" w:cs="Times New Roman"/>
          <w:sz w:val="24"/>
          <w:szCs w:val="24"/>
          <w:lang/>
        </w:rPr>
        <w:t xml:space="preserve"> dlatego, że t</w:t>
      </w:r>
      <w:r w:rsidR="009A751D">
        <w:rPr>
          <w:rFonts w:ascii="Times New Roman" w:hAnsi="Times New Roman" w:cs="Times New Roman"/>
          <w:sz w:val="24"/>
          <w:szCs w:val="24"/>
        </w:rPr>
        <w:t>a</w:t>
      </w:r>
      <w:r w:rsidRPr="00D7548A">
        <w:rPr>
          <w:rFonts w:ascii="Times New Roman" w:hAnsi="Times New Roman" w:cs="Times New Roman"/>
          <w:sz w:val="24"/>
          <w:szCs w:val="24"/>
          <w:lang/>
        </w:rPr>
        <w:t xml:space="preserve"> decyzj</w:t>
      </w:r>
      <w:r w:rsidR="009A751D">
        <w:rPr>
          <w:rFonts w:ascii="Times New Roman" w:hAnsi="Times New Roman" w:cs="Times New Roman"/>
          <w:sz w:val="24"/>
          <w:szCs w:val="24"/>
        </w:rPr>
        <w:t>a została</w:t>
      </w:r>
      <w:r w:rsidRPr="00D7548A">
        <w:rPr>
          <w:rFonts w:ascii="Times New Roman" w:hAnsi="Times New Roman" w:cs="Times New Roman"/>
          <w:sz w:val="24"/>
          <w:szCs w:val="24"/>
          <w:lang/>
        </w:rPr>
        <w:t xml:space="preserve"> pod</w:t>
      </w:r>
      <w:r w:rsidR="009A751D">
        <w:rPr>
          <w:rFonts w:ascii="Times New Roman" w:hAnsi="Times New Roman" w:cs="Times New Roman"/>
          <w:sz w:val="24"/>
          <w:szCs w:val="24"/>
        </w:rPr>
        <w:t>jęta</w:t>
      </w:r>
      <w:r w:rsidRPr="00D7548A">
        <w:rPr>
          <w:rFonts w:ascii="Times New Roman" w:hAnsi="Times New Roman" w:cs="Times New Roman"/>
          <w:sz w:val="24"/>
          <w:szCs w:val="24"/>
          <w:lang/>
        </w:rPr>
        <w:t xml:space="preserve"> zbiorowo? Okazuje się, że tak. Psycholog społeczny Irving Janis zidentyfikował zjawisko, które nazwał syndromem myślenia grupowego.</w:t>
      </w:r>
    </w:p>
    <w:p w14:paraId="37D85CD2" w14:textId="47F8351A" w:rsidR="00D7548A" w:rsidRPr="00D7548A" w:rsidRDefault="00D7548A" w:rsidP="005A2F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7548A">
        <w:rPr>
          <w:rFonts w:ascii="Times New Roman" w:hAnsi="Times New Roman" w:cs="Times New Roman"/>
          <w:sz w:val="24"/>
          <w:szCs w:val="24"/>
          <w:lang w:eastAsia="en-GB"/>
        </w:rPr>
        <w:t>Wykazał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 xml:space="preserve"> on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, że to nie jednostki, ale proces grupowy powodował w wielu przypadkach porażki zespołów eksperckich. Problemem nie były cechy ludzi czy ich brak wiedzy, ale cechy samej grupy. 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>Jego zdaniem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 grupa dążyła raczej do utrzymania jednomyślności niż do znalezienia najlepszego rozwiązania. 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>Podał on przykład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 grupy, w której wszyscy są do siebie podobni pod względem wieku, doświadczenia i wiedz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>y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>Pod presją czasu, izolacji i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 zagrożeni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 xml:space="preserve">a 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>strat finansowy</w:t>
      </w:r>
      <w:proofErr w:type="spellStart"/>
      <w:r w:rsidR="009A751D">
        <w:rPr>
          <w:rFonts w:ascii="Times New Roman" w:hAnsi="Times New Roman" w:cs="Times New Roman"/>
          <w:sz w:val="24"/>
          <w:szCs w:val="24"/>
          <w:lang w:eastAsia="en-GB"/>
        </w:rPr>
        <w:t>ch</w:t>
      </w:r>
      <w:proofErr w:type="spellEnd"/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 albo atak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 przeciwnika</w:t>
      </w:r>
      <w:r w:rsidR="009A751D">
        <w:rPr>
          <w:rFonts w:ascii="Times New Roman" w:hAnsi="Times New Roman" w:cs="Times New Roman"/>
          <w:sz w:val="24"/>
          <w:szCs w:val="24"/>
          <w:lang w:eastAsia="en-GB"/>
        </w:rPr>
        <w:t xml:space="preserve"> spotkaniu takiej grupy</w:t>
      </w:r>
      <w:r w:rsidRPr="00D7548A">
        <w:rPr>
          <w:rFonts w:ascii="Times New Roman" w:hAnsi="Times New Roman" w:cs="Times New Roman"/>
          <w:sz w:val="24"/>
          <w:szCs w:val="24"/>
          <w:lang w:eastAsia="en-GB"/>
        </w:rPr>
        <w:t xml:space="preserve"> towarzyszy silny stres i niepewność. Członkowie grupy zaczynają więc szukać siły w spójności i jednomyślności. Jeśli wszyscy zgadzamy się na dane rozwiązanie, to zapewne jest ono słuszne. Informacje, które podważają podjętą wstępnie decyzję, są pomijane.</w:t>
      </w:r>
    </w:p>
    <w:p w14:paraId="4378A637" w14:textId="20C93B4D" w:rsidR="00D7548A" w:rsidRDefault="00D7548A" w:rsidP="00D7548A">
      <w:pPr>
        <w:spacing w:line="240" w:lineRule="auto"/>
        <w:rPr>
          <w:rFonts w:ascii="Segoe UI" w:eastAsia="Times New Roman" w:hAnsi="Segoe UI" w:cs="Segoe UI"/>
          <w:color w:val="44403C"/>
          <w:sz w:val="26"/>
          <w:szCs w:val="26"/>
          <w:lang w:eastAsia="en-GB"/>
        </w:rPr>
      </w:pPr>
    </w:p>
    <w:p w14:paraId="62F4B417" w14:textId="57C244A8" w:rsidR="005A2FD1" w:rsidRPr="00D7548A" w:rsidRDefault="005A2FD1" w:rsidP="005A2FD1">
      <w:pPr>
        <w:spacing w:line="240" w:lineRule="auto"/>
        <w:ind w:left="2832" w:firstLine="708"/>
        <w:rPr>
          <w:rFonts w:ascii="Segoe UI" w:eastAsia="Times New Roman" w:hAnsi="Segoe UI" w:cs="Segoe UI"/>
          <w:color w:val="000000" w:themeColor="text1"/>
          <w:sz w:val="16"/>
          <w:szCs w:val="16"/>
          <w:lang w:eastAsia="en-GB"/>
        </w:rPr>
      </w:pPr>
      <w:r w:rsidRPr="005A2FD1">
        <w:rPr>
          <w:rFonts w:ascii="Segoe UI" w:eastAsia="Times New Roman" w:hAnsi="Segoe UI" w:cs="Segoe UI"/>
          <w:color w:val="000000" w:themeColor="text1"/>
          <w:sz w:val="16"/>
          <w:szCs w:val="16"/>
          <w:lang w:eastAsia="en-GB"/>
        </w:rPr>
        <w:t>Źródło: https://www.focus.pl/artykul/praca-w-grupie-nie-zawsze-skuteczna</w:t>
      </w:r>
    </w:p>
    <w:p w14:paraId="7D7E0DC7" w14:textId="77777777" w:rsidR="00D7548A" w:rsidRPr="00D7548A" w:rsidRDefault="00D7548A" w:rsidP="00756D2D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lang/>
        </w:rPr>
      </w:pPr>
    </w:p>
    <w:sectPr w:rsidR="00D7548A" w:rsidRPr="00D7548A" w:rsidSect="0041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D"/>
    <w:rsid w:val="00007157"/>
    <w:rsid w:val="000227F8"/>
    <w:rsid w:val="00070E8D"/>
    <w:rsid w:val="000C63C1"/>
    <w:rsid w:val="000C6649"/>
    <w:rsid w:val="001B6243"/>
    <w:rsid w:val="001C0C68"/>
    <w:rsid w:val="001D1394"/>
    <w:rsid w:val="002304D6"/>
    <w:rsid w:val="002430ED"/>
    <w:rsid w:val="00243322"/>
    <w:rsid w:val="00250D4E"/>
    <w:rsid w:val="002C4833"/>
    <w:rsid w:val="002D49F6"/>
    <w:rsid w:val="0032203E"/>
    <w:rsid w:val="003D05D9"/>
    <w:rsid w:val="003F38E3"/>
    <w:rsid w:val="00411DD3"/>
    <w:rsid w:val="00417D69"/>
    <w:rsid w:val="004C42CF"/>
    <w:rsid w:val="004F7957"/>
    <w:rsid w:val="00532A90"/>
    <w:rsid w:val="00534513"/>
    <w:rsid w:val="005A2FD1"/>
    <w:rsid w:val="005E5995"/>
    <w:rsid w:val="006463CA"/>
    <w:rsid w:val="00747197"/>
    <w:rsid w:val="00756D2D"/>
    <w:rsid w:val="007F52F6"/>
    <w:rsid w:val="00813EE3"/>
    <w:rsid w:val="00821183"/>
    <w:rsid w:val="00840F61"/>
    <w:rsid w:val="00845731"/>
    <w:rsid w:val="008513CA"/>
    <w:rsid w:val="00886998"/>
    <w:rsid w:val="008954DB"/>
    <w:rsid w:val="008A32B1"/>
    <w:rsid w:val="008D4192"/>
    <w:rsid w:val="008F085E"/>
    <w:rsid w:val="009A751D"/>
    <w:rsid w:val="00A1527A"/>
    <w:rsid w:val="00A2001A"/>
    <w:rsid w:val="00A25776"/>
    <w:rsid w:val="00AA4FC4"/>
    <w:rsid w:val="00AD0471"/>
    <w:rsid w:val="00AE6A3A"/>
    <w:rsid w:val="00AF3F1D"/>
    <w:rsid w:val="00B83CCD"/>
    <w:rsid w:val="00B87187"/>
    <w:rsid w:val="00BA7B4C"/>
    <w:rsid w:val="00BC6F55"/>
    <w:rsid w:val="00C26E25"/>
    <w:rsid w:val="00C31B6D"/>
    <w:rsid w:val="00C6611B"/>
    <w:rsid w:val="00CB4F9B"/>
    <w:rsid w:val="00CD10CD"/>
    <w:rsid w:val="00D64970"/>
    <w:rsid w:val="00D74A4B"/>
    <w:rsid w:val="00D7548A"/>
    <w:rsid w:val="00DA7BF2"/>
    <w:rsid w:val="00E0570C"/>
    <w:rsid w:val="00E25C3E"/>
    <w:rsid w:val="00E31B88"/>
    <w:rsid w:val="00E54837"/>
    <w:rsid w:val="00EA0B01"/>
    <w:rsid w:val="00F4656D"/>
    <w:rsid w:val="00F95AD9"/>
    <w:rsid w:val="00FD628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2106"/>
  <w15:docId w15:val="{C61F77A1-95DA-4C40-BDA9-AAFDBD6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B6D"/>
  </w:style>
  <w:style w:type="paragraph" w:styleId="Nagwek1">
    <w:name w:val="heading 1"/>
    <w:basedOn w:val="Normalny"/>
    <w:link w:val="Nagwek1Znak"/>
    <w:uiPriority w:val="9"/>
    <w:qFormat/>
    <w:rsid w:val="000C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3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author">
    <w:name w:val="art-author"/>
    <w:basedOn w:val="Domylnaczcionkaakapitu"/>
    <w:rsid w:val="000C63C1"/>
  </w:style>
  <w:style w:type="character" w:styleId="Pogrubienie">
    <w:name w:val="Strong"/>
    <w:basedOn w:val="Domylnaczcionkaakapitu"/>
    <w:uiPriority w:val="22"/>
    <w:qFormat/>
    <w:rsid w:val="00250D4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5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ny"/>
    <w:rsid w:val="0025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swiat">
    <w:name w:val="normaswiat"/>
    <w:basedOn w:val="Normalny"/>
    <w:rsid w:val="000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C664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9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974190">
              <w:marLeft w:val="0"/>
              <w:marRight w:val="0"/>
              <w:marTop w:val="300"/>
              <w:marBottom w:val="30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9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876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17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932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9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1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3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Tomasz Kościów</cp:lastModifiedBy>
  <cp:revision>5</cp:revision>
  <dcterms:created xsi:type="dcterms:W3CDTF">2022-09-04T11:20:00Z</dcterms:created>
  <dcterms:modified xsi:type="dcterms:W3CDTF">2022-09-09T11:38:00Z</dcterms:modified>
</cp:coreProperties>
</file>