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>Wykonanie i dostawa materiałów na konferencje upowszechniające – postępowanie po unieważnieniu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28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2375A">
        <w:rPr>
          <w:rFonts w:ascii="Arial" w:eastAsia="Calibri" w:hAnsi="Arial" w:cs="Arial"/>
          <w:sz w:val="22"/>
          <w:szCs w:val="22"/>
          <w:lang w:eastAsia="en-US"/>
        </w:rPr>
        <w:t>163 2</w:t>
      </w:r>
      <w:r w:rsidR="00F37F66">
        <w:rPr>
          <w:rFonts w:ascii="Arial" w:eastAsia="Calibri" w:hAnsi="Arial" w:cs="Arial"/>
          <w:sz w:val="22"/>
          <w:szCs w:val="22"/>
          <w:lang w:eastAsia="en-US"/>
        </w:rPr>
        <w:t>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>,00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2126"/>
        <w:gridCol w:w="1701"/>
        <w:gridCol w:w="2627"/>
      </w:tblGrid>
      <w:tr w:rsidR="0012375A" w:rsidRPr="006870C7" w:rsidTr="0012375A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12375A" w:rsidRPr="005974A2" w:rsidRDefault="0012375A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2375A" w:rsidRPr="005974A2" w:rsidRDefault="0012375A" w:rsidP="0012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wykonania</w:t>
            </w:r>
          </w:p>
        </w:tc>
        <w:tc>
          <w:tcPr>
            <w:tcW w:w="2627" w:type="dxa"/>
            <w:shd w:val="clear" w:color="auto" w:fill="DBDBDB" w:themeFill="accent3" w:themeFillTint="66"/>
            <w:vAlign w:val="center"/>
          </w:tcPr>
          <w:p w:rsidR="0012375A" w:rsidRPr="005974A2" w:rsidRDefault="0012375A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5974A2">
              <w:rPr>
                <w:rFonts w:ascii="Arial" w:hAnsi="Arial" w:cs="Arial"/>
                <w:b/>
                <w:sz w:val="16"/>
                <w:szCs w:val="16"/>
              </w:rPr>
              <w:t>kres gwarancji warunki pł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tności, </w:t>
            </w:r>
          </w:p>
        </w:tc>
      </w:tr>
      <w:tr w:rsidR="0012375A" w:rsidRPr="006870C7" w:rsidTr="0012375A">
        <w:trPr>
          <w:cantSplit/>
          <w:trHeight w:val="788"/>
        </w:trPr>
        <w:tc>
          <w:tcPr>
            <w:tcW w:w="911" w:type="dxa"/>
            <w:vAlign w:val="center"/>
          </w:tcPr>
          <w:p w:rsidR="0012375A" w:rsidRPr="00546DEE" w:rsidRDefault="0012375A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27" w:type="dxa"/>
            <w:vAlign w:val="center"/>
          </w:tcPr>
          <w:p w:rsidR="0012375A" w:rsidRPr="00546DEE" w:rsidRDefault="0012375A" w:rsidP="001237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Agencja Reklamowa Cieślik – Studio L Sp. j. ul. Kisielewskiego 28, 31-708 Kraków </w:t>
            </w:r>
          </w:p>
        </w:tc>
        <w:tc>
          <w:tcPr>
            <w:tcW w:w="2126" w:type="dxa"/>
            <w:vAlign w:val="center"/>
          </w:tcPr>
          <w:p w:rsidR="0012375A" w:rsidRPr="00546DEE" w:rsidRDefault="0012375A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136 161,00</w:t>
            </w:r>
          </w:p>
        </w:tc>
        <w:tc>
          <w:tcPr>
            <w:tcW w:w="1701" w:type="dxa"/>
            <w:vAlign w:val="center"/>
          </w:tcPr>
          <w:p w:rsidR="0012375A" w:rsidRPr="00546DEE" w:rsidRDefault="0012375A" w:rsidP="0012375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12375A" w:rsidRPr="00546DEE" w:rsidRDefault="0012375A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12375A" w:rsidRPr="006870C7" w:rsidTr="0012375A">
        <w:trPr>
          <w:cantSplit/>
          <w:trHeight w:val="724"/>
        </w:trPr>
        <w:tc>
          <w:tcPr>
            <w:tcW w:w="911" w:type="dxa"/>
            <w:vAlign w:val="center"/>
          </w:tcPr>
          <w:p w:rsidR="0012375A" w:rsidRPr="00546DEE" w:rsidRDefault="0012375A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27" w:type="dxa"/>
            <w:vAlign w:val="center"/>
          </w:tcPr>
          <w:p w:rsidR="0012375A" w:rsidRPr="00546DEE" w:rsidRDefault="0012375A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Diadal Group Mateusz Pasierbek, ul. Winogronowa 17, 05-831 Rozalin</w:t>
            </w:r>
          </w:p>
        </w:tc>
        <w:tc>
          <w:tcPr>
            <w:tcW w:w="2126" w:type="dxa"/>
            <w:vAlign w:val="center"/>
          </w:tcPr>
          <w:p w:rsidR="0012375A" w:rsidRPr="00546DEE" w:rsidRDefault="0012375A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113 217,00</w:t>
            </w:r>
          </w:p>
        </w:tc>
        <w:tc>
          <w:tcPr>
            <w:tcW w:w="1701" w:type="dxa"/>
            <w:vAlign w:val="center"/>
          </w:tcPr>
          <w:p w:rsidR="0012375A" w:rsidRPr="00546DEE" w:rsidRDefault="0012375A" w:rsidP="0012375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59 dni </w:t>
            </w:r>
          </w:p>
        </w:tc>
        <w:tc>
          <w:tcPr>
            <w:tcW w:w="2627" w:type="dxa"/>
            <w:vAlign w:val="center"/>
          </w:tcPr>
          <w:p w:rsidR="0012375A" w:rsidRPr="00546DEE" w:rsidRDefault="0012375A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12375A" w:rsidRPr="006870C7" w:rsidTr="0012375A">
        <w:trPr>
          <w:cantSplit/>
          <w:trHeight w:val="724"/>
        </w:trPr>
        <w:tc>
          <w:tcPr>
            <w:tcW w:w="911" w:type="dxa"/>
            <w:vAlign w:val="center"/>
          </w:tcPr>
          <w:p w:rsidR="0012375A" w:rsidRPr="00546DEE" w:rsidRDefault="0012375A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27" w:type="dxa"/>
            <w:vAlign w:val="center"/>
          </w:tcPr>
          <w:p w:rsidR="0012375A" w:rsidRPr="00546DEE" w:rsidRDefault="0012375A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PPHU LIR Elżbieta Zajet, ul. Grunwaldzka 2, 82-300 Elbląg </w:t>
            </w:r>
          </w:p>
        </w:tc>
        <w:tc>
          <w:tcPr>
            <w:tcW w:w="2126" w:type="dxa"/>
            <w:vAlign w:val="center"/>
          </w:tcPr>
          <w:p w:rsidR="0012375A" w:rsidRPr="00546DEE" w:rsidRDefault="0012375A" w:rsidP="00BB36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137 700,00</w:t>
            </w:r>
          </w:p>
        </w:tc>
        <w:tc>
          <w:tcPr>
            <w:tcW w:w="1701" w:type="dxa"/>
            <w:vAlign w:val="center"/>
          </w:tcPr>
          <w:p w:rsidR="0012375A" w:rsidRPr="00546DEE" w:rsidRDefault="0012375A" w:rsidP="0012375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12375A" w:rsidRPr="00546DEE" w:rsidRDefault="0012375A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12375A" w:rsidRPr="006870C7" w:rsidTr="0012375A">
        <w:trPr>
          <w:cantSplit/>
          <w:trHeight w:val="724"/>
        </w:trPr>
        <w:tc>
          <w:tcPr>
            <w:tcW w:w="911" w:type="dxa"/>
            <w:vAlign w:val="center"/>
          </w:tcPr>
          <w:p w:rsidR="0012375A" w:rsidRPr="00546DEE" w:rsidRDefault="0012375A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27" w:type="dxa"/>
            <w:vAlign w:val="center"/>
          </w:tcPr>
          <w:p w:rsidR="0012375A" w:rsidRDefault="0012375A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Pracownia C&amp;C Sp. z o.o., ul. Porannej Bryzy 33, 03-284 Warszawa</w:t>
            </w:r>
          </w:p>
        </w:tc>
        <w:tc>
          <w:tcPr>
            <w:tcW w:w="2126" w:type="dxa"/>
            <w:vAlign w:val="center"/>
          </w:tcPr>
          <w:p w:rsidR="0012375A" w:rsidRDefault="0012375A" w:rsidP="00BB36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158 691,00</w:t>
            </w:r>
          </w:p>
        </w:tc>
        <w:tc>
          <w:tcPr>
            <w:tcW w:w="1701" w:type="dxa"/>
            <w:vAlign w:val="center"/>
          </w:tcPr>
          <w:p w:rsidR="0012375A" w:rsidRDefault="0012375A" w:rsidP="0012375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12375A" w:rsidRPr="00546DEE" w:rsidRDefault="0012375A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12375A" w:rsidRPr="006870C7" w:rsidTr="0012375A">
        <w:trPr>
          <w:cantSplit/>
          <w:trHeight w:val="724"/>
        </w:trPr>
        <w:tc>
          <w:tcPr>
            <w:tcW w:w="911" w:type="dxa"/>
            <w:vAlign w:val="center"/>
          </w:tcPr>
          <w:p w:rsidR="0012375A" w:rsidRDefault="0012375A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527" w:type="dxa"/>
            <w:vAlign w:val="center"/>
          </w:tcPr>
          <w:p w:rsidR="0012375A" w:rsidRDefault="0012375A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Promobay Brzozkowski Kamaj Sp. j., ul. Słowiańska 55C, 61-664 Poznań</w:t>
            </w:r>
          </w:p>
        </w:tc>
        <w:tc>
          <w:tcPr>
            <w:tcW w:w="2126" w:type="dxa"/>
            <w:vAlign w:val="center"/>
          </w:tcPr>
          <w:p w:rsidR="0012375A" w:rsidRDefault="00A9379C" w:rsidP="00BB36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99 651,00</w:t>
            </w:r>
          </w:p>
        </w:tc>
        <w:tc>
          <w:tcPr>
            <w:tcW w:w="1701" w:type="dxa"/>
            <w:vAlign w:val="center"/>
          </w:tcPr>
          <w:p w:rsidR="0012375A" w:rsidRDefault="00A9379C" w:rsidP="0012375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dni</w:t>
            </w:r>
          </w:p>
        </w:tc>
        <w:tc>
          <w:tcPr>
            <w:tcW w:w="2627" w:type="dxa"/>
            <w:vAlign w:val="center"/>
          </w:tcPr>
          <w:p w:rsidR="00A9379C" w:rsidRDefault="00A9379C" w:rsidP="00A9379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A9379C" w:rsidRPr="006870C7" w:rsidTr="0012375A">
        <w:trPr>
          <w:cantSplit/>
          <w:trHeight w:val="724"/>
        </w:trPr>
        <w:tc>
          <w:tcPr>
            <w:tcW w:w="911" w:type="dxa"/>
            <w:vAlign w:val="center"/>
          </w:tcPr>
          <w:p w:rsidR="00A9379C" w:rsidRDefault="00A9379C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527" w:type="dxa"/>
            <w:vAlign w:val="center"/>
          </w:tcPr>
          <w:p w:rsidR="00A9379C" w:rsidRDefault="00A9379C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Arp Studio s.c., ul. Panieńska 5/30, 03-704 Warszawa</w:t>
            </w:r>
          </w:p>
        </w:tc>
        <w:tc>
          <w:tcPr>
            <w:tcW w:w="2126" w:type="dxa"/>
            <w:vAlign w:val="center"/>
          </w:tcPr>
          <w:p w:rsidR="00A9379C" w:rsidRDefault="00A9379C" w:rsidP="00BB36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111 432,00</w:t>
            </w:r>
          </w:p>
        </w:tc>
        <w:tc>
          <w:tcPr>
            <w:tcW w:w="1701" w:type="dxa"/>
            <w:vAlign w:val="center"/>
          </w:tcPr>
          <w:p w:rsidR="00A9379C" w:rsidRDefault="00A9379C" w:rsidP="0012375A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59 dni </w:t>
            </w:r>
          </w:p>
        </w:tc>
        <w:tc>
          <w:tcPr>
            <w:tcW w:w="2627" w:type="dxa"/>
            <w:vAlign w:val="center"/>
          </w:tcPr>
          <w:p w:rsidR="00A9379C" w:rsidRDefault="00A9379C" w:rsidP="00A9379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2018-05-15T11:20:00Z</cp:lastPrinted>
  <dcterms:created xsi:type="dcterms:W3CDTF">2018-05-28T11:29:00Z</dcterms:created>
  <dcterms:modified xsi:type="dcterms:W3CDTF">2018-05-28T11:29:00Z</dcterms:modified>
</cp:coreProperties>
</file>