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4A41" w14:textId="77777777" w:rsidR="00E250B0" w:rsidRDefault="00667E8D" w:rsidP="00E250B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SimSun" w:hAnsi="Arial" w:cs="Arial"/>
          <w:bCs/>
          <w:noProof/>
          <w:color w:val="FF0000"/>
          <w:kern w:val="3"/>
          <w:sz w:val="24"/>
          <w:szCs w:val="24"/>
          <w:lang w:eastAsia="pl-PL"/>
        </w:rPr>
        <w:drawing>
          <wp:inline distT="0" distB="0" distL="0" distR="0" wp14:anchorId="6DD4ADDC" wp14:editId="1B6E929C">
            <wp:extent cx="2599899" cy="621299"/>
            <wp:effectExtent l="0" t="0" r="0" b="7620"/>
            <wp:docPr id="1" name="Obraz 1" descr="W nagłówku w lewym górnym rog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w lewym górnym rog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25" cy="62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17EB" w14:textId="77777777" w:rsidR="00E250B0" w:rsidRDefault="00E250B0" w:rsidP="00E250B0">
      <w:pPr>
        <w:suppressAutoHyphens/>
        <w:autoSpaceDN w:val="0"/>
        <w:spacing w:after="480" w:line="360" w:lineRule="auto"/>
        <w:jc w:val="both"/>
        <w:rPr>
          <w:rFonts w:ascii="Arial" w:eastAsia="Segoe UI" w:hAnsi="Arial" w:cs="Arial"/>
          <w:color w:val="000000" w:themeColor="text1"/>
          <w:sz w:val="24"/>
          <w:szCs w:val="24"/>
          <w:lang w:eastAsia="pl-PL"/>
        </w:rPr>
      </w:pPr>
      <w:r w:rsidRPr="00E250B0">
        <w:rPr>
          <w:rFonts w:ascii="Arial" w:eastAsia="Segoe UI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1139089" w14:textId="5B3ECE45" w:rsidR="00DB7A2B" w:rsidRPr="00B454BB" w:rsidRDefault="00667E8D" w:rsidP="00E250B0">
      <w:pPr>
        <w:suppressAutoHyphens/>
        <w:autoSpaceDN w:val="0"/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Warszawa,</w:t>
      </w:r>
      <w:r w:rsidR="00464A20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D1615C" w:rsidRPr="00B454BB">
        <w:rPr>
          <w:rFonts w:ascii="Arial" w:hAnsi="Arial" w:cs="Arial"/>
          <w:bCs/>
          <w:sz w:val="24"/>
          <w:szCs w:val="24"/>
        </w:rPr>
        <w:t>25</w:t>
      </w:r>
      <w:r w:rsidR="00FC1C4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64A20" w:rsidRPr="00B454BB">
        <w:rPr>
          <w:rFonts w:ascii="Arial" w:hAnsi="Arial" w:cs="Arial"/>
          <w:bCs/>
          <w:sz w:val="24"/>
          <w:szCs w:val="24"/>
        </w:rPr>
        <w:t xml:space="preserve">maja </w:t>
      </w:r>
      <w:r w:rsidRPr="00B454BB">
        <w:rPr>
          <w:rFonts w:ascii="Arial" w:hAnsi="Arial" w:cs="Arial"/>
          <w:bCs/>
          <w:sz w:val="24"/>
          <w:szCs w:val="24"/>
        </w:rPr>
        <w:t>20</w:t>
      </w:r>
      <w:r w:rsidR="00D005C5" w:rsidRPr="00B454BB">
        <w:rPr>
          <w:rFonts w:ascii="Arial" w:hAnsi="Arial" w:cs="Arial"/>
          <w:bCs/>
          <w:sz w:val="24"/>
          <w:szCs w:val="24"/>
        </w:rPr>
        <w:t>2</w:t>
      </w:r>
      <w:r w:rsidR="003374BA" w:rsidRPr="00B454BB">
        <w:rPr>
          <w:rFonts w:ascii="Arial" w:hAnsi="Arial" w:cs="Arial"/>
          <w:bCs/>
          <w:sz w:val="24"/>
          <w:szCs w:val="24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r.</w:t>
      </w:r>
    </w:p>
    <w:p w14:paraId="5E807B34" w14:textId="77777777" w:rsidR="00DB7A2B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Sygn. akt </w:t>
      </w:r>
      <w:r w:rsidR="00850EA1" w:rsidRPr="00B454BB">
        <w:rPr>
          <w:rFonts w:ascii="Arial" w:hAnsi="Arial" w:cs="Arial"/>
          <w:bCs/>
          <w:sz w:val="24"/>
          <w:szCs w:val="24"/>
        </w:rPr>
        <w:t>KR II R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B763C3" w:rsidRPr="00B454BB">
        <w:rPr>
          <w:rFonts w:ascii="Arial" w:hAnsi="Arial" w:cs="Arial"/>
          <w:bCs/>
          <w:sz w:val="24"/>
          <w:szCs w:val="24"/>
        </w:rPr>
        <w:t>40</w:t>
      </w:r>
      <w:r w:rsidRPr="00B454BB">
        <w:rPr>
          <w:rFonts w:ascii="Arial" w:hAnsi="Arial" w:cs="Arial"/>
          <w:bCs/>
          <w:sz w:val="24"/>
          <w:szCs w:val="24"/>
        </w:rPr>
        <w:t>/19</w:t>
      </w:r>
    </w:p>
    <w:p w14:paraId="4F3ABDE2" w14:textId="77777777" w:rsidR="00DB7A2B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pacing w:val="60"/>
          <w:kern w:val="3"/>
          <w:sz w:val="24"/>
          <w:szCs w:val="24"/>
        </w:rPr>
      </w:pPr>
      <w:r w:rsidRPr="00B454BB">
        <w:rPr>
          <w:rFonts w:ascii="Arial" w:hAnsi="Arial" w:cs="Arial"/>
          <w:bCs/>
          <w:spacing w:val="60"/>
          <w:kern w:val="3"/>
          <w:sz w:val="24"/>
          <w:szCs w:val="24"/>
        </w:rPr>
        <w:t>DECYZJA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pacing w:val="60"/>
          <w:kern w:val="3"/>
          <w:sz w:val="24"/>
          <w:szCs w:val="24"/>
        </w:rPr>
        <w:t xml:space="preserve">nr </w:t>
      </w:r>
      <w:r w:rsidR="00850EA1" w:rsidRPr="00B454BB">
        <w:rPr>
          <w:rFonts w:ascii="Arial" w:hAnsi="Arial" w:cs="Arial"/>
          <w:bCs/>
          <w:spacing w:val="60"/>
          <w:kern w:val="3"/>
          <w:sz w:val="24"/>
          <w:szCs w:val="24"/>
        </w:rPr>
        <w:t xml:space="preserve">KR II </w:t>
      </w:r>
      <w:r w:rsidRPr="00B454BB">
        <w:rPr>
          <w:rFonts w:ascii="Arial" w:hAnsi="Arial" w:cs="Arial"/>
          <w:bCs/>
          <w:spacing w:val="60"/>
          <w:kern w:val="3"/>
          <w:sz w:val="24"/>
          <w:szCs w:val="24"/>
        </w:rPr>
        <w:t xml:space="preserve">R </w:t>
      </w:r>
      <w:r w:rsidR="00F90537" w:rsidRPr="00B454BB">
        <w:rPr>
          <w:rFonts w:ascii="Arial" w:hAnsi="Arial" w:cs="Arial"/>
          <w:bCs/>
          <w:spacing w:val="60"/>
          <w:kern w:val="3"/>
          <w:sz w:val="24"/>
          <w:szCs w:val="24"/>
        </w:rPr>
        <w:t xml:space="preserve">40 </w:t>
      </w:r>
      <w:r w:rsidR="007614B3" w:rsidRPr="00B454BB">
        <w:rPr>
          <w:rFonts w:ascii="Arial" w:hAnsi="Arial" w:cs="Arial"/>
          <w:bCs/>
          <w:spacing w:val="60"/>
          <w:kern w:val="3"/>
          <w:sz w:val="24"/>
          <w:szCs w:val="24"/>
        </w:rPr>
        <w:t>b</w:t>
      </w:r>
      <w:r w:rsidRPr="00B454BB">
        <w:rPr>
          <w:rFonts w:ascii="Arial" w:hAnsi="Arial" w:cs="Arial"/>
          <w:bCs/>
          <w:spacing w:val="60"/>
          <w:kern w:val="3"/>
          <w:sz w:val="24"/>
          <w:szCs w:val="24"/>
        </w:rPr>
        <w:t>/19</w:t>
      </w:r>
    </w:p>
    <w:p w14:paraId="2C5FDE5B" w14:textId="515544BC" w:rsidR="00667E8D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pacing w:val="60"/>
          <w:kern w:val="3"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Komisja do spraw reprywatyzacji nieruchomości warszawskich, w składzie:</w:t>
      </w:r>
    </w:p>
    <w:p w14:paraId="74E20992" w14:textId="77777777" w:rsidR="00667E8D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Przewodniczący Komisji:</w:t>
      </w:r>
    </w:p>
    <w:p w14:paraId="1E960EF1" w14:textId="77777777" w:rsidR="00667E8D" w:rsidRPr="00B454BB" w:rsidRDefault="00216C38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Sebastian Kaleta</w:t>
      </w:r>
    </w:p>
    <w:p w14:paraId="777EE06B" w14:textId="77777777" w:rsidR="00DB7A2B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Członkowie Komisji</w:t>
      </w:r>
    </w:p>
    <w:p w14:paraId="1E97E10A" w14:textId="77777777" w:rsidR="00DB7A2B" w:rsidRPr="00B454BB" w:rsidRDefault="0061103A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Wiktor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Klimiuk</w:t>
      </w:r>
      <w:proofErr w:type="spellEnd"/>
      <w:r w:rsidR="00667E8D" w:rsidRPr="00B454BB">
        <w:rPr>
          <w:rFonts w:ascii="Arial" w:hAnsi="Arial" w:cs="Arial"/>
          <w:bCs/>
          <w:sz w:val="24"/>
          <w:szCs w:val="24"/>
        </w:rPr>
        <w:t xml:space="preserve">, Łukasz Kondratko, </w:t>
      </w:r>
      <w:r w:rsidR="00096800" w:rsidRPr="00B454BB">
        <w:rPr>
          <w:rFonts w:ascii="Arial" w:hAnsi="Arial" w:cs="Arial"/>
          <w:bCs/>
          <w:sz w:val="24"/>
          <w:szCs w:val="24"/>
        </w:rPr>
        <w:t>Jan Mosiński,</w:t>
      </w:r>
      <w:r w:rsidR="00667E8D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791285" w:rsidRPr="00B454BB">
        <w:rPr>
          <w:rFonts w:ascii="Arial" w:hAnsi="Arial" w:cs="Arial"/>
          <w:bCs/>
          <w:sz w:val="24"/>
          <w:szCs w:val="24"/>
        </w:rPr>
        <w:t>Sławomir Potapowicz, Adam Zieliński</w:t>
      </w:r>
    </w:p>
    <w:p w14:paraId="396C4CB8" w14:textId="77777777" w:rsidR="00DB7A2B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na posiedzeniu niejawnym w dniu</w:t>
      </w:r>
      <w:r w:rsidR="005372B7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D1615C" w:rsidRPr="00B454BB">
        <w:rPr>
          <w:rFonts w:ascii="Arial" w:hAnsi="Arial" w:cs="Arial"/>
          <w:bCs/>
          <w:sz w:val="24"/>
          <w:szCs w:val="24"/>
        </w:rPr>
        <w:t>25</w:t>
      </w:r>
      <w:r w:rsidR="00464A20" w:rsidRPr="00B454BB">
        <w:rPr>
          <w:rFonts w:ascii="Arial" w:hAnsi="Arial" w:cs="Arial"/>
          <w:bCs/>
          <w:sz w:val="24"/>
          <w:szCs w:val="24"/>
        </w:rPr>
        <w:t xml:space="preserve"> maja </w:t>
      </w:r>
      <w:r w:rsidRPr="00B454BB">
        <w:rPr>
          <w:rFonts w:ascii="Arial" w:hAnsi="Arial" w:cs="Arial"/>
          <w:bCs/>
          <w:sz w:val="24"/>
          <w:szCs w:val="24"/>
        </w:rPr>
        <w:t>20</w:t>
      </w:r>
      <w:r w:rsidR="00D005C5" w:rsidRPr="00B454BB">
        <w:rPr>
          <w:rFonts w:ascii="Arial" w:hAnsi="Arial" w:cs="Arial"/>
          <w:bCs/>
          <w:sz w:val="24"/>
          <w:szCs w:val="24"/>
        </w:rPr>
        <w:t>2</w:t>
      </w:r>
      <w:r w:rsidR="003374BA" w:rsidRPr="00B454BB">
        <w:rPr>
          <w:rFonts w:ascii="Arial" w:hAnsi="Arial" w:cs="Arial"/>
          <w:bCs/>
          <w:sz w:val="24"/>
          <w:szCs w:val="24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r. </w:t>
      </w:r>
    </w:p>
    <w:p w14:paraId="51491972" w14:textId="77777777" w:rsidR="00DB7A2B" w:rsidRPr="00B454BB" w:rsidRDefault="00667E8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 rozpoznaniu sprawy w przedmiocie</w:t>
      </w:r>
      <w:r w:rsidR="000F040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decyzji Prezydenta m.st. Warszawy </w:t>
      </w:r>
      <w:r w:rsidR="000F0402" w:rsidRPr="00B454BB">
        <w:rPr>
          <w:rFonts w:ascii="Arial" w:hAnsi="Arial" w:cs="Arial"/>
          <w:bCs/>
          <w:sz w:val="24"/>
          <w:szCs w:val="24"/>
        </w:rPr>
        <w:t xml:space="preserve">z dnia 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  </w:t>
      </w:r>
      <w:r w:rsidR="000F0402" w:rsidRPr="00B454BB">
        <w:rPr>
          <w:rFonts w:ascii="Arial" w:hAnsi="Arial" w:cs="Arial"/>
          <w:bCs/>
          <w:sz w:val="24"/>
          <w:szCs w:val="24"/>
        </w:rPr>
        <w:t>r. nr</w:t>
      </w:r>
    </w:p>
    <w:p w14:paraId="47B834DE" w14:textId="77777777" w:rsidR="00DB7A2B" w:rsidRPr="00B454BB" w:rsidRDefault="000F04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zmieniającej decyzję </w:t>
      </w:r>
      <w:r w:rsidR="00667E8D" w:rsidRPr="00B454BB">
        <w:rPr>
          <w:rFonts w:ascii="Arial" w:hAnsi="Arial" w:cs="Arial"/>
          <w:bCs/>
          <w:sz w:val="24"/>
          <w:szCs w:val="24"/>
        </w:rPr>
        <w:t xml:space="preserve">z dnia 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67E8D" w:rsidRPr="00B454BB">
        <w:rPr>
          <w:rFonts w:ascii="Arial" w:hAnsi="Arial" w:cs="Arial"/>
          <w:bCs/>
          <w:sz w:val="24"/>
          <w:szCs w:val="24"/>
        </w:rPr>
        <w:t xml:space="preserve"> r., nr 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7E47F9" w:rsidRPr="00B454BB">
        <w:rPr>
          <w:rFonts w:ascii="Arial" w:hAnsi="Arial" w:cs="Arial"/>
          <w:bCs/>
          <w:sz w:val="24"/>
          <w:szCs w:val="24"/>
        </w:rPr>
        <w:t xml:space="preserve">, </w:t>
      </w:r>
      <w:r w:rsidR="00BB5CD8" w:rsidRPr="00B454BB">
        <w:rPr>
          <w:rFonts w:ascii="Arial" w:hAnsi="Arial" w:cs="Arial"/>
          <w:bCs/>
          <w:sz w:val="24"/>
          <w:szCs w:val="24"/>
        </w:rPr>
        <w:t>dotycząc</w:t>
      </w:r>
      <w:r w:rsidR="008B437F" w:rsidRPr="00B454BB">
        <w:rPr>
          <w:rFonts w:ascii="Arial" w:hAnsi="Arial" w:cs="Arial"/>
          <w:bCs/>
          <w:sz w:val="24"/>
          <w:szCs w:val="24"/>
        </w:rPr>
        <w:t>ej</w:t>
      </w:r>
      <w:r w:rsidR="00A12A1B" w:rsidRPr="00B454BB">
        <w:rPr>
          <w:rFonts w:ascii="Arial" w:hAnsi="Arial" w:cs="Arial"/>
          <w:bCs/>
          <w:sz w:val="24"/>
          <w:szCs w:val="24"/>
        </w:rPr>
        <w:t xml:space="preserve"> niezabudowanej</w:t>
      </w:r>
      <w:r w:rsidR="00BB5CD8" w:rsidRPr="00B454BB">
        <w:rPr>
          <w:rFonts w:ascii="Arial" w:hAnsi="Arial" w:cs="Arial"/>
          <w:bCs/>
          <w:sz w:val="24"/>
          <w:szCs w:val="24"/>
        </w:rPr>
        <w:t xml:space="preserve"> nieruchomości położonej w</w:t>
      </w:r>
    </w:p>
    <w:p w14:paraId="5FDC07B1" w14:textId="77777777" w:rsidR="00DB7A2B" w:rsidRPr="00B454BB" w:rsidRDefault="00BB5CD8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 xml:space="preserve">Warszawie przy </w:t>
      </w:r>
      <w:r w:rsidR="00A12A1B" w:rsidRPr="00B454BB">
        <w:rPr>
          <w:rFonts w:ascii="Arial" w:hAnsi="Arial" w:cs="Arial"/>
          <w:bCs/>
          <w:sz w:val="24"/>
          <w:szCs w:val="24"/>
        </w:rPr>
        <w:t xml:space="preserve">ul. Dolnej 8, działka ewidencyjna nr </w:t>
      </w:r>
      <w:r w:rsidR="00EF6AC9" w:rsidRPr="00B454BB">
        <w:rPr>
          <w:rFonts w:ascii="Arial" w:hAnsi="Arial" w:cs="Arial"/>
          <w:bCs/>
          <w:sz w:val="24"/>
          <w:szCs w:val="24"/>
        </w:rPr>
        <w:t>o powierzchni 1237 m</w:t>
      </w:r>
      <w:r w:rsidR="00EF6AC9"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A12A1B" w:rsidRPr="00B454BB">
        <w:rPr>
          <w:rFonts w:ascii="Arial" w:hAnsi="Arial" w:cs="Arial"/>
          <w:bCs/>
          <w:sz w:val="24"/>
          <w:szCs w:val="24"/>
        </w:rPr>
        <w:t xml:space="preserve">, w obrębie 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12A1B" w:rsidRPr="00B454BB">
        <w:rPr>
          <w:rFonts w:ascii="Arial" w:hAnsi="Arial" w:cs="Arial"/>
          <w:bCs/>
          <w:sz w:val="24"/>
          <w:szCs w:val="24"/>
        </w:rPr>
        <w:t>, dla</w:t>
      </w:r>
    </w:p>
    <w:p w14:paraId="3A338A9C" w14:textId="77777777" w:rsidR="00DB7A2B" w:rsidRPr="00B454BB" w:rsidRDefault="00A12A1B" w:rsidP="00F53866">
      <w:pPr>
        <w:pStyle w:val="Bezodstpw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której Sąd Rejonowy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 prowadzi księgę wieczystą Nr </w:t>
      </w:r>
      <w:r w:rsidR="002646AC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53F2D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(obecnie </w:t>
      </w:r>
      <w:r w:rsidR="002646AC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53F2D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14:paraId="22A6BE06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 udziałem stron: Miasta Stołecznego Warszawy, J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I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V-P, H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P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S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oraz</w:t>
      </w:r>
    </w:p>
    <w:p w14:paraId="581C9762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Prokuratora Regionalnego w Warszawie</w:t>
      </w:r>
    </w:p>
    <w:p w14:paraId="29B3CD63" w14:textId="65D319C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na podstawie </w:t>
      </w:r>
      <w:bookmarkStart w:id="0" w:name="_Hlk33186322"/>
      <w:bookmarkStart w:id="1" w:name="_Hlk33695631"/>
      <w:r w:rsidRPr="00B454BB">
        <w:rPr>
          <w:rFonts w:ascii="Arial" w:hAnsi="Arial" w:cs="Arial"/>
          <w:bCs/>
          <w:sz w:val="24"/>
          <w:szCs w:val="24"/>
        </w:rPr>
        <w:t>art. 29 ust. 1 pkt 3a w zw. z art. 30 ust. 1 pkt 4 ustawy z dnia 9 marca 2017 r. o szczególnych zasadach usuwania skutków prawnych decyzji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reprywatyzacyjnych</w:t>
      </w:r>
      <w:r w:rsidR="00DB7A2B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dotyczących nieruchomości warszawskich, wydanych z naruszeniem prawa (Dz. U. z 2021 r.</w:t>
      </w:r>
      <w:r w:rsidR="00DB7A2B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poz. 795; dalej: ustawa z dnia 9 marca 2017 r.) w związku z art. 156 § 1 pkt 2 ustawy z dnia</w:t>
      </w:r>
      <w:r w:rsidR="00DB7A2B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14 czerwca 1960 r. – Kodeks postępowania administracyjnego (Dz.U. z 2021 r. poz. 735: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dalej: k.p.a.) w związku z art. 38 ust. 1 ustawy z dnia 9 marca 2017 r. </w:t>
      </w:r>
      <w:bookmarkEnd w:id="0"/>
      <w:bookmarkEnd w:id="1"/>
    </w:p>
    <w:p w14:paraId="232CD8D6" w14:textId="77777777" w:rsidR="00DB7A2B" w:rsidRPr="00B454BB" w:rsidRDefault="006658D1" w:rsidP="00F53866">
      <w:pPr>
        <w:pStyle w:val="Bezodstpw"/>
        <w:spacing w:after="480" w:line="360" w:lineRule="auto"/>
        <w:rPr>
          <w:rFonts w:ascii="Arial" w:hAnsi="Arial" w:cs="Arial"/>
          <w:bCs/>
          <w:kern w:val="1"/>
          <w:sz w:val="24"/>
          <w:szCs w:val="24"/>
        </w:rPr>
      </w:pPr>
      <w:r w:rsidRPr="00B454BB">
        <w:rPr>
          <w:rFonts w:ascii="Arial" w:hAnsi="Arial" w:cs="Arial"/>
          <w:bCs/>
          <w:kern w:val="1"/>
          <w:sz w:val="24"/>
          <w:szCs w:val="24"/>
        </w:rPr>
        <w:t>orzeka:</w:t>
      </w:r>
    </w:p>
    <w:p w14:paraId="2E63650D" w14:textId="77777777" w:rsidR="00DB7A2B" w:rsidRPr="00B454BB" w:rsidRDefault="006658D1" w:rsidP="00F53866">
      <w:pPr>
        <w:pStyle w:val="Bezodstpw"/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B454BB">
        <w:rPr>
          <w:rFonts w:ascii="Arial" w:eastAsia="Calibri" w:hAnsi="Arial" w:cs="Arial"/>
          <w:bCs/>
          <w:sz w:val="24"/>
          <w:szCs w:val="24"/>
        </w:rPr>
        <w:t>stwierdzić nieważność decyzji Prezydenta m.st. Warszawy z dnia</w:t>
      </w:r>
      <w:r w:rsidR="002646AC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Calibri" w:hAnsi="Arial" w:cs="Arial"/>
          <w:bCs/>
          <w:sz w:val="24"/>
          <w:szCs w:val="24"/>
        </w:rPr>
        <w:t>r.,</w:t>
      </w:r>
      <w:r w:rsidR="00DB7A2B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Calibri" w:hAnsi="Arial" w:cs="Arial"/>
          <w:bCs/>
          <w:sz w:val="24"/>
          <w:szCs w:val="24"/>
        </w:rPr>
        <w:t>nr</w:t>
      </w:r>
      <w:r w:rsidR="002646AC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76A4B" w:rsidRPr="00B454BB">
        <w:rPr>
          <w:rFonts w:ascii="Arial" w:eastAsia="Calibri" w:hAnsi="Arial" w:cs="Arial"/>
          <w:bCs/>
          <w:sz w:val="24"/>
          <w:szCs w:val="24"/>
        </w:rPr>
        <w:t>w całości</w:t>
      </w:r>
      <w:r w:rsidRPr="00B454BB">
        <w:rPr>
          <w:rFonts w:ascii="Arial" w:eastAsia="Calibri" w:hAnsi="Arial" w:cs="Arial"/>
          <w:bCs/>
          <w:sz w:val="24"/>
          <w:szCs w:val="24"/>
        </w:rPr>
        <w:t>.</w:t>
      </w:r>
    </w:p>
    <w:p w14:paraId="21BEA18E" w14:textId="77777777" w:rsidR="00DB7A2B" w:rsidRPr="00B454BB" w:rsidRDefault="00DB7A2B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Calibri" w:hAnsi="Arial" w:cs="Arial"/>
          <w:bCs/>
          <w:sz w:val="24"/>
          <w:szCs w:val="24"/>
        </w:rPr>
        <w:t>U</w:t>
      </w:r>
      <w:r w:rsidR="002E3950" w:rsidRPr="00B454BB">
        <w:rPr>
          <w:rFonts w:ascii="Arial" w:hAnsi="Arial" w:cs="Arial"/>
          <w:bCs/>
          <w:sz w:val="24"/>
          <w:szCs w:val="24"/>
        </w:rPr>
        <w:t>ZASADNIENIE</w:t>
      </w:r>
    </w:p>
    <w:p w14:paraId="08DCC7D4" w14:textId="77777777" w:rsidR="00DB7A2B" w:rsidRPr="00B454BB" w:rsidRDefault="002E3950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I.</w:t>
      </w:r>
    </w:p>
    <w:p w14:paraId="23117162" w14:textId="77777777" w:rsidR="00DB7A2B" w:rsidRPr="00B454BB" w:rsidRDefault="002E3950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Przebieg postępowania administracyjnego</w:t>
      </w:r>
      <w:r w:rsidR="0022143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przed Komisją do spraw reprywatyzacji</w:t>
      </w:r>
    </w:p>
    <w:p w14:paraId="62D21A9F" w14:textId="77777777" w:rsidR="00DB7A2B" w:rsidRPr="00B454BB" w:rsidRDefault="002E3950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nieruchomości warszawskich</w:t>
      </w:r>
    </w:p>
    <w:p w14:paraId="5F3EFD47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Postanowieniem z dnia 26 listopada 2019 r. Komisja do spraw reprywatyzacji nieruchomości</w:t>
      </w:r>
    </w:p>
    <w:p w14:paraId="58269F7E" w14:textId="77777777" w:rsidR="00DB7A2B" w:rsidRPr="00B454BB" w:rsidRDefault="00DB7A2B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683E9DE" w14:textId="4698159F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warszawskich (dalej: Komisja), działając na podstawie art. 15 ust. 2 i 3  w zw. z art. 16 ust. 1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ustawy z dnia 9 marca 2017 r., wszczęła z urzędu postępowanie rozpoznawcze w sprawie decyzji Prezydenta m.st. Warszawy z dnia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 nr, z dnia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 nr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, z dnia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 nr , z dnia r. nr ,</w:t>
      </w:r>
      <w:r w:rsidR="00DB7A2B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dotyczących dawnej nieruchomości hipotecznej położnej w Warszawie przy ul. Dolnej 8,</w:t>
      </w:r>
      <w:r w:rsidR="00DB7A2B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która stanowi działki ewidencyjne w obrębie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  </w:t>
      </w:r>
      <w:r w:rsidRPr="00B454BB">
        <w:rPr>
          <w:rFonts w:ascii="Arial" w:hAnsi="Arial" w:cs="Arial"/>
          <w:bCs/>
          <w:sz w:val="24"/>
          <w:szCs w:val="24"/>
        </w:rPr>
        <w:t xml:space="preserve"> :</w:t>
      </w:r>
    </w:p>
    <w:p w14:paraId="42E62491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nr o powierzchni 1237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Wydział Ksiąg Wieczystych</w:t>
      </w:r>
    </w:p>
    <w:p w14:paraId="50CE6B47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prowadzi księgę wieczystą nr ,</w:t>
      </w:r>
    </w:p>
    <w:p w14:paraId="161612DE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nr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 powierzchni 1972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 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="002646AC"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Wydział Ksiąg Wieczystych</w:t>
      </w:r>
    </w:p>
    <w:p w14:paraId="7B32D6DA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prowadzi księgę wieczystą nr ,</w:t>
      </w:r>
    </w:p>
    <w:p w14:paraId="7CAF5375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nr</w:t>
      </w:r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 powierzchni 171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Wydział Ksiąg Wieczystych</w:t>
      </w:r>
    </w:p>
    <w:p w14:paraId="63438090" w14:textId="77777777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prowadzi księgę wieczystą nr .</w:t>
      </w:r>
    </w:p>
    <w:p w14:paraId="30B8DA4B" w14:textId="2C823F92" w:rsidR="00DB7A2B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Postanowieniem z dnia 26 listopada 2019 r., Komisja, na podstawie art. 26 ust. 2 ustawy z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dnia 9 marca 2017 r., postanowiła zawiadomić właściwe organy administracji oraz sądy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o wszczęciu z urzędu postępowania rozpoznawczego. </w:t>
      </w:r>
    </w:p>
    <w:p w14:paraId="49C60BBA" w14:textId="77777777" w:rsidR="00740BA3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Postanowieniem z dnia 26 listopada 2019 r., Komisja zwróciła się do Społecznej Rady przy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Komisji do spraw reprywatyzacji nieruchomości warszawskich o wydanie opinii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przedmiocie decyzji Prezydenta m.st. Warszawy z dnia r. nr , z dnia  r. nr </w:t>
      </w:r>
      <w:r w:rsidR="002646AC" w:rsidRPr="00B454BB">
        <w:rPr>
          <w:rFonts w:ascii="Arial" w:hAnsi="Arial" w:cs="Arial"/>
          <w:bCs/>
          <w:sz w:val="24"/>
          <w:szCs w:val="24"/>
        </w:rPr>
        <w:t>,</w:t>
      </w:r>
      <w:r w:rsidRPr="00B454BB">
        <w:rPr>
          <w:rFonts w:ascii="Arial" w:hAnsi="Arial" w:cs="Arial"/>
          <w:bCs/>
          <w:sz w:val="24"/>
          <w:szCs w:val="24"/>
        </w:rPr>
        <w:t xml:space="preserve"> z dnia r. nr , z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dnia r. nr .</w:t>
      </w:r>
    </w:p>
    <w:p w14:paraId="1E442AA7" w14:textId="6BAA895F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Rada Społeczna </w:t>
      </w:r>
      <w:r w:rsidR="00B76A4B" w:rsidRPr="00B454BB">
        <w:rPr>
          <w:rFonts w:ascii="Arial" w:hAnsi="Arial" w:cs="Arial"/>
          <w:bCs/>
          <w:sz w:val="24"/>
          <w:szCs w:val="24"/>
        </w:rPr>
        <w:t xml:space="preserve">w dniu 6 maja 2022 r. </w:t>
      </w:r>
      <w:r w:rsidRPr="00B454BB">
        <w:rPr>
          <w:rFonts w:ascii="Arial" w:hAnsi="Arial" w:cs="Arial"/>
          <w:bCs/>
          <w:sz w:val="24"/>
          <w:szCs w:val="24"/>
        </w:rPr>
        <w:t>wydała opini</w:t>
      </w:r>
      <w:r w:rsidR="00BB3ADC" w:rsidRPr="00B454BB">
        <w:rPr>
          <w:rFonts w:ascii="Arial" w:hAnsi="Arial" w:cs="Arial"/>
          <w:bCs/>
          <w:sz w:val="24"/>
          <w:szCs w:val="24"/>
        </w:rPr>
        <w:t xml:space="preserve">ę </w:t>
      </w:r>
      <w:r w:rsidR="00B76A4B" w:rsidRPr="00B454BB">
        <w:rPr>
          <w:rFonts w:ascii="Arial" w:hAnsi="Arial" w:cs="Arial"/>
          <w:bCs/>
          <w:sz w:val="24"/>
          <w:szCs w:val="24"/>
        </w:rPr>
        <w:t xml:space="preserve">nr . </w:t>
      </w:r>
      <w:r w:rsidR="00BB3ADC" w:rsidRPr="00B454BB">
        <w:rPr>
          <w:rFonts w:ascii="Arial" w:hAnsi="Arial" w:cs="Arial"/>
          <w:bCs/>
          <w:sz w:val="24"/>
          <w:szCs w:val="24"/>
        </w:rPr>
        <w:t>W</w:t>
      </w:r>
      <w:r w:rsidR="00B76A4B" w:rsidRPr="00B454BB">
        <w:rPr>
          <w:rFonts w:ascii="Arial" w:hAnsi="Arial" w:cs="Arial"/>
          <w:bCs/>
          <w:sz w:val="24"/>
          <w:szCs w:val="24"/>
        </w:rPr>
        <w:t>niosła o stwierdzenie nieważności i wyeliminowanie z obiegu prawnego decyzji Prezydenta m.st. Warszawy nr r. z dnia r. jako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B76A4B" w:rsidRPr="00B454BB">
        <w:rPr>
          <w:rFonts w:ascii="Arial" w:hAnsi="Arial" w:cs="Arial"/>
          <w:bCs/>
          <w:sz w:val="24"/>
          <w:szCs w:val="24"/>
        </w:rPr>
        <w:t xml:space="preserve">wydanej z rażącym naruszeniem prawa oraz z uwagi na </w:t>
      </w:r>
      <w:r w:rsidR="00B76A4B" w:rsidRPr="00B454BB">
        <w:rPr>
          <w:rFonts w:ascii="Arial" w:hAnsi="Arial" w:cs="Arial"/>
          <w:bCs/>
          <w:sz w:val="24"/>
          <w:szCs w:val="24"/>
        </w:rPr>
        <w:lastRenderedPageBreak/>
        <w:t>to, że wywoła</w:t>
      </w:r>
      <w:r w:rsidR="003E7F1D" w:rsidRPr="00B454BB">
        <w:rPr>
          <w:rFonts w:ascii="Arial" w:hAnsi="Arial" w:cs="Arial"/>
          <w:bCs/>
          <w:sz w:val="24"/>
          <w:szCs w:val="24"/>
        </w:rPr>
        <w:t>ła</w:t>
      </w:r>
      <w:r w:rsidR="00B76A4B" w:rsidRPr="00B454BB">
        <w:rPr>
          <w:rFonts w:ascii="Arial" w:hAnsi="Arial" w:cs="Arial"/>
          <w:bCs/>
          <w:sz w:val="24"/>
          <w:szCs w:val="24"/>
        </w:rPr>
        <w:t xml:space="preserve"> skutki w rażący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B76A4B" w:rsidRPr="00B454BB">
        <w:rPr>
          <w:rFonts w:ascii="Arial" w:hAnsi="Arial" w:cs="Arial"/>
          <w:bCs/>
          <w:sz w:val="24"/>
          <w:szCs w:val="24"/>
        </w:rPr>
        <w:t xml:space="preserve">sposób nie dające pogodzić się z interesem społecznym. 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67DD6CFA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Zawiadomieniem z dnia 26 listopada 2019 r. poinformowano strony Miasto Stołeczne</w:t>
      </w:r>
    </w:p>
    <w:p w14:paraId="388DB2F0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Warszawa, J V-P, H W G, P T G, S A</w:t>
      </w:r>
      <w:r w:rsidR="003E7F1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 i Prokuratora Regionalnego w Warszawie o</w:t>
      </w:r>
    </w:p>
    <w:p w14:paraId="6603AC43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wszczęciu w dniu 26 kwietnia 2019 r. postępowania rozpoznawczego w niniejszej sprawie. </w:t>
      </w:r>
    </w:p>
    <w:p w14:paraId="69F2A3F5" w14:textId="24EBA7A5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Wyżej wymienione postanowienia oraz zawiadomienie zostały ogłoszone w Biuletynie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Informacji Publicznej w dniu 28 listopada 2019 r. </w:t>
      </w:r>
    </w:p>
    <w:p w14:paraId="1C4DA631" w14:textId="77777777" w:rsidR="00740BA3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Zawiadomieniem z dnia 28 listopada 2019 r. poinformowano Prezydenta miasta stołecznego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Warszawy o wszczęciu postępowania rozpoznawczego w niniejszej sprawie.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71A1C2C3" w14:textId="5224E35A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Zawiadomieniem z dnia 29 listopada 2019 r. poinformowano Samorządowe Kolegium</w:t>
      </w:r>
    </w:p>
    <w:p w14:paraId="4E26C62C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Odwoławcze w Warszawie o wszczęciu postępowania rozpoznawczego w niniejszej sprawie.</w:t>
      </w:r>
    </w:p>
    <w:p w14:paraId="01B49100" w14:textId="5D692A0A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Style w:val="FontStyle27"/>
          <w:rFonts w:ascii="Arial" w:hAnsi="Arial" w:cs="Arial"/>
          <w:bCs/>
          <w:sz w:val="24"/>
          <w:szCs w:val="24"/>
        </w:rPr>
        <w:t xml:space="preserve">Postanowieniami z dnia 26 listopada 2019 r., na podstawie </w:t>
      </w:r>
      <w:r w:rsidRPr="00B454BB">
        <w:rPr>
          <w:rFonts w:ascii="Arial" w:eastAsia="Calibri" w:hAnsi="Arial" w:cs="Arial"/>
          <w:bCs/>
          <w:sz w:val="24"/>
          <w:szCs w:val="24"/>
        </w:rPr>
        <w:t>art. 23 ust. 1 i 2 oraz art. 16 ust. 3</w:t>
      </w:r>
      <w:r w:rsidR="00740BA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Calibri" w:hAnsi="Arial" w:cs="Arial"/>
          <w:bCs/>
          <w:sz w:val="24"/>
          <w:szCs w:val="24"/>
        </w:rPr>
        <w:t>ustawy z dnia 9 marca 2017 r.</w:t>
      </w:r>
      <w:r w:rsidRPr="00B454BB">
        <w:rPr>
          <w:rStyle w:val="FontStyle27"/>
          <w:rFonts w:ascii="Arial" w:hAnsi="Arial" w:cs="Arial"/>
          <w:bCs/>
          <w:sz w:val="24"/>
          <w:szCs w:val="24"/>
        </w:rPr>
        <w:t>, Komisja, zabezpieczyła postępowanie rozpoznawcze</w:t>
      </w:r>
      <w:r w:rsidR="00740BA3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Style w:val="FontStyle27"/>
          <w:rFonts w:ascii="Arial" w:hAnsi="Arial" w:cs="Arial"/>
          <w:bCs/>
          <w:sz w:val="24"/>
          <w:szCs w:val="24"/>
        </w:rPr>
        <w:t xml:space="preserve">dotyczące nieruchomości położonej w Warszawie przy </w:t>
      </w:r>
      <w:r w:rsidRPr="00B454BB">
        <w:rPr>
          <w:rFonts w:ascii="Arial" w:hAnsi="Arial" w:cs="Arial"/>
          <w:bCs/>
          <w:sz w:val="24"/>
          <w:szCs w:val="24"/>
        </w:rPr>
        <w:t>ul. Dolnej 8, która stanowi działki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ewidencyjne w obrębie :</w:t>
      </w:r>
    </w:p>
    <w:p w14:paraId="1D7A402F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nr o powierzchni 1237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2646AC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Wydział Ksiąg Wieczystych</w:t>
      </w:r>
    </w:p>
    <w:p w14:paraId="57E378CB" w14:textId="77777777" w:rsidR="002F74A3" w:rsidRPr="00B454BB" w:rsidRDefault="008B6002" w:rsidP="00F53866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prowadzi księgę wieczystą nr W,</w:t>
      </w:r>
      <w:r w:rsidRPr="00B454BB">
        <w:rPr>
          <w:rStyle w:val="FontStyle27"/>
          <w:rFonts w:ascii="Arial" w:hAnsi="Arial" w:cs="Arial"/>
          <w:bCs/>
          <w:sz w:val="24"/>
          <w:szCs w:val="24"/>
        </w:rPr>
        <w:t xml:space="preserve"> objętej decyzją Prezydenta m.st. Warszawy </w:t>
      </w:r>
      <w:r w:rsidR="003E7F1D" w:rsidRPr="00B454BB">
        <w:rPr>
          <w:rStyle w:val="FontStyle27"/>
          <w:rFonts w:ascii="Arial" w:hAnsi="Arial" w:cs="Arial"/>
          <w:bCs/>
          <w:sz w:val="24"/>
          <w:szCs w:val="24"/>
        </w:rPr>
        <w:t xml:space="preserve">nr </w:t>
      </w:r>
    </w:p>
    <w:p w14:paraId="55B7EF65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- nr </w:t>
      </w:r>
      <w:r w:rsidR="00B445D0" w:rsidRPr="00B454BB">
        <w:rPr>
          <w:rFonts w:ascii="Arial" w:hAnsi="Arial" w:cs="Arial"/>
          <w:bCs/>
          <w:sz w:val="24"/>
          <w:szCs w:val="24"/>
        </w:rPr>
        <w:t>o</w:t>
      </w:r>
      <w:r w:rsidRPr="00B454BB">
        <w:rPr>
          <w:rFonts w:ascii="Arial" w:hAnsi="Arial" w:cs="Arial"/>
          <w:bCs/>
          <w:sz w:val="24"/>
          <w:szCs w:val="24"/>
        </w:rPr>
        <w:t xml:space="preserve"> powierzchni 1972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Wydział Ksiąg Wieczystych</w:t>
      </w:r>
    </w:p>
    <w:p w14:paraId="765DC726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>prowadzi księgę wieczystą nr ,</w:t>
      </w:r>
    </w:p>
    <w:p w14:paraId="2D557AB1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nr o powierzchni 171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dla której Sąd Rejonowy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Wydział Ksiąg Wieczystych</w:t>
      </w:r>
    </w:p>
    <w:p w14:paraId="13F46343" w14:textId="77777777" w:rsidR="002F74A3" w:rsidRPr="00B454BB" w:rsidRDefault="008B6002" w:rsidP="00F53866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prowadzi księgę wieczystą nr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Style w:val="FontStyle27"/>
          <w:rFonts w:ascii="Arial" w:hAnsi="Arial" w:cs="Arial"/>
          <w:bCs/>
          <w:sz w:val="24"/>
          <w:szCs w:val="24"/>
        </w:rPr>
        <w:t>poprzez nakazanie wpisu ostrzeżenia o toczącym się</w:t>
      </w:r>
    </w:p>
    <w:p w14:paraId="3B5DE800" w14:textId="77777777" w:rsidR="002F74A3" w:rsidRPr="00B454BB" w:rsidRDefault="008B6002" w:rsidP="00F53866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Style w:val="FontStyle27"/>
          <w:rFonts w:ascii="Arial" w:hAnsi="Arial" w:cs="Arial"/>
          <w:bCs/>
          <w:sz w:val="24"/>
          <w:szCs w:val="24"/>
        </w:rPr>
        <w:t>postępowaniu rozpoznawczym przed Komisją oraz poprzez ustanowienie zakazu zbywania</w:t>
      </w:r>
    </w:p>
    <w:p w14:paraId="3796D2B6" w14:textId="77777777" w:rsidR="002F74A3" w:rsidRPr="00B454BB" w:rsidRDefault="008B6002" w:rsidP="00F53866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Style w:val="FontStyle27"/>
          <w:rFonts w:ascii="Arial" w:hAnsi="Arial" w:cs="Arial"/>
          <w:bCs/>
          <w:sz w:val="24"/>
          <w:szCs w:val="24"/>
        </w:rPr>
        <w:t xml:space="preserve">lub obciążania nieruchomości. </w:t>
      </w:r>
    </w:p>
    <w:p w14:paraId="1DA9275B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Wyżej wymienione postanowienia o zabezpieczeniu zostały ogłoszone w Biuletynie</w:t>
      </w:r>
    </w:p>
    <w:p w14:paraId="63952A16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Informacji Publicznej w dniu 4 grudnia 2019 r.</w:t>
      </w:r>
    </w:p>
    <w:p w14:paraId="2577885E" w14:textId="77777777" w:rsidR="002F74A3" w:rsidRPr="00B454BB" w:rsidRDefault="008B6002" w:rsidP="00F53866">
      <w:pPr>
        <w:pStyle w:val="Bezodstpw"/>
        <w:spacing w:after="480" w:line="360" w:lineRule="auto"/>
        <w:rPr>
          <w:rFonts w:ascii="Arial" w:eastAsia="SimSun" w:hAnsi="Arial" w:cs="Arial"/>
          <w:bCs/>
          <w:kern w:val="3"/>
          <w:sz w:val="24"/>
          <w:szCs w:val="24"/>
        </w:rPr>
      </w:pPr>
      <w:r w:rsidRPr="00B454BB">
        <w:rPr>
          <w:rFonts w:ascii="Arial" w:eastAsia="SimSun" w:hAnsi="Arial" w:cs="Arial"/>
          <w:bCs/>
          <w:kern w:val="3"/>
          <w:sz w:val="24"/>
          <w:szCs w:val="24"/>
        </w:rPr>
        <w:t xml:space="preserve">Dnia 23 grudnia 2019 r. do Komisji wpłynęło zawiadomienie z Sądu Rejonowego w </w:t>
      </w:r>
      <w:proofErr w:type="spellStart"/>
      <w:r w:rsidRPr="00B454BB">
        <w:rPr>
          <w:rFonts w:ascii="Arial" w:eastAsia="SimSun" w:hAnsi="Arial" w:cs="Arial"/>
          <w:bCs/>
          <w:kern w:val="3"/>
          <w:sz w:val="24"/>
          <w:szCs w:val="24"/>
        </w:rPr>
        <w:t>W</w:t>
      </w:r>
      <w:proofErr w:type="spellEnd"/>
    </w:p>
    <w:p w14:paraId="1C5688AA" w14:textId="77777777" w:rsidR="00740BA3" w:rsidRDefault="008B6002" w:rsidP="00F53866">
      <w:pPr>
        <w:pStyle w:val="Bezodstpw"/>
        <w:spacing w:after="480" w:line="360" w:lineRule="auto"/>
        <w:rPr>
          <w:rFonts w:ascii="Arial" w:eastAsia="SimSun" w:hAnsi="Arial" w:cs="Arial"/>
          <w:bCs/>
          <w:kern w:val="3"/>
          <w:sz w:val="24"/>
          <w:szCs w:val="24"/>
        </w:rPr>
      </w:pPr>
      <w:r w:rsidRPr="00B454BB">
        <w:rPr>
          <w:rFonts w:ascii="Arial" w:eastAsia="SimSun" w:hAnsi="Arial" w:cs="Arial"/>
          <w:bCs/>
          <w:kern w:val="3"/>
          <w:sz w:val="24"/>
          <w:szCs w:val="24"/>
        </w:rPr>
        <w:t>Wydział Ksiąg Wieczystych o dokonaniu wpisu w księdze wieczystej KW ostrzeżenia o toczącym się postępowaniu rozpoznawczym przed Komisją, a także o ustanowieniu zakazu</w:t>
      </w:r>
      <w:r w:rsidR="00740BA3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Pr="00B454BB">
        <w:rPr>
          <w:rFonts w:ascii="Arial" w:eastAsia="SimSun" w:hAnsi="Arial" w:cs="Arial"/>
          <w:bCs/>
          <w:kern w:val="3"/>
          <w:sz w:val="24"/>
          <w:szCs w:val="24"/>
        </w:rPr>
        <w:t xml:space="preserve">zbywania lub obciążania nieruchomości stanowiącej działkę ewidencyjną nr objętej tą księgą. </w:t>
      </w:r>
    </w:p>
    <w:p w14:paraId="08B0B501" w14:textId="5D0B7A0F" w:rsidR="002F74A3" w:rsidRPr="00B454BB" w:rsidRDefault="008B6002" w:rsidP="00F53866">
      <w:pPr>
        <w:pStyle w:val="Bezodstpw"/>
        <w:spacing w:after="480" w:line="360" w:lineRule="auto"/>
        <w:rPr>
          <w:rFonts w:ascii="Arial" w:eastAsia="SimSun" w:hAnsi="Arial" w:cs="Arial"/>
          <w:bCs/>
          <w:kern w:val="3"/>
          <w:sz w:val="24"/>
          <w:szCs w:val="24"/>
        </w:rPr>
      </w:pPr>
      <w:r w:rsidRPr="00B454BB">
        <w:rPr>
          <w:rFonts w:ascii="Arial" w:eastAsia="SimSun" w:hAnsi="Arial" w:cs="Arial"/>
          <w:bCs/>
          <w:kern w:val="3"/>
          <w:sz w:val="24"/>
          <w:szCs w:val="24"/>
        </w:rPr>
        <w:t xml:space="preserve">Dnia 7 stycznia 2020 r. do Komisji wpłynęło zawiadomienie z Sądu Rejonowego w </w:t>
      </w:r>
      <w:proofErr w:type="spellStart"/>
      <w:r w:rsidRPr="00B454BB">
        <w:rPr>
          <w:rFonts w:ascii="Arial" w:eastAsia="SimSun" w:hAnsi="Arial" w:cs="Arial"/>
          <w:bCs/>
          <w:kern w:val="3"/>
          <w:sz w:val="24"/>
          <w:szCs w:val="24"/>
        </w:rPr>
        <w:t>W</w:t>
      </w:r>
      <w:proofErr w:type="spellEnd"/>
    </w:p>
    <w:p w14:paraId="18D3FEAC" w14:textId="2C9674C2" w:rsidR="002F74A3" w:rsidRPr="00B454BB" w:rsidRDefault="008B6002" w:rsidP="00F53866">
      <w:pPr>
        <w:pStyle w:val="Bezodstpw"/>
        <w:spacing w:after="480" w:line="360" w:lineRule="auto"/>
        <w:rPr>
          <w:rFonts w:ascii="Arial" w:eastAsia="SimSun" w:hAnsi="Arial" w:cs="Arial"/>
          <w:bCs/>
          <w:kern w:val="3"/>
          <w:sz w:val="24"/>
          <w:szCs w:val="24"/>
        </w:rPr>
      </w:pPr>
      <w:r w:rsidRPr="00B454BB">
        <w:rPr>
          <w:rFonts w:ascii="Arial" w:eastAsia="SimSun" w:hAnsi="Arial" w:cs="Arial"/>
          <w:bCs/>
          <w:kern w:val="3"/>
          <w:sz w:val="24"/>
          <w:szCs w:val="24"/>
        </w:rPr>
        <w:t>Wydział Ksiąg Wieczystych o dokonaniu wpisu w księdze wieczystej KW ostrzeżenia o</w:t>
      </w:r>
      <w:r w:rsidR="00740BA3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Pr="00B454BB">
        <w:rPr>
          <w:rFonts w:ascii="Arial" w:eastAsia="SimSun" w:hAnsi="Arial" w:cs="Arial"/>
          <w:bCs/>
          <w:kern w:val="3"/>
          <w:sz w:val="24"/>
          <w:szCs w:val="24"/>
        </w:rPr>
        <w:t>toczącym się postępowaniu rozpoznawczym przed Komisją, a także o ustanowieniu zakazu</w:t>
      </w:r>
      <w:r w:rsidR="00740BA3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Pr="00B454BB">
        <w:rPr>
          <w:rFonts w:ascii="Arial" w:eastAsia="SimSun" w:hAnsi="Arial" w:cs="Arial"/>
          <w:bCs/>
          <w:kern w:val="3"/>
          <w:sz w:val="24"/>
          <w:szCs w:val="24"/>
        </w:rPr>
        <w:t>zbywania lub obciążania nieruchomości objętej tą księgą.</w:t>
      </w:r>
    </w:p>
    <w:p w14:paraId="2DC79939" w14:textId="77777777" w:rsidR="00740BA3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Zawiadomieniami z dnia 23 stycznia 2020 r., 31 marca 2020 r., 18 maja 2020 r., 31 lipca 2020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r., </w:t>
      </w:r>
      <w:bookmarkStart w:id="2" w:name="_Hlk33612109"/>
      <w:r w:rsidRPr="00B454BB">
        <w:rPr>
          <w:rFonts w:ascii="Arial" w:hAnsi="Arial" w:cs="Arial"/>
          <w:bCs/>
          <w:sz w:val="24"/>
          <w:szCs w:val="24"/>
        </w:rPr>
        <w:t>28 września 2020 r., 30 listopada 2020 r., 29 stycznia 2021 r., 7 maja 2021 r., 24 czerwca 2021 r.</w:t>
      </w:r>
      <w:bookmarkEnd w:id="2"/>
      <w:r w:rsidRPr="00B454BB">
        <w:rPr>
          <w:rFonts w:ascii="Arial" w:hAnsi="Arial" w:cs="Arial"/>
          <w:bCs/>
          <w:sz w:val="24"/>
          <w:szCs w:val="24"/>
        </w:rPr>
        <w:t>, 19 sierpnia 2021 r.,</w:t>
      </w:r>
      <w:r w:rsidR="003E7F1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22 października 2021 r., 20 grudnia 2021 r., 23 lutego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2022 r., 20 kwietnia 2022 r.,  poinformowano o wyznaczeniu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nowych terminów rozpatrzenia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sprawy ze względu na szczególnie skomplikowany stan sprawy, obszerny materiał dowodowy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oraz konieczność zapewnienia stronom czynnego udziału w postępowaniu. Kolejne terminy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rozpatrzenia sprawy wyznaczono – odpowiednio – do dnia 26 marca 2020 r., 31 maja 2020 r.,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31 lipca 2020 r., 30 września 2020 r., 30 listopada 2020 r., 30 stycznia 2021 r. oraz 30 marca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2021 r., 30 czerwca 2021 r., 30 sierpnia 2021 r., 29 października 2021 r., 29 grudnia 2021 r.,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28 lutego 2022 r., 28 kwietnia 2022 r., 27 czerwca 2022 r. Zawiadomienia udostępniono w Biuletynie Informacji Publicznej odpowiednio w dniach 28 stycznia 2020 r., 31 marca 2020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r., 21 maja 2020 r., 4 sierpnia 2020 r., 29 września 2020 r., 30 listopada 2020 r., 29 stycznia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2021 r., 7 maja 2021 r., 29 czerwca 2021 r., 23 sierpnia 2021 r., 29 października 2021 r.,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28 grudnia 2021 r., 28 lutego 2022 r., 28 kwietnia 2022 r. </w:t>
      </w:r>
    </w:p>
    <w:p w14:paraId="7E4019C7" w14:textId="0217F2E2" w:rsidR="002F74A3" w:rsidRPr="00B454BB" w:rsidRDefault="008B6002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Zawiadomieniem z dnia 20 kwietnia 2022 r. poinformowano strony o zakończeniu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postępowania rozpoznawczego oraz o możliwości wypowiedzenia się co do zebranych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dowodów i materiałów oraz zgłoszonych żądań. Jednocześnie pouczono strony,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że przedmiotowe zawiadomienie uznaje się za doręczone po upływie 7 dni od dnia ogłoszenia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Biuletynie Informacji Publicznej. Zawiadomienie zostało ogłoszone w Biuletynie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Informacji Publicznej w dniu 21 kwietnia 2022 r.</w:t>
      </w:r>
    </w:p>
    <w:p w14:paraId="6B8B06C3" w14:textId="77777777" w:rsidR="002F74A3" w:rsidRPr="00B454BB" w:rsidRDefault="004257B8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II</w:t>
      </w:r>
      <w:r w:rsidR="00820472" w:rsidRPr="00B454BB">
        <w:rPr>
          <w:rFonts w:ascii="Arial" w:hAnsi="Arial" w:cs="Arial"/>
          <w:bCs/>
          <w:sz w:val="24"/>
          <w:szCs w:val="24"/>
        </w:rPr>
        <w:t>.</w:t>
      </w:r>
    </w:p>
    <w:p w14:paraId="12F46210" w14:textId="77777777" w:rsidR="002F74A3" w:rsidRPr="00B454BB" w:rsidRDefault="004257B8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Na podstawie zebranego materiału dowodowego Komisja ustaliła, co następuje:</w:t>
      </w:r>
    </w:p>
    <w:p w14:paraId="1066ACC0" w14:textId="77777777" w:rsidR="002F74A3" w:rsidRPr="00B454BB" w:rsidRDefault="001054E6" w:rsidP="00F53866">
      <w:pPr>
        <w:pStyle w:val="Bezodstpw"/>
        <w:numPr>
          <w:ilvl w:val="0"/>
          <w:numId w:val="6"/>
        </w:num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SimSun" w:hAnsi="Arial" w:cs="Arial"/>
          <w:bCs/>
          <w:color w:val="000000" w:themeColor="text1"/>
          <w:kern w:val="1"/>
          <w:sz w:val="24"/>
          <w:szCs w:val="24"/>
        </w:rPr>
        <w:t>Pierwotni właściciele nieruchomości</w:t>
      </w:r>
      <w:r w:rsidR="005F41A1" w:rsidRPr="00B454BB">
        <w:rPr>
          <w:rFonts w:ascii="Arial" w:eastAsia="SimSun" w:hAnsi="Arial" w:cs="Arial"/>
          <w:bCs/>
          <w:color w:val="000000" w:themeColor="text1"/>
          <w:kern w:val="1"/>
          <w:sz w:val="24"/>
          <w:szCs w:val="24"/>
        </w:rPr>
        <w:t>.</w:t>
      </w:r>
    </w:p>
    <w:p w14:paraId="3F3E4A51" w14:textId="22687252" w:rsidR="002F74A3" w:rsidRPr="00B454BB" w:rsidRDefault="002F74A3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Zg</w:t>
      </w:r>
      <w:r w:rsidR="001054E6" w:rsidRPr="00B454BB">
        <w:rPr>
          <w:rFonts w:ascii="Arial" w:hAnsi="Arial" w:cs="Arial"/>
          <w:bCs/>
          <w:sz w:val="24"/>
          <w:szCs w:val="24"/>
        </w:rPr>
        <w:t>odnie z zaświadczeniem Sądu Okręgowego w Warszawie Wydział Hipoteczny z dnia r. nr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1054E6" w:rsidRPr="00B454BB">
        <w:rPr>
          <w:rFonts w:ascii="Arial" w:hAnsi="Arial" w:cs="Arial"/>
          <w:bCs/>
          <w:sz w:val="24"/>
          <w:szCs w:val="24"/>
        </w:rPr>
        <w:t xml:space="preserve">tytuł własności nieruchomości „” obecnie </w:t>
      </w:r>
      <w:proofErr w:type="spellStart"/>
      <w:r w:rsidR="001054E6" w:rsidRPr="00B454BB">
        <w:rPr>
          <w:rFonts w:ascii="Arial" w:hAnsi="Arial" w:cs="Arial"/>
          <w:bCs/>
          <w:sz w:val="24"/>
          <w:szCs w:val="24"/>
        </w:rPr>
        <w:t>p.g.rej</w:t>
      </w:r>
      <w:proofErr w:type="spellEnd"/>
      <w:r w:rsidR="001054E6" w:rsidRPr="00B454BB">
        <w:rPr>
          <w:rFonts w:ascii="Arial" w:hAnsi="Arial" w:cs="Arial"/>
          <w:bCs/>
          <w:sz w:val="24"/>
          <w:szCs w:val="24"/>
        </w:rPr>
        <w:t xml:space="preserve">. hip. Nr stosownie do działów I </w:t>
      </w:r>
      <w:proofErr w:type="spellStart"/>
      <w:r w:rsidR="001054E6" w:rsidRPr="00B454BB">
        <w:rPr>
          <w:rFonts w:ascii="Arial" w:hAnsi="Arial" w:cs="Arial"/>
          <w:bCs/>
          <w:sz w:val="24"/>
          <w:szCs w:val="24"/>
        </w:rPr>
        <w:t>i</w:t>
      </w:r>
      <w:proofErr w:type="spellEnd"/>
      <w:r w:rsidR="001054E6" w:rsidRPr="00B454BB">
        <w:rPr>
          <w:rFonts w:ascii="Arial" w:hAnsi="Arial" w:cs="Arial"/>
          <w:bCs/>
          <w:sz w:val="24"/>
          <w:szCs w:val="24"/>
        </w:rPr>
        <w:t xml:space="preserve"> II wykazu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1054E6" w:rsidRPr="00B454BB">
        <w:rPr>
          <w:rFonts w:ascii="Arial" w:hAnsi="Arial" w:cs="Arial"/>
          <w:bCs/>
          <w:sz w:val="24"/>
          <w:szCs w:val="24"/>
        </w:rPr>
        <w:t>na dzień  r. nieruchomość zawiera 318,8 sążni kwadratowych i należy czystym wpisem do K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1054E6" w:rsidRPr="00B454BB">
        <w:rPr>
          <w:rFonts w:ascii="Arial" w:hAnsi="Arial" w:cs="Arial"/>
          <w:bCs/>
          <w:sz w:val="24"/>
          <w:szCs w:val="24"/>
        </w:rPr>
        <w:t xml:space="preserve">M. </w:t>
      </w:r>
    </w:p>
    <w:p w14:paraId="66EC4A60" w14:textId="57C4A349" w:rsidR="002F74A3" w:rsidRPr="00B454BB" w:rsidRDefault="002F74A3" w:rsidP="00F53866">
      <w:pPr>
        <w:pStyle w:val="Bezodstpw"/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2. </w:t>
      </w:r>
      <w:r w:rsidR="00740BA3">
        <w:rPr>
          <w:rFonts w:ascii="Arial" w:hAnsi="Arial" w:cs="Arial"/>
          <w:bCs/>
          <w:sz w:val="24"/>
          <w:szCs w:val="24"/>
        </w:rPr>
        <w:t>N</w:t>
      </w:r>
      <w:r w:rsidR="001054E6" w:rsidRPr="00B454BB">
        <w:rPr>
          <w:rStyle w:val="FontStyle27"/>
          <w:rFonts w:ascii="Arial" w:hAnsi="Arial" w:cs="Arial"/>
          <w:bCs/>
          <w:sz w:val="24"/>
          <w:szCs w:val="24"/>
        </w:rPr>
        <w:t xml:space="preserve">astępstwo prawne po właścicielu hipotecznym. </w:t>
      </w:r>
    </w:p>
    <w:p w14:paraId="049E32C7" w14:textId="37AFE1A9" w:rsidR="002F74A3" w:rsidRPr="00B454BB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 xml:space="preserve">Spadek po </w:t>
      </w:r>
      <w:r w:rsidRPr="00B454BB">
        <w:rPr>
          <w:rStyle w:val="FontStyle27"/>
          <w:rFonts w:ascii="Arial" w:hAnsi="Arial" w:cs="Arial"/>
          <w:bCs/>
          <w:sz w:val="24"/>
          <w:szCs w:val="24"/>
        </w:rPr>
        <w:t>właścicielu hipotecznym</w:t>
      </w:r>
      <w:r w:rsidRPr="00B454BB">
        <w:rPr>
          <w:rFonts w:ascii="Arial" w:hAnsi="Arial" w:cs="Arial"/>
          <w:bCs/>
          <w:sz w:val="24"/>
          <w:szCs w:val="24"/>
        </w:rPr>
        <w:t xml:space="preserve"> K M (M) zmarłym w dniu r.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, na podstawie ustawy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nabyły córki A S-R z domu M oraz S M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LG z domu M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1/2 części spadku każda z nich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(postanowienie Sądu Rejonowego z dnia r. w sprawie sygn. akt 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prowadzona poprzednio pod </w:t>
      </w:r>
      <w:r w:rsidR="003E7F1D" w:rsidRPr="00B454BB">
        <w:rPr>
          <w:rFonts w:ascii="Arial" w:hAnsi="Arial" w:cs="Arial"/>
          <w:bCs/>
          <w:sz w:val="24"/>
          <w:szCs w:val="24"/>
        </w:rPr>
        <w:t xml:space="preserve">sygn.. </w:t>
      </w:r>
      <w:r w:rsidRPr="00B454BB">
        <w:rPr>
          <w:rFonts w:ascii="Arial" w:hAnsi="Arial" w:cs="Arial"/>
          <w:bCs/>
          <w:sz w:val="24"/>
          <w:szCs w:val="24"/>
        </w:rPr>
        <w:t xml:space="preserve">akt 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B445D0" w:rsidRPr="00B454BB">
        <w:rPr>
          <w:rFonts w:ascii="Arial" w:hAnsi="Arial" w:cs="Arial"/>
          <w:bCs/>
          <w:sz w:val="24"/>
          <w:szCs w:val="24"/>
        </w:rPr>
        <w:t>)</w:t>
      </w:r>
      <w:r w:rsidRPr="00B454BB">
        <w:rPr>
          <w:rFonts w:ascii="Arial" w:hAnsi="Arial" w:cs="Arial"/>
          <w:bCs/>
          <w:sz w:val="24"/>
          <w:szCs w:val="24"/>
        </w:rPr>
        <w:t xml:space="preserve">. </w:t>
      </w:r>
    </w:p>
    <w:p w14:paraId="5D86710A" w14:textId="13CB51FD" w:rsidR="002F74A3" w:rsidRPr="00B454BB" w:rsidRDefault="003162F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Spadek po L M K M (M) nabyła G M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całości (postanowienie sygn.</w:t>
      </w:r>
      <w:r w:rsidR="003E7F1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akt 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Sąd Rejonowy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</w:t>
      </w:r>
      <w:r w:rsidR="00B445D0" w:rsidRPr="00B454BB">
        <w:rPr>
          <w:rFonts w:ascii="Arial" w:hAnsi="Arial" w:cs="Arial"/>
          <w:bCs/>
          <w:sz w:val="24"/>
          <w:szCs w:val="24"/>
        </w:rPr>
        <w:t>G M</w:t>
      </w:r>
      <w:r w:rsidRPr="00B454BB">
        <w:rPr>
          <w:rFonts w:ascii="Arial" w:hAnsi="Arial" w:cs="Arial"/>
          <w:bCs/>
          <w:sz w:val="24"/>
          <w:szCs w:val="24"/>
        </w:rPr>
        <w:t>)</w:t>
      </w:r>
      <w:r w:rsidR="007433DB" w:rsidRPr="00B454BB">
        <w:rPr>
          <w:rFonts w:ascii="Arial" w:hAnsi="Arial" w:cs="Arial"/>
          <w:bCs/>
          <w:sz w:val="24"/>
          <w:szCs w:val="24"/>
        </w:rPr>
        <w:t>.</w:t>
      </w:r>
    </w:p>
    <w:p w14:paraId="550361E0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Spadek po A R z domu M zmarłej dnia r. na podstawie ustawy nabyli córka I V z domu R w ¾ części oraz mąż S R w 1/4 części spadku z wyłączeniem udziału spadkodawczyni w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majątku wspólnym który to udział dziedziczy córka w całości (postanowienie Sądu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Rejonowego z dnia r. sygn. akt II sprostowane postanowieniem z dnia </w:t>
      </w:r>
      <w:r w:rsidR="00B445D0" w:rsidRPr="00B454BB">
        <w:rPr>
          <w:rFonts w:ascii="Arial" w:hAnsi="Arial" w:cs="Arial"/>
          <w:bCs/>
          <w:sz w:val="24"/>
          <w:szCs w:val="24"/>
        </w:rPr>
        <w:t>r</w:t>
      </w:r>
      <w:r w:rsidRPr="00B454BB">
        <w:rPr>
          <w:rFonts w:ascii="Arial" w:hAnsi="Arial" w:cs="Arial"/>
          <w:bCs/>
          <w:sz w:val="24"/>
          <w:szCs w:val="24"/>
        </w:rPr>
        <w:t>.)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6C86F74C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Spadek po I V z domu R zmarłej w dniu r. w K, na podstawie ustawy nabyła córka J I V-P.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(postanowienie Sądu Rejonowego z dnia r. sygn. akt II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sprostowane postanowieniem z dnia r.)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44992A02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Spadek po S R, zmarłym w dniu r.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, na podstawie ustawy nabyła w całości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wnuczka J I B V-P (postanowienie Sądu Rejonowego z dnia r. sygn. akt VI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).  </w:t>
      </w:r>
    </w:p>
    <w:p w14:paraId="753FCE2C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Spadek po S G, zmarłej r.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na podstawie testamentu własnoręcznego z dnia r. otwartego 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ogłoszonego w Sądzie Rejonowym Wydział I Cywilny w dniu r. nabył mąż zmarłej – H J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J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G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całości (postanowienie Sądu Rejonowego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z dnia r. sygn. akt 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– poprzednio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prowadzone pod </w:t>
      </w:r>
      <w:r w:rsidR="003E7F1D" w:rsidRPr="00B454BB">
        <w:rPr>
          <w:rFonts w:ascii="Arial" w:hAnsi="Arial" w:cs="Arial"/>
          <w:bCs/>
          <w:sz w:val="24"/>
          <w:szCs w:val="24"/>
        </w:rPr>
        <w:t xml:space="preserve">sygn. akt </w:t>
      </w:r>
      <w:r w:rsidRPr="00B454BB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).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1A1235CC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Spadek po H J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J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G, zmarłym r. na podstawie ustawy nabyli: jego żona K T G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 domu P-P oraz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synowie: H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T G, P T S G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G</w:t>
      </w:r>
      <w:proofErr w:type="spellEnd"/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i S A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A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G</w:t>
      </w:r>
      <w:r w:rsidR="00B445D0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 ¼ części spadku każde z nich (postanowienie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Sądu Rejonowego z dnia r. sygn. akt I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).</w:t>
      </w:r>
    </w:p>
    <w:p w14:paraId="579B2D46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Spadek po K T G nazwisko rodowe P-P zmarłej r. z mocy ustawy nabyli wprost synowie H W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G, S A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A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G, P T S G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G</w:t>
      </w:r>
      <w:proofErr w:type="spellEnd"/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1/3 spadku każdy z nich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(akt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poświadczenia dziedziczenia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Repertorium A nr sporządzony r. przez emerytowanego notariusza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K R, zastępcę A P).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3CE8FEF7" w14:textId="77777777" w:rsidR="00740BA3" w:rsidRDefault="001054E6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 dniu r. przed B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S-S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notariuszem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Repertorium A Nr została zawarta umowa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darowizny udziałów w spadku. P T 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 przysługującego mu udziału wynoszącego 1/3 części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spadku po K G darował swoim braciom H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oraz S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udziały wynoszące po 1/12 części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na rzecz każdego z nich.  W akcie notarialnym wskazano, że na podstawie umó</w:t>
      </w:r>
      <w:r w:rsidR="00740BA3">
        <w:rPr>
          <w:rFonts w:ascii="Arial" w:hAnsi="Arial" w:cs="Arial"/>
          <w:bCs/>
          <w:sz w:val="24"/>
          <w:szCs w:val="24"/>
        </w:rPr>
        <w:t xml:space="preserve">w </w:t>
      </w:r>
      <w:r w:rsidRPr="00B454BB">
        <w:rPr>
          <w:rFonts w:ascii="Arial" w:hAnsi="Arial" w:cs="Arial"/>
          <w:bCs/>
          <w:sz w:val="24"/>
          <w:szCs w:val="24"/>
        </w:rPr>
        <w:t>dokumentowanych tym aktem notarialnym oraz na podstawie dziedziczenia po K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aktualnie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 T 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 udział wynoszący 2/12 części spadku po zmarłej K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H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udział wynoszący 5/12 części spadku po zmarłej K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, S A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 udział wynoszący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5/12 części spadku po zmarłej K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G.  </w:t>
      </w:r>
    </w:p>
    <w:p w14:paraId="4DECFB8A" w14:textId="1DA0CD19" w:rsidR="002F74A3" w:rsidRPr="00B454BB" w:rsidRDefault="002F74A3" w:rsidP="00F53866">
      <w:pPr>
        <w:pStyle w:val="Bezodstpw"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B454BB">
        <w:rPr>
          <w:rFonts w:ascii="Arial" w:hAnsi="Arial" w:cs="Arial"/>
          <w:bCs/>
          <w:sz w:val="24"/>
          <w:szCs w:val="24"/>
        </w:rPr>
        <w:t>3.</w:t>
      </w:r>
      <w:r w:rsidR="00F73AAC" w:rsidRPr="00B454BB">
        <w:rPr>
          <w:rFonts w:ascii="Arial" w:hAnsi="Arial" w:cs="Arial"/>
          <w:bCs/>
          <w:sz w:val="24"/>
          <w:szCs w:val="24"/>
          <w:lang w:eastAsia="pl-PL"/>
        </w:rPr>
        <w:t xml:space="preserve">Decyzja Prezydenta m.st. Warszawy </w:t>
      </w:r>
      <w:r w:rsidR="00F73AA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nr z dnia r.</w:t>
      </w:r>
      <w:bookmarkStart w:id="3" w:name="_Hlk101270756"/>
    </w:p>
    <w:p w14:paraId="2F519E1A" w14:textId="675D0C03" w:rsidR="00CD677D" w:rsidRPr="00B454BB" w:rsidRDefault="00CD677D" w:rsidP="00F53866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Prezydent m.st. Warszawy d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ecyzją </w:t>
      </w:r>
      <w:bookmarkStart w:id="4" w:name="_Hlk65074946"/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nr z  r., </w:t>
      </w:r>
      <w:bookmarkEnd w:id="4"/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 rozpatrzeniu wniosku złożonego w dniu  r.</w:t>
      </w:r>
      <w:r w:rsid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przez L M K M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przyznanie prawa własności czasowej do gruntu nieruchomości</w:t>
      </w:r>
      <w:r w:rsid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warszawskiej położonej przy ul. Dolnej 8, </w:t>
      </w:r>
      <w:proofErr w:type="spellStart"/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ozn</w:t>
      </w:r>
      <w:proofErr w:type="spellEnd"/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 hip :</w:t>
      </w:r>
    </w:p>
    <w:p w14:paraId="10139B4A" w14:textId="77777777" w:rsidR="00740BA3" w:rsidRDefault="00740BA3" w:rsidP="00740BA3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I.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ustanowił</w:t>
      </w:r>
      <w:proofErr w:type="spellEnd"/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 lat 99 prawo użytkowania wieczystego niezabudowanego gruntu o powierzchni 1237 m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2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 oznaczonego jako działka ewidencyjna nr w obrębie uregulowanego w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księdze wieczystej KW nr , położnego przy ul. Dolnej 8 na rzecz: J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V-P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udziale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wynoszącym 12/24 części, H W G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udziale wynoszącym 5/24 części, P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udziale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wynoszącym 2/24 części i S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E7136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udziale wynoszącym 5/24 części.  </w:t>
      </w:r>
      <w:bookmarkEnd w:id="3"/>
    </w:p>
    <w:p w14:paraId="06EE104D" w14:textId="0BF34E68" w:rsidR="00445131" w:rsidRPr="00740BA3" w:rsidRDefault="00740BA3" w:rsidP="00740BA3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II.</w:t>
      </w:r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odmówił</w:t>
      </w:r>
      <w:proofErr w:type="spellEnd"/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ustanowienia prawa użytkowania wieczystego części (168 m</w:t>
      </w:r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2</w:t>
      </w:r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 gruntu stanowiącego działkę ewidencyjną nr </w:t>
      </w:r>
      <w:r w:rsidR="00E71362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 obrębu – pod ulicą Dolną</w:t>
      </w:r>
      <w:r w:rsidR="00065AC3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="00CD677D" w:rsidRPr="00740B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004A4EFE" w14:textId="77777777" w:rsidR="002F74A3" w:rsidRPr="00B454BB" w:rsidRDefault="00F73AAC" w:rsidP="00F53866">
      <w:pPr>
        <w:pStyle w:val="Akapitzlist"/>
        <w:numPr>
          <w:ilvl w:val="0"/>
          <w:numId w:val="7"/>
        </w:numPr>
        <w:spacing w:after="480" w:line="36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B454BB">
        <w:rPr>
          <w:rFonts w:ascii="Arial" w:eastAsia="Calibri" w:hAnsi="Arial" w:cs="Arial"/>
          <w:bCs/>
          <w:sz w:val="24"/>
          <w:szCs w:val="24"/>
        </w:rPr>
        <w:t xml:space="preserve">Wniosek o zmianę decyzji </w:t>
      </w:r>
      <w:r w:rsidR="00CD677D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nr z</w:t>
      </w:r>
      <w:r w:rsidR="00E71362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D677D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r.,</w:t>
      </w:r>
      <w:r w:rsidR="00CD677D" w:rsidRPr="00B454BB">
        <w:rPr>
          <w:rFonts w:ascii="Arial" w:eastAsia="Calibri" w:hAnsi="Arial" w:cs="Arial"/>
          <w:bCs/>
          <w:sz w:val="24"/>
          <w:szCs w:val="24"/>
        </w:rPr>
        <w:t xml:space="preserve"> w trybie art. 155 k</w:t>
      </w:r>
      <w:r w:rsidR="005F41A1" w:rsidRPr="00B454BB">
        <w:rPr>
          <w:rFonts w:ascii="Arial" w:eastAsia="Calibri" w:hAnsi="Arial" w:cs="Arial"/>
          <w:bCs/>
          <w:sz w:val="24"/>
          <w:szCs w:val="24"/>
        </w:rPr>
        <w:t>.</w:t>
      </w:r>
      <w:r w:rsidR="00CD677D" w:rsidRPr="00B454BB">
        <w:rPr>
          <w:rFonts w:ascii="Arial" w:eastAsia="Calibri" w:hAnsi="Arial" w:cs="Arial"/>
          <w:bCs/>
          <w:sz w:val="24"/>
          <w:szCs w:val="24"/>
        </w:rPr>
        <w:t>p</w:t>
      </w:r>
      <w:r w:rsidR="005F41A1" w:rsidRPr="00B454BB">
        <w:rPr>
          <w:rFonts w:ascii="Arial" w:eastAsia="Calibri" w:hAnsi="Arial" w:cs="Arial"/>
          <w:bCs/>
          <w:sz w:val="24"/>
          <w:szCs w:val="24"/>
        </w:rPr>
        <w:t>.</w:t>
      </w:r>
      <w:r w:rsidR="00CD677D" w:rsidRPr="00B454BB">
        <w:rPr>
          <w:rFonts w:ascii="Arial" w:eastAsia="Calibri" w:hAnsi="Arial" w:cs="Arial"/>
          <w:bCs/>
          <w:sz w:val="24"/>
          <w:szCs w:val="24"/>
        </w:rPr>
        <w:t>a</w:t>
      </w:r>
      <w:r w:rsidR="00065AC3" w:rsidRPr="00B454BB">
        <w:rPr>
          <w:rFonts w:ascii="Arial" w:eastAsia="Calibri" w:hAnsi="Arial" w:cs="Arial"/>
          <w:bCs/>
          <w:sz w:val="24"/>
          <w:szCs w:val="24"/>
        </w:rPr>
        <w:t>.</w:t>
      </w:r>
      <w:r w:rsidR="00432E0D" w:rsidRPr="00B454BB">
        <w:rPr>
          <w:rFonts w:ascii="Arial" w:eastAsia="Calibri" w:hAnsi="Arial" w:cs="Arial"/>
          <w:bCs/>
          <w:sz w:val="24"/>
          <w:szCs w:val="24"/>
        </w:rPr>
        <w:t>.</w:t>
      </w:r>
      <w:r w:rsidR="00065AC3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C216F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E2F39A3" w14:textId="7F604B05" w:rsidR="002F74A3" w:rsidRPr="00B454BB" w:rsidRDefault="00065AC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>Z uwagi na błędne wyliczeni</w:t>
      </w:r>
      <w:r w:rsidR="00C329AA" w:rsidRPr="00B454BB">
        <w:rPr>
          <w:rFonts w:ascii="Arial" w:hAnsi="Arial" w:cs="Arial"/>
          <w:bCs/>
          <w:sz w:val="24"/>
          <w:szCs w:val="24"/>
        </w:rPr>
        <w:t>e</w:t>
      </w:r>
      <w:r w:rsidRPr="00B454BB">
        <w:rPr>
          <w:rFonts w:ascii="Arial" w:hAnsi="Arial" w:cs="Arial"/>
          <w:bCs/>
          <w:sz w:val="24"/>
          <w:szCs w:val="24"/>
        </w:rPr>
        <w:t xml:space="preserve"> udziałów spadkowych, </w:t>
      </w:r>
      <w:r w:rsidR="0067036E" w:rsidRPr="00B454BB">
        <w:rPr>
          <w:rFonts w:ascii="Arial" w:hAnsi="Arial" w:cs="Arial"/>
          <w:bCs/>
          <w:sz w:val="24"/>
          <w:szCs w:val="24"/>
        </w:rPr>
        <w:t xml:space="preserve">pełnomocnik </w:t>
      </w:r>
      <w:r w:rsidR="00CD677D" w:rsidRPr="00B454BB">
        <w:rPr>
          <w:rFonts w:ascii="Arial" w:hAnsi="Arial" w:cs="Arial"/>
          <w:bCs/>
          <w:sz w:val="24"/>
          <w:szCs w:val="24"/>
        </w:rPr>
        <w:t>P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J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V-P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adw. A H,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pismem z dnia r., zwrócił się do Prezydenta m.st. Warszawy o zmianę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decyzji tego organu z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r.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Nr</w:t>
      </w:r>
      <w:r w:rsidR="00C329AA" w:rsidRPr="00B454BB">
        <w:rPr>
          <w:rFonts w:ascii="Arial" w:hAnsi="Arial" w:cs="Arial"/>
          <w:bCs/>
          <w:sz w:val="24"/>
          <w:szCs w:val="24"/>
        </w:rPr>
        <w:t xml:space="preserve">; </w:t>
      </w:r>
      <w:r w:rsidRPr="00B454BB">
        <w:rPr>
          <w:rFonts w:ascii="Arial" w:hAnsi="Arial" w:cs="Arial"/>
          <w:bCs/>
          <w:sz w:val="24"/>
          <w:szCs w:val="24"/>
        </w:rPr>
        <w:t xml:space="preserve">ewentualnie z ostrożności zaskarżył ww. decyzję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 – w zakresie punktu </w:t>
      </w:r>
    </w:p>
    <w:p w14:paraId="4538D996" w14:textId="77777777" w:rsidR="00740BA3" w:rsidRDefault="00CD677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I tj. w zakresie udziałów przysługujących H G, S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oraz P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G. </w:t>
      </w:r>
      <w:r w:rsidR="00264995" w:rsidRPr="00B454BB">
        <w:rPr>
          <w:rFonts w:ascii="Arial" w:hAnsi="Arial" w:cs="Arial"/>
          <w:bCs/>
          <w:sz w:val="24"/>
          <w:szCs w:val="24"/>
        </w:rPr>
        <w:t>Pełnomocnik wskazał, że wnosi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o zwrócenie się do pełnomocnika pozostałych stron czy wyraża zgodę na zmianę decyzji w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trybie art. 155 k.p.a., jeśli nie to pismo to należy potraktować jako odwołanie do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329AA" w:rsidRPr="00B454BB">
        <w:rPr>
          <w:rFonts w:ascii="Arial" w:hAnsi="Arial" w:cs="Arial"/>
          <w:bCs/>
          <w:sz w:val="24"/>
          <w:szCs w:val="24"/>
        </w:rPr>
        <w:t xml:space="preserve">Samorządowego </w:t>
      </w:r>
      <w:r w:rsidR="00264995" w:rsidRPr="00B454BB">
        <w:rPr>
          <w:rFonts w:ascii="Arial" w:hAnsi="Arial" w:cs="Arial"/>
          <w:bCs/>
          <w:sz w:val="24"/>
          <w:szCs w:val="24"/>
        </w:rPr>
        <w:t>K</w:t>
      </w:r>
      <w:r w:rsidR="00C329AA" w:rsidRPr="00B454BB">
        <w:rPr>
          <w:rFonts w:ascii="Arial" w:hAnsi="Arial" w:cs="Arial"/>
          <w:bCs/>
          <w:sz w:val="24"/>
          <w:szCs w:val="24"/>
        </w:rPr>
        <w:t xml:space="preserve">olegium </w:t>
      </w:r>
      <w:r w:rsidR="00264995" w:rsidRPr="00B454BB">
        <w:rPr>
          <w:rFonts w:ascii="Arial" w:hAnsi="Arial" w:cs="Arial"/>
          <w:bCs/>
          <w:sz w:val="24"/>
          <w:szCs w:val="24"/>
        </w:rPr>
        <w:t>O</w:t>
      </w:r>
      <w:r w:rsidR="00C329AA" w:rsidRPr="00B454BB">
        <w:rPr>
          <w:rFonts w:ascii="Arial" w:hAnsi="Arial" w:cs="Arial"/>
          <w:bCs/>
          <w:sz w:val="24"/>
          <w:szCs w:val="24"/>
        </w:rPr>
        <w:t xml:space="preserve">dwoławczego </w:t>
      </w:r>
      <w:r w:rsidR="00264995" w:rsidRPr="00B454BB">
        <w:rPr>
          <w:rFonts w:ascii="Arial" w:hAnsi="Arial" w:cs="Arial"/>
          <w:bCs/>
          <w:sz w:val="24"/>
          <w:szCs w:val="24"/>
        </w:rPr>
        <w:t xml:space="preserve">w Warszawie. 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51C4AAFC" w14:textId="77777777" w:rsidR="00740BA3" w:rsidRDefault="00CD677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Działający w imieniu H G i S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adw. M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J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przyłączył się do wniosku z r. złożonego przez adw.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 H o zmianę decyzji organu z r. Nr </w:t>
      </w:r>
      <w:r w:rsidR="00264995" w:rsidRPr="00B454BB">
        <w:rPr>
          <w:rFonts w:ascii="Arial" w:hAnsi="Arial" w:cs="Arial"/>
          <w:bCs/>
          <w:sz w:val="24"/>
          <w:szCs w:val="24"/>
        </w:rPr>
        <w:t>. W</w:t>
      </w:r>
      <w:r w:rsidRPr="00B454BB">
        <w:rPr>
          <w:rFonts w:ascii="Arial" w:hAnsi="Arial" w:cs="Arial"/>
          <w:bCs/>
          <w:sz w:val="24"/>
          <w:szCs w:val="24"/>
        </w:rPr>
        <w:t>niósł o zmianę decyzji z trybie art. 155 k</w:t>
      </w:r>
      <w:r w:rsidR="00264995" w:rsidRPr="00B454BB">
        <w:rPr>
          <w:rFonts w:ascii="Arial" w:hAnsi="Arial" w:cs="Arial"/>
          <w:bCs/>
          <w:sz w:val="24"/>
          <w:szCs w:val="24"/>
        </w:rPr>
        <w:t>.p.a., zaś w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razie uznania, iż n</w:t>
      </w:r>
      <w:r w:rsidR="008D160B" w:rsidRPr="00B454BB">
        <w:rPr>
          <w:rFonts w:ascii="Arial" w:hAnsi="Arial" w:cs="Arial"/>
          <w:bCs/>
          <w:sz w:val="24"/>
          <w:szCs w:val="24"/>
        </w:rPr>
        <w:t xml:space="preserve">ie </w:t>
      </w:r>
      <w:r w:rsidR="00264995" w:rsidRPr="00B454BB">
        <w:rPr>
          <w:rFonts w:ascii="Arial" w:hAnsi="Arial" w:cs="Arial"/>
          <w:bCs/>
          <w:sz w:val="24"/>
          <w:szCs w:val="24"/>
        </w:rPr>
        <w:t>ma przesłanek do</w:t>
      </w:r>
      <w:r w:rsidR="008D160B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u</w:t>
      </w:r>
      <w:r w:rsidR="008D160B" w:rsidRPr="00B454BB">
        <w:rPr>
          <w:rFonts w:ascii="Arial" w:hAnsi="Arial" w:cs="Arial"/>
          <w:bCs/>
          <w:sz w:val="24"/>
          <w:szCs w:val="24"/>
        </w:rPr>
        <w:t>w</w:t>
      </w:r>
      <w:r w:rsidR="00264995" w:rsidRPr="00B454BB">
        <w:rPr>
          <w:rFonts w:ascii="Arial" w:hAnsi="Arial" w:cs="Arial"/>
          <w:bCs/>
          <w:sz w:val="24"/>
          <w:szCs w:val="24"/>
        </w:rPr>
        <w:t>zględnienia</w:t>
      </w:r>
      <w:r w:rsidR="008D160B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wniosku,</w:t>
      </w:r>
      <w:r w:rsidR="008D160B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wsk</w:t>
      </w:r>
      <w:r w:rsidR="008D160B" w:rsidRPr="00B454BB">
        <w:rPr>
          <w:rFonts w:ascii="Arial" w:hAnsi="Arial" w:cs="Arial"/>
          <w:bCs/>
          <w:sz w:val="24"/>
          <w:szCs w:val="24"/>
        </w:rPr>
        <w:t>a</w:t>
      </w:r>
      <w:r w:rsidR="00264995" w:rsidRPr="00B454BB">
        <w:rPr>
          <w:rFonts w:ascii="Arial" w:hAnsi="Arial" w:cs="Arial"/>
          <w:bCs/>
          <w:sz w:val="24"/>
          <w:szCs w:val="24"/>
        </w:rPr>
        <w:t>z</w:t>
      </w:r>
      <w:r w:rsidR="008D160B" w:rsidRPr="00B454BB">
        <w:rPr>
          <w:rFonts w:ascii="Arial" w:hAnsi="Arial" w:cs="Arial"/>
          <w:bCs/>
          <w:sz w:val="24"/>
          <w:szCs w:val="24"/>
        </w:rPr>
        <w:t>a</w:t>
      </w:r>
      <w:r w:rsidR="00264995" w:rsidRPr="00B454BB">
        <w:rPr>
          <w:rFonts w:ascii="Arial" w:hAnsi="Arial" w:cs="Arial"/>
          <w:bCs/>
          <w:sz w:val="24"/>
          <w:szCs w:val="24"/>
        </w:rPr>
        <w:t xml:space="preserve">ł, że pismo </w:t>
      </w:r>
      <w:r w:rsidR="008D160B" w:rsidRPr="00B454BB">
        <w:rPr>
          <w:rFonts w:ascii="Arial" w:hAnsi="Arial" w:cs="Arial"/>
          <w:bCs/>
          <w:sz w:val="24"/>
          <w:szCs w:val="24"/>
        </w:rPr>
        <w:t>należy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264995" w:rsidRPr="00B454BB">
        <w:rPr>
          <w:rFonts w:ascii="Arial" w:hAnsi="Arial" w:cs="Arial"/>
          <w:bCs/>
          <w:sz w:val="24"/>
          <w:szCs w:val="24"/>
        </w:rPr>
        <w:t>potraktować jako odwołanie od ww. decyzji Prezydent</w:t>
      </w:r>
      <w:r w:rsidR="008D160B" w:rsidRPr="00B454BB">
        <w:rPr>
          <w:rFonts w:ascii="Arial" w:hAnsi="Arial" w:cs="Arial"/>
          <w:bCs/>
          <w:sz w:val="24"/>
          <w:szCs w:val="24"/>
        </w:rPr>
        <w:t xml:space="preserve">a </w:t>
      </w:r>
      <w:r w:rsidR="00264995" w:rsidRPr="00B454BB">
        <w:rPr>
          <w:rFonts w:ascii="Arial" w:hAnsi="Arial" w:cs="Arial"/>
          <w:bCs/>
          <w:sz w:val="24"/>
          <w:szCs w:val="24"/>
        </w:rPr>
        <w:t>m.st. Warszawy.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471A94FE" w14:textId="77777777" w:rsidR="00740BA3" w:rsidRDefault="008D160B" w:rsidP="00740BA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Pismo adw. A H z r., wpłynęło do Urzędu Miasta Stołecznego Warszaw</w:t>
      </w:r>
      <w:r w:rsidR="002C67BA" w:rsidRPr="00B454BB">
        <w:rPr>
          <w:rFonts w:ascii="Arial" w:hAnsi="Arial" w:cs="Arial"/>
          <w:bCs/>
          <w:sz w:val="24"/>
          <w:szCs w:val="24"/>
        </w:rPr>
        <w:t>y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E71362" w:rsidRPr="00B454BB">
        <w:rPr>
          <w:rFonts w:ascii="Arial" w:hAnsi="Arial" w:cs="Arial"/>
          <w:bCs/>
          <w:sz w:val="24"/>
          <w:szCs w:val="24"/>
        </w:rPr>
        <w:t>r</w:t>
      </w:r>
      <w:r w:rsidRPr="00B454BB">
        <w:rPr>
          <w:rFonts w:ascii="Arial" w:hAnsi="Arial" w:cs="Arial"/>
          <w:bCs/>
          <w:sz w:val="24"/>
          <w:szCs w:val="24"/>
        </w:rPr>
        <w:t xml:space="preserve">. </w:t>
      </w:r>
      <w:r w:rsidR="00917899" w:rsidRPr="00B454BB">
        <w:rPr>
          <w:rFonts w:ascii="Arial" w:hAnsi="Arial" w:cs="Arial"/>
          <w:bCs/>
          <w:sz w:val="24"/>
          <w:szCs w:val="24"/>
        </w:rPr>
        <w:t xml:space="preserve">tj. </w:t>
      </w:r>
      <w:r w:rsidRPr="00B454BB">
        <w:rPr>
          <w:rFonts w:ascii="Arial" w:hAnsi="Arial" w:cs="Arial"/>
          <w:bCs/>
          <w:sz w:val="24"/>
          <w:szCs w:val="24"/>
        </w:rPr>
        <w:t>w trakcie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czternastodniowego terminu do wniesienia odwołania od decyzji Prezydenta m.st. Warszawy. 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0FAF9138" w14:textId="276DAAA5" w:rsidR="00F73AAC" w:rsidRPr="00B454BB" w:rsidRDefault="00740BA3" w:rsidP="00740BA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5.D</w:t>
      </w:r>
      <w:r w:rsidR="007036DE" w:rsidRPr="00B454BB">
        <w:rPr>
          <w:rFonts w:ascii="Arial" w:hAnsi="Arial" w:cs="Arial"/>
          <w:bCs/>
          <w:sz w:val="24"/>
          <w:szCs w:val="24"/>
        </w:rPr>
        <w:t>ecyzj</w:t>
      </w:r>
      <w:r w:rsidR="008B2E3F" w:rsidRPr="00B454BB">
        <w:rPr>
          <w:rFonts w:ascii="Arial" w:hAnsi="Arial" w:cs="Arial"/>
          <w:bCs/>
          <w:sz w:val="24"/>
          <w:szCs w:val="24"/>
        </w:rPr>
        <w:t>a</w:t>
      </w:r>
      <w:r w:rsidR="007036DE" w:rsidRPr="00B454BB">
        <w:rPr>
          <w:rFonts w:ascii="Arial" w:hAnsi="Arial" w:cs="Arial"/>
          <w:bCs/>
          <w:sz w:val="24"/>
          <w:szCs w:val="24"/>
        </w:rPr>
        <w:t xml:space="preserve"> z</w:t>
      </w:r>
      <w:r w:rsidR="00F73AAC" w:rsidRPr="00B454BB">
        <w:rPr>
          <w:rFonts w:ascii="Arial" w:hAnsi="Arial" w:cs="Arial"/>
          <w:bCs/>
          <w:sz w:val="24"/>
          <w:szCs w:val="24"/>
        </w:rPr>
        <w:t>mieniająca</w:t>
      </w:r>
      <w:r w:rsidR="007036DE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F73AAC" w:rsidRPr="00B454BB">
        <w:rPr>
          <w:rFonts w:ascii="Arial" w:hAnsi="Arial" w:cs="Arial"/>
          <w:bCs/>
          <w:sz w:val="24"/>
          <w:szCs w:val="24"/>
        </w:rPr>
        <w:t>nr z dnia r.</w:t>
      </w:r>
    </w:p>
    <w:p w14:paraId="5FF390B5" w14:textId="4187BCAA" w:rsidR="00CD677D" w:rsidRPr="00B454BB" w:rsidRDefault="00C976FA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Prezydent m.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 st. Warszawy d</w:t>
      </w:r>
      <w:r w:rsidR="00CD677D" w:rsidRPr="00B454BB">
        <w:rPr>
          <w:rFonts w:ascii="Arial" w:hAnsi="Arial" w:cs="Arial"/>
          <w:bCs/>
          <w:sz w:val="24"/>
          <w:szCs w:val="24"/>
          <w:lang w:eastAsia="zh-CN"/>
        </w:rPr>
        <w:t xml:space="preserve">ecyzją </w:t>
      </w:r>
      <w:r w:rsidR="00CD677D" w:rsidRPr="00B454BB">
        <w:rPr>
          <w:rFonts w:ascii="Arial" w:hAnsi="Arial" w:cs="Arial"/>
          <w:bCs/>
          <w:sz w:val="24"/>
          <w:szCs w:val="24"/>
        </w:rPr>
        <w:t>nr z dnia  r.,</w:t>
      </w:r>
      <w:r w:rsidR="008B2E3F" w:rsidRPr="00B454BB">
        <w:rPr>
          <w:rFonts w:ascii="Arial" w:hAnsi="Arial" w:cs="Arial"/>
          <w:bCs/>
          <w:sz w:val="24"/>
          <w:szCs w:val="24"/>
        </w:rPr>
        <w:t xml:space="preserve"> po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 rozpoznaniu wniosków z r.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adwokata A H,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pełnomocnika </w:t>
      </w:r>
      <w:bookmarkStart w:id="5" w:name="_Hlk78280000"/>
      <w:r w:rsidR="00CD677D" w:rsidRPr="00B454BB">
        <w:rPr>
          <w:rFonts w:ascii="Arial" w:hAnsi="Arial" w:cs="Arial"/>
          <w:bCs/>
          <w:sz w:val="24"/>
          <w:szCs w:val="24"/>
        </w:rPr>
        <w:t xml:space="preserve">P G i J V-P </w:t>
      </w:r>
      <w:bookmarkEnd w:id="5"/>
      <w:r w:rsidR="00CD677D" w:rsidRPr="00B454BB">
        <w:rPr>
          <w:rFonts w:ascii="Arial" w:hAnsi="Arial" w:cs="Arial"/>
          <w:bCs/>
          <w:sz w:val="24"/>
          <w:szCs w:val="24"/>
        </w:rPr>
        <w:t>oraz z r. adwokata M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J</w:t>
      </w:r>
      <w:r w:rsidR="00E71362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pełnomocnika H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G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 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S G – o zmianę decyzji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nr Prezydenta m.st. Warszawy z 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r. dot. nieruchomości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położnej przy ul. Dolnej 8 orzekł:</w:t>
      </w:r>
    </w:p>
    <w:p w14:paraId="1E034CBE" w14:textId="3FE09C06" w:rsidR="00CD677D" w:rsidRPr="00B454BB" w:rsidRDefault="00CD677D" w:rsidP="00F53866">
      <w:pPr>
        <w:pStyle w:val="Akapitzlist"/>
        <w:numPr>
          <w:ilvl w:val="0"/>
          <w:numId w:val="2"/>
        </w:numPr>
        <w:spacing w:after="48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zmienić pkt I decyzji  nr z r. nadając mu brzmienie:</w:t>
      </w:r>
    </w:p>
    <w:p w14:paraId="7FA3D875" w14:textId="7B1E8A65" w:rsidR="00CD677D" w:rsidRPr="00B454BB" w:rsidRDefault="00CD677D" w:rsidP="00F53866">
      <w:pPr>
        <w:pStyle w:val="Akapitzlist"/>
        <w:numPr>
          <w:ilvl w:val="0"/>
          <w:numId w:val="3"/>
        </w:num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B454BB">
        <w:rPr>
          <w:rStyle w:val="FontStyle27"/>
          <w:rFonts w:ascii="Arial" w:hAnsi="Arial" w:cs="Arial"/>
          <w:bCs/>
          <w:sz w:val="24"/>
          <w:szCs w:val="24"/>
        </w:rPr>
        <w:t xml:space="preserve">ustanowić </w:t>
      </w:r>
      <w:r w:rsidRPr="00B454BB">
        <w:rPr>
          <w:rFonts w:ascii="Arial" w:hAnsi="Arial" w:cs="Arial"/>
          <w:bCs/>
          <w:sz w:val="24"/>
          <w:szCs w:val="24"/>
        </w:rPr>
        <w:t xml:space="preserve">na lat 99 prawo użytkowania wieczystego niezabudowanego gruntu 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o </w:t>
      </w:r>
      <w:r w:rsidRPr="00B454BB">
        <w:rPr>
          <w:rFonts w:ascii="Arial" w:hAnsi="Arial" w:cs="Arial"/>
          <w:bCs/>
          <w:sz w:val="24"/>
          <w:szCs w:val="24"/>
        </w:rPr>
        <w:t>powierzchni 1237 m</w:t>
      </w:r>
      <w:r w:rsidRPr="00B454B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B454BB">
        <w:rPr>
          <w:rFonts w:ascii="Arial" w:hAnsi="Arial" w:cs="Arial"/>
          <w:bCs/>
          <w:sz w:val="24"/>
          <w:szCs w:val="24"/>
        </w:rPr>
        <w:t>, oznaczonego jako działka ewidencyjna nr w obrębie , uregulowanego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księdze wieczystej KW Nr  położnego przy ul. Dolnej 8 na rzecz: J I V-P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udziale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wynoszącym </w:t>
      </w:r>
      <w:r w:rsidR="00AA7986" w:rsidRPr="00B454BB">
        <w:rPr>
          <w:rFonts w:ascii="Arial" w:hAnsi="Arial" w:cs="Arial"/>
          <w:bCs/>
          <w:sz w:val="24"/>
          <w:szCs w:val="24"/>
        </w:rPr>
        <w:t>48/9</w:t>
      </w:r>
      <w:r w:rsidRPr="00B454BB">
        <w:rPr>
          <w:rFonts w:ascii="Arial" w:hAnsi="Arial" w:cs="Arial"/>
          <w:bCs/>
          <w:sz w:val="24"/>
          <w:szCs w:val="24"/>
        </w:rPr>
        <w:t>6 części, H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G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udziale wynoszącym 17/96 części, P T G w udziale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wynoszącym 14/96 części i S A G w udziale wynoszącym 17/96 części. </w:t>
      </w:r>
    </w:p>
    <w:p w14:paraId="7498F401" w14:textId="77777777" w:rsidR="002F74A3" w:rsidRPr="00B454BB" w:rsidRDefault="00CD677D" w:rsidP="00F53866">
      <w:pPr>
        <w:pStyle w:val="Akapitzlist"/>
        <w:numPr>
          <w:ilvl w:val="0"/>
          <w:numId w:val="3"/>
        </w:numPr>
        <w:spacing w:after="48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 xml:space="preserve">pozostałe postanowienia decyzji nr </w:t>
      </w:r>
      <w:r w:rsidR="00AA7986" w:rsidRPr="00B454BB">
        <w:rPr>
          <w:rFonts w:ascii="Arial" w:hAnsi="Arial" w:cs="Arial"/>
          <w:bCs/>
          <w:sz w:val="24"/>
          <w:szCs w:val="24"/>
        </w:rPr>
        <w:t>z</w:t>
      </w:r>
      <w:r w:rsidRPr="00B454BB">
        <w:rPr>
          <w:rFonts w:ascii="Arial" w:hAnsi="Arial" w:cs="Arial"/>
          <w:bCs/>
          <w:sz w:val="24"/>
          <w:szCs w:val="24"/>
        </w:rPr>
        <w:t xml:space="preserve"> dnia r. pozostają bez zmian. </w:t>
      </w:r>
    </w:p>
    <w:p w14:paraId="1D69312F" w14:textId="77777777" w:rsidR="00740BA3" w:rsidRDefault="00CD677D" w:rsidP="00F53866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Uzasadniając decyzję reprywatyzacyjną organ wskazał, że zmieniana decyzja nr nie została wykonana w formie aktu notarialnego. Pełnomocnicy </w:t>
      </w:r>
      <w:r w:rsidR="00C976FA" w:rsidRPr="00B454BB">
        <w:rPr>
          <w:rFonts w:ascii="Arial" w:hAnsi="Arial" w:cs="Arial"/>
          <w:bCs/>
          <w:color w:val="000000" w:themeColor="text1"/>
          <w:sz w:val="24"/>
          <w:szCs w:val="24"/>
        </w:rPr>
        <w:t>złożyli wnioski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 o zmianę</w:t>
      </w:r>
      <w:r w:rsidR="00740B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decyzji w zakresie udziałów w prawie użytkowania wieczystego przysługujących H</w:t>
      </w:r>
      <w:r w:rsidR="00AA7986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76FA" w:rsidRPr="00B454BB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, S</w:t>
      </w:r>
      <w:r w:rsidR="00C976FA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 G</w:t>
      </w:r>
      <w:r w:rsidR="00AA7986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i P</w:t>
      </w:r>
      <w:r w:rsidR="00740B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AA7986" w:rsidRPr="00B454B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2E3F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Organ uznał argumenty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składających wniosek</w:t>
      </w:r>
      <w:r w:rsidR="008B2E3F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, że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mimo powołania prawidłowych</w:t>
      </w:r>
      <w:r w:rsidR="00740B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dokumentów dotyczących następstwa prawnego, </w:t>
      </w:r>
      <w:r w:rsidR="008B2E3F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organ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błędnie zinterpretował umowę</w:t>
      </w:r>
      <w:r w:rsidR="00740B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darowizny udziałów </w:t>
      </w:r>
      <w:r w:rsidR="005F41A1"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w </w:t>
      </w: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 xml:space="preserve">spadku wynikającą z aktu notarialnego z r. </w:t>
      </w:r>
      <w:r w:rsidR="00740B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04BCEDC" w14:textId="77777777" w:rsidR="00740BA3" w:rsidRDefault="002F74A3" w:rsidP="00740BA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color w:val="000000" w:themeColor="text1"/>
          <w:sz w:val="24"/>
          <w:szCs w:val="24"/>
        </w:rPr>
        <w:t>6.</w:t>
      </w:r>
      <w:r w:rsidR="000C216F" w:rsidRPr="00B454BB">
        <w:rPr>
          <w:rFonts w:ascii="Arial" w:hAnsi="Arial" w:cs="Arial"/>
          <w:bCs/>
          <w:sz w:val="24"/>
          <w:szCs w:val="24"/>
        </w:rPr>
        <w:t>Umowa o oddanie gruntu w użytkowanie wieczyste</w:t>
      </w:r>
      <w:r w:rsidR="008B2E3F" w:rsidRPr="00B454BB">
        <w:rPr>
          <w:rFonts w:ascii="Arial" w:hAnsi="Arial" w:cs="Arial"/>
          <w:bCs/>
          <w:sz w:val="24"/>
          <w:szCs w:val="24"/>
        </w:rPr>
        <w:t>.</w:t>
      </w:r>
    </w:p>
    <w:p w14:paraId="79B0BAB5" w14:textId="41D3922A" w:rsidR="000C216F" w:rsidRPr="00B454BB" w:rsidRDefault="000C216F" w:rsidP="00740BA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 dniu r. Rep. A przed notariuszem M W prowadzącym Kancelarię Notarialną w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, pomiędzy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 C J-F oraz A E D działającymi w imieniu i na rzecz Miasta Stołecznego Warszawy, a J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I V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P, H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T G, P T S G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G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, S A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A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G doszło do zawarcia umowy o oddanie gruntu w użytkowanie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wieczyste. </w:t>
      </w:r>
    </w:p>
    <w:p w14:paraId="6271EC27" w14:textId="77777777" w:rsidR="00740BA3" w:rsidRDefault="000C216F" w:rsidP="00740BA3">
      <w:pPr>
        <w:tabs>
          <w:tab w:val="left" w:pos="426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Na podstawie powyższej umowy Miasto Stołeczne Warszawa oddało w użytkowanie wieczyste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nieruchomość położoną w Warszawie przy ul. Dolnej 8, stanowiącą między innymi działkę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gruntu nr ewidencyjny w obrębie objętą księgą wieczystą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Kw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Nr w użytkowanie wieczyste na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okres 99 lat, tj. do dnia r. z przeznaczeniem pod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zabudowę zgodną z planem zagospodarowania</w:t>
      </w:r>
      <w:r w:rsidR="002F74A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przestrzennego albo ostateczną decyzją o warunkach zabudowy na rzecz: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</w:p>
    <w:p w14:paraId="36B3D9D3" w14:textId="4C7C9521" w:rsidR="000C216F" w:rsidRPr="00B454BB" w:rsidRDefault="000C216F" w:rsidP="00740BA3">
      <w:pPr>
        <w:tabs>
          <w:tab w:val="left" w:pos="426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- </w:t>
      </w:r>
      <w:bookmarkStart w:id="6" w:name="_Hlk102075051"/>
      <w:r w:rsidRPr="00B454BB">
        <w:rPr>
          <w:rFonts w:ascii="Arial" w:hAnsi="Arial" w:cs="Arial"/>
          <w:bCs/>
          <w:sz w:val="24"/>
          <w:szCs w:val="24"/>
        </w:rPr>
        <w:t>J V-P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udziale w wysokości 48/96 części,</w:t>
      </w:r>
    </w:p>
    <w:p w14:paraId="2CB8452D" w14:textId="692DBFA1" w:rsidR="000C216F" w:rsidRPr="00B454BB" w:rsidRDefault="000C216F" w:rsidP="00F53866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H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udziale w wysokości 17/96 części,</w:t>
      </w:r>
    </w:p>
    <w:p w14:paraId="34429ACD" w14:textId="6D3B07A5" w:rsidR="000C216F" w:rsidRPr="00B454BB" w:rsidRDefault="000C216F" w:rsidP="00F53866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P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udziale w wysokości 14/96 części,</w:t>
      </w:r>
    </w:p>
    <w:p w14:paraId="7A3980F0" w14:textId="34B51569" w:rsidR="000C216F" w:rsidRPr="00B454BB" w:rsidRDefault="000C216F" w:rsidP="00F53866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S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bookmarkEnd w:id="6"/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udziale w wysokości 17/96 części. </w:t>
      </w:r>
    </w:p>
    <w:p w14:paraId="6329655D" w14:textId="77777777" w:rsidR="00735F86" w:rsidRPr="00B454BB" w:rsidRDefault="002F74A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>7.</w:t>
      </w:r>
      <w:r w:rsidR="00786985" w:rsidRPr="00B454BB">
        <w:rPr>
          <w:rFonts w:ascii="Arial" w:hAnsi="Arial" w:cs="Arial"/>
          <w:bCs/>
          <w:sz w:val="24"/>
          <w:szCs w:val="24"/>
        </w:rPr>
        <w:t>Aktualny stan prawny nieruchomości</w:t>
      </w:r>
      <w:r w:rsidR="005F41A1" w:rsidRPr="00B454BB">
        <w:rPr>
          <w:rFonts w:ascii="Arial" w:hAnsi="Arial" w:cs="Arial"/>
          <w:bCs/>
          <w:sz w:val="24"/>
          <w:szCs w:val="24"/>
        </w:rPr>
        <w:t>.</w:t>
      </w:r>
    </w:p>
    <w:p w14:paraId="2F0E3468" w14:textId="0C3CCB69" w:rsidR="00735F86" w:rsidRPr="00B454BB" w:rsidRDefault="00786985" w:rsidP="00F53866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Po wydaniu decyzji Prezydenta m.st. Warszawy z r. nr </w:t>
      </w:r>
      <w:r w:rsidR="00AA7986" w:rsidRPr="00B454BB">
        <w:rPr>
          <w:rFonts w:ascii="Arial" w:hAnsi="Arial" w:cs="Arial"/>
          <w:bCs/>
          <w:sz w:val="24"/>
          <w:szCs w:val="24"/>
          <w:lang w:eastAsia="pl-PL"/>
        </w:rPr>
        <w:t>or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az zmieniającej ją decyzji z r.</w:t>
      </w:r>
      <w:r w:rsidR="00AA7986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nr </w:t>
      </w:r>
      <w:r w:rsidR="00735F86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oddaniu działki w użytkowanie wieczyste na rzecz </w:t>
      </w:r>
      <w:r w:rsidRPr="00B454BB">
        <w:rPr>
          <w:rFonts w:ascii="Arial" w:hAnsi="Arial" w:cs="Arial"/>
          <w:bCs/>
          <w:sz w:val="24"/>
          <w:szCs w:val="24"/>
        </w:rPr>
        <w:t>J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V-P, H W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P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S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AA798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G,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nie doszło do</w:t>
      </w:r>
      <w:r w:rsidR="00740BA3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przekazania nieruchomości na osoby trzecie. Właścicielem</w:t>
      </w:r>
      <w:r w:rsidR="00740BA3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nieruchomości jest Miasto</w:t>
      </w:r>
      <w:r w:rsidR="00735F86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Stołeczne Warszawa. Współużytkownikami wieczystymi tej nieruchomości są beneficjenci</w:t>
      </w:r>
      <w:r w:rsidR="00740BA3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decyzji z r. </w:t>
      </w:r>
    </w:p>
    <w:p w14:paraId="7991297C" w14:textId="63421D30" w:rsidR="00E77B83" w:rsidRPr="00B454BB" w:rsidRDefault="00735F8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8.</w:t>
      </w:r>
      <w:r w:rsidR="00AB6EB3" w:rsidRPr="00B454BB">
        <w:rPr>
          <w:rFonts w:ascii="Arial" w:eastAsia="Calibri" w:hAnsi="Arial" w:cs="Arial"/>
          <w:bCs/>
          <w:sz w:val="24"/>
          <w:szCs w:val="24"/>
        </w:rPr>
        <w:t>Post</w:t>
      </w:r>
      <w:r w:rsidR="00D10E46" w:rsidRPr="00B454BB">
        <w:rPr>
          <w:rFonts w:ascii="Arial" w:eastAsia="Calibri" w:hAnsi="Arial" w:cs="Arial"/>
          <w:bCs/>
          <w:sz w:val="24"/>
          <w:szCs w:val="24"/>
        </w:rPr>
        <w:t>ę</w:t>
      </w:r>
      <w:r w:rsidR="00AB6EB3" w:rsidRPr="00B454BB">
        <w:rPr>
          <w:rFonts w:ascii="Arial" w:eastAsia="Calibri" w:hAnsi="Arial" w:cs="Arial"/>
          <w:bCs/>
          <w:sz w:val="24"/>
          <w:szCs w:val="24"/>
        </w:rPr>
        <w:t>powanie</w:t>
      </w:r>
      <w:r w:rsidR="00E77B83" w:rsidRPr="00B454BB">
        <w:rPr>
          <w:rFonts w:ascii="Arial" w:eastAsia="Calibri" w:hAnsi="Arial" w:cs="Arial"/>
          <w:bCs/>
          <w:sz w:val="24"/>
          <w:szCs w:val="24"/>
        </w:rPr>
        <w:t xml:space="preserve"> prowadzone </w:t>
      </w:r>
      <w:r w:rsidR="00AB6EB3" w:rsidRPr="00B454BB">
        <w:rPr>
          <w:rFonts w:ascii="Arial" w:eastAsia="Calibri" w:hAnsi="Arial" w:cs="Arial"/>
          <w:bCs/>
          <w:sz w:val="24"/>
          <w:szCs w:val="24"/>
        </w:rPr>
        <w:t>przez</w:t>
      </w:r>
      <w:r w:rsidR="00E77B83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B6EB3" w:rsidRPr="00B454BB">
        <w:rPr>
          <w:rFonts w:ascii="Arial" w:eastAsia="Calibri" w:hAnsi="Arial" w:cs="Arial"/>
          <w:bCs/>
          <w:sz w:val="24"/>
          <w:szCs w:val="24"/>
        </w:rPr>
        <w:t>Prokuraturę Regionalną w</w:t>
      </w:r>
      <w:r w:rsidR="00992B59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B6EB3" w:rsidRPr="00B454BB">
        <w:rPr>
          <w:rFonts w:ascii="Arial" w:eastAsia="Calibri" w:hAnsi="Arial" w:cs="Arial"/>
          <w:bCs/>
          <w:sz w:val="24"/>
          <w:szCs w:val="24"/>
        </w:rPr>
        <w:t>W</w:t>
      </w:r>
      <w:r w:rsidR="00992B59" w:rsidRPr="00B454BB">
        <w:rPr>
          <w:rFonts w:ascii="Arial" w:eastAsia="Calibri" w:hAnsi="Arial" w:cs="Arial"/>
          <w:bCs/>
          <w:sz w:val="24"/>
          <w:szCs w:val="24"/>
        </w:rPr>
        <w:t xml:space="preserve">arszawie. </w:t>
      </w:r>
      <w:r w:rsidR="00E623FF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77B83" w:rsidRPr="00B454B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21ED4B33" w14:textId="2BE7E0D1" w:rsidR="00080DAA" w:rsidRPr="00B454BB" w:rsidRDefault="00E77B8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Calibri" w:hAnsi="Arial" w:cs="Arial"/>
          <w:bCs/>
          <w:sz w:val="24"/>
          <w:szCs w:val="24"/>
        </w:rPr>
        <w:t>Prokuratura Regionalna w</w:t>
      </w:r>
      <w:r w:rsidR="00992B59" w:rsidRPr="00B454BB">
        <w:rPr>
          <w:rFonts w:ascii="Arial" w:eastAsia="Calibri" w:hAnsi="Arial" w:cs="Arial"/>
          <w:bCs/>
          <w:sz w:val="24"/>
          <w:szCs w:val="24"/>
        </w:rPr>
        <w:t xml:space="preserve"> Warszawie </w:t>
      </w:r>
      <w:r w:rsidRPr="00B454BB">
        <w:rPr>
          <w:rFonts w:ascii="Arial" w:eastAsia="Calibri" w:hAnsi="Arial" w:cs="Arial"/>
          <w:bCs/>
          <w:sz w:val="24"/>
          <w:szCs w:val="24"/>
        </w:rPr>
        <w:t xml:space="preserve">prowadzi postępowanie o sygnaturze </w:t>
      </w:r>
      <w:r w:rsidRPr="00B454BB">
        <w:rPr>
          <w:rFonts w:ascii="Arial" w:hAnsi="Arial" w:cs="Arial"/>
          <w:bCs/>
          <w:sz w:val="24"/>
          <w:szCs w:val="24"/>
        </w:rPr>
        <w:t>RP V Par</w:t>
      </w:r>
      <w:r w:rsidRPr="00B454BB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080DAA" w:rsidRPr="00B454BB">
        <w:rPr>
          <w:rFonts w:ascii="Arial" w:hAnsi="Arial" w:cs="Arial"/>
          <w:bCs/>
          <w:sz w:val="24"/>
          <w:szCs w:val="24"/>
        </w:rPr>
        <w:t>Prokurator Prokuratury Regionalnej w Warszawie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>w</w:t>
      </w:r>
      <w:r w:rsidR="009D32C9" w:rsidRPr="00B454BB">
        <w:rPr>
          <w:rFonts w:ascii="Arial" w:hAnsi="Arial" w:cs="Arial"/>
          <w:bCs/>
          <w:sz w:val="24"/>
          <w:szCs w:val="24"/>
        </w:rPr>
        <w:t xml:space="preserve"> ww.</w:t>
      </w:r>
      <w:r w:rsidR="00080DAA" w:rsidRPr="00B454BB">
        <w:rPr>
          <w:rFonts w:ascii="Arial" w:hAnsi="Arial" w:cs="Arial"/>
          <w:bCs/>
          <w:sz w:val="24"/>
          <w:szCs w:val="24"/>
        </w:rPr>
        <w:t xml:space="preserve"> sprawie wniósł do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 xml:space="preserve">Samorządowego Kolegium Odwoławczego w Warszawie sprzeciw </w:t>
      </w:r>
      <w:r w:rsidRPr="00B454BB">
        <w:rPr>
          <w:rFonts w:ascii="Arial" w:hAnsi="Arial" w:cs="Arial"/>
          <w:bCs/>
          <w:sz w:val="24"/>
          <w:szCs w:val="24"/>
        </w:rPr>
        <w:t xml:space="preserve">od </w:t>
      </w:r>
      <w:r w:rsidR="00080DAA" w:rsidRPr="00B454BB">
        <w:rPr>
          <w:rFonts w:ascii="Arial" w:hAnsi="Arial" w:cs="Arial"/>
          <w:bCs/>
          <w:sz w:val="24"/>
          <w:szCs w:val="24"/>
        </w:rPr>
        <w:t>decyzj</w:t>
      </w:r>
      <w:r w:rsidRPr="00B454BB">
        <w:rPr>
          <w:rFonts w:ascii="Arial" w:hAnsi="Arial" w:cs="Arial"/>
          <w:bCs/>
          <w:sz w:val="24"/>
          <w:szCs w:val="24"/>
        </w:rPr>
        <w:t>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>Prezydenta m.st.</w:t>
      </w:r>
      <w:r w:rsidR="00735F8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 xml:space="preserve">Warszawy </w:t>
      </w:r>
      <w:r w:rsidR="00166784" w:rsidRPr="00B454BB">
        <w:rPr>
          <w:rFonts w:ascii="Arial" w:hAnsi="Arial" w:cs="Arial"/>
          <w:bCs/>
          <w:sz w:val="24"/>
          <w:szCs w:val="24"/>
        </w:rPr>
        <w:t xml:space="preserve">z r. </w:t>
      </w:r>
      <w:r w:rsidR="00080DAA" w:rsidRPr="00B454BB">
        <w:rPr>
          <w:rFonts w:ascii="Arial" w:hAnsi="Arial" w:cs="Arial"/>
          <w:bCs/>
          <w:sz w:val="24"/>
          <w:szCs w:val="24"/>
        </w:rPr>
        <w:t xml:space="preserve">nr </w:t>
      </w:r>
      <w:r w:rsidR="00A41B0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>(zmieni</w:t>
      </w:r>
      <w:r w:rsidR="00D10E46" w:rsidRPr="00B454BB">
        <w:rPr>
          <w:rFonts w:ascii="Arial" w:hAnsi="Arial" w:cs="Arial"/>
          <w:bCs/>
          <w:sz w:val="24"/>
          <w:szCs w:val="24"/>
        </w:rPr>
        <w:t xml:space="preserve">ającej </w:t>
      </w:r>
      <w:r w:rsidR="00D833C6" w:rsidRPr="00B454BB">
        <w:rPr>
          <w:rFonts w:ascii="Arial" w:hAnsi="Arial" w:cs="Arial"/>
          <w:bCs/>
          <w:sz w:val="24"/>
          <w:szCs w:val="24"/>
        </w:rPr>
        <w:t>w trybie at. 155 k</w:t>
      </w:r>
      <w:r w:rsidR="001855D6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p</w:t>
      </w:r>
      <w:r w:rsidR="001855D6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a</w:t>
      </w:r>
      <w:r w:rsidR="001855D6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080DAA" w:rsidRPr="00B454BB">
        <w:rPr>
          <w:rFonts w:ascii="Arial" w:hAnsi="Arial" w:cs="Arial"/>
          <w:bCs/>
          <w:sz w:val="24"/>
          <w:szCs w:val="24"/>
        </w:rPr>
        <w:t>decyzj</w:t>
      </w:r>
      <w:r w:rsidR="00D10E46" w:rsidRPr="00B454BB">
        <w:rPr>
          <w:rFonts w:ascii="Arial" w:hAnsi="Arial" w:cs="Arial"/>
          <w:bCs/>
          <w:sz w:val="24"/>
          <w:szCs w:val="24"/>
        </w:rPr>
        <w:t xml:space="preserve">ę </w:t>
      </w:r>
      <w:r w:rsidR="001855D6" w:rsidRPr="00B454BB">
        <w:rPr>
          <w:rFonts w:ascii="Arial" w:hAnsi="Arial" w:cs="Arial"/>
          <w:bCs/>
          <w:sz w:val="24"/>
          <w:szCs w:val="24"/>
        </w:rPr>
        <w:t xml:space="preserve">nr </w:t>
      </w:r>
      <w:r w:rsidR="00080DAA" w:rsidRPr="00B454BB">
        <w:rPr>
          <w:rFonts w:ascii="Arial" w:hAnsi="Arial" w:cs="Arial"/>
          <w:bCs/>
          <w:sz w:val="24"/>
          <w:szCs w:val="24"/>
        </w:rPr>
        <w:t>z r.)</w:t>
      </w:r>
      <w:r w:rsidR="007C43CF" w:rsidRPr="00B454BB">
        <w:rPr>
          <w:rFonts w:ascii="Arial" w:hAnsi="Arial" w:cs="Arial"/>
          <w:bCs/>
          <w:sz w:val="24"/>
          <w:szCs w:val="24"/>
        </w:rPr>
        <w:t xml:space="preserve">. </w:t>
      </w:r>
      <w:r w:rsidR="00080DAA" w:rsidRPr="00B454BB">
        <w:rPr>
          <w:rFonts w:ascii="Arial" w:hAnsi="Arial" w:cs="Arial"/>
          <w:bCs/>
          <w:sz w:val="24"/>
          <w:szCs w:val="24"/>
        </w:rPr>
        <w:t>Zaskarżonej decyzji</w:t>
      </w:r>
      <w:r w:rsidR="00735F8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9D32C9" w:rsidRPr="00B454BB">
        <w:rPr>
          <w:rFonts w:ascii="Arial" w:hAnsi="Arial" w:cs="Arial"/>
          <w:bCs/>
          <w:sz w:val="24"/>
          <w:szCs w:val="24"/>
        </w:rPr>
        <w:t xml:space="preserve">Prokurator </w:t>
      </w:r>
      <w:r w:rsidR="00080DAA" w:rsidRPr="00B454BB">
        <w:rPr>
          <w:rFonts w:ascii="Arial" w:hAnsi="Arial" w:cs="Arial"/>
          <w:bCs/>
          <w:sz w:val="24"/>
          <w:szCs w:val="24"/>
        </w:rPr>
        <w:t>zarzucił rażące naruszenie prawa w rozumieniu art. 156 § 1 pkt 2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080DAA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166784" w:rsidRPr="00B454BB">
        <w:rPr>
          <w:rFonts w:ascii="Arial" w:hAnsi="Arial" w:cs="Arial"/>
          <w:bCs/>
          <w:sz w:val="24"/>
          <w:szCs w:val="24"/>
        </w:rPr>
        <w:t>a</w:t>
      </w:r>
      <w:r w:rsidR="001855D6" w:rsidRPr="00B454BB">
        <w:rPr>
          <w:rFonts w:ascii="Arial" w:hAnsi="Arial" w:cs="Arial"/>
          <w:bCs/>
          <w:sz w:val="24"/>
          <w:szCs w:val="24"/>
        </w:rPr>
        <w:t>.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166784"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7BFF18EA" w14:textId="6295F665" w:rsidR="00D31E69" w:rsidRPr="00B454BB" w:rsidRDefault="00080DAA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- tj.</w:t>
      </w:r>
      <w:r w:rsidR="0016678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art. 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155 </w:t>
      </w:r>
      <w:r w:rsidRPr="00B454BB">
        <w:rPr>
          <w:rFonts w:ascii="Arial" w:hAnsi="Arial" w:cs="Arial"/>
          <w:bCs/>
          <w:sz w:val="24"/>
          <w:szCs w:val="24"/>
        </w:rPr>
        <w:t>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poprzez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ponowne merytoryczne rozpoznanie sprawy i wyliczenie na nowo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E31B20" w:rsidRPr="00B454BB">
        <w:rPr>
          <w:rFonts w:ascii="Arial" w:hAnsi="Arial" w:cs="Arial"/>
          <w:bCs/>
          <w:sz w:val="24"/>
          <w:szCs w:val="24"/>
        </w:rPr>
        <w:t>udziałów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w gruncie przysługującym </w:t>
      </w:r>
      <w:r w:rsidR="00E31B20" w:rsidRPr="00B454BB">
        <w:rPr>
          <w:rFonts w:ascii="Arial" w:hAnsi="Arial" w:cs="Arial"/>
          <w:bCs/>
          <w:sz w:val="24"/>
          <w:szCs w:val="24"/>
        </w:rPr>
        <w:t>podmiotom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E31B20" w:rsidRPr="00B454BB">
        <w:rPr>
          <w:rFonts w:ascii="Arial" w:hAnsi="Arial" w:cs="Arial"/>
          <w:bCs/>
          <w:sz w:val="24"/>
          <w:szCs w:val="24"/>
        </w:rPr>
        <w:t>decyzji</w:t>
      </w:r>
      <w:r w:rsidR="00D833C6" w:rsidRPr="00B454BB">
        <w:rPr>
          <w:rFonts w:ascii="Arial" w:hAnsi="Arial" w:cs="Arial"/>
          <w:bCs/>
          <w:sz w:val="24"/>
          <w:szCs w:val="24"/>
        </w:rPr>
        <w:t>, w trybie określony</w:t>
      </w:r>
      <w:r w:rsidR="00166784" w:rsidRPr="00B454BB">
        <w:rPr>
          <w:rFonts w:ascii="Arial" w:hAnsi="Arial" w:cs="Arial"/>
          <w:bCs/>
          <w:sz w:val="24"/>
          <w:szCs w:val="24"/>
        </w:rPr>
        <w:t xml:space="preserve">m </w:t>
      </w:r>
      <w:r w:rsidR="00D833C6" w:rsidRPr="00B454BB">
        <w:rPr>
          <w:rFonts w:ascii="Arial" w:hAnsi="Arial" w:cs="Arial"/>
          <w:bCs/>
          <w:sz w:val="24"/>
          <w:szCs w:val="24"/>
        </w:rPr>
        <w:t>w art.155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>mimo że przedmiotem tego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postępowania winno </w:t>
      </w:r>
      <w:r w:rsidR="00E31B20" w:rsidRPr="00B454BB">
        <w:rPr>
          <w:rFonts w:ascii="Arial" w:hAnsi="Arial" w:cs="Arial"/>
          <w:bCs/>
          <w:sz w:val="24"/>
          <w:szCs w:val="24"/>
        </w:rPr>
        <w:t>być jedynie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stwierdzenie istnienia przesłanek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>wymienionych w tym przepisie, a także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 nieustalenie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spełnienia wsz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ystkich </w:t>
      </w:r>
      <w:r w:rsidR="00D833C6" w:rsidRPr="00B454BB">
        <w:rPr>
          <w:rFonts w:ascii="Arial" w:hAnsi="Arial" w:cs="Arial"/>
          <w:bCs/>
          <w:sz w:val="24"/>
          <w:szCs w:val="24"/>
        </w:rPr>
        <w:t>przesłanek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>wymienionych w art. 155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D833C6"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>uprawniających do zastosowania tego trybu nadzwyczajnego,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w </w:t>
      </w:r>
      <w:r w:rsidR="00E31B20" w:rsidRPr="00B454BB">
        <w:rPr>
          <w:rFonts w:ascii="Arial" w:hAnsi="Arial" w:cs="Arial"/>
          <w:bCs/>
          <w:sz w:val="24"/>
          <w:szCs w:val="24"/>
        </w:rPr>
        <w:t>sytuacji</w:t>
      </w:r>
      <w:r w:rsidR="00D833C6" w:rsidRPr="00B454BB">
        <w:rPr>
          <w:rFonts w:ascii="Arial" w:hAnsi="Arial" w:cs="Arial"/>
          <w:bCs/>
          <w:sz w:val="24"/>
          <w:szCs w:val="24"/>
        </w:rPr>
        <w:t xml:space="preserve"> gdy zmieniana dec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yzja </w:t>
      </w:r>
      <w:r w:rsidR="00D833C6" w:rsidRPr="00B454BB">
        <w:rPr>
          <w:rFonts w:ascii="Arial" w:hAnsi="Arial" w:cs="Arial"/>
          <w:bCs/>
          <w:sz w:val="24"/>
          <w:szCs w:val="24"/>
        </w:rPr>
        <w:t>była obarczona wadami kwalifikowanymi z art.156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 § 1 pkt 2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E31B20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E31B20"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E31B20" w:rsidRPr="00B454BB">
        <w:rPr>
          <w:rFonts w:ascii="Arial" w:hAnsi="Arial" w:cs="Arial"/>
          <w:bCs/>
          <w:sz w:val="24"/>
          <w:szCs w:val="24"/>
        </w:rPr>
        <w:t xml:space="preserve">.  </w:t>
      </w:r>
    </w:p>
    <w:p w14:paraId="1DAE6EA3" w14:textId="77777777" w:rsidR="00740BA3" w:rsidRDefault="00080DAA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Prokurator na podstawie art. 158 § 1 w zw. z art. 156 § 1 pkt 2 i art. 186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wniósł o wszczęcie w niniejszej sprawie postępowania z urzędu i powiadomienie o</w:t>
      </w:r>
      <w:r w:rsidR="00740BA3">
        <w:rPr>
          <w:rFonts w:ascii="Arial" w:hAnsi="Arial" w:cs="Arial"/>
          <w:bCs/>
          <w:sz w:val="24"/>
          <w:szCs w:val="24"/>
        </w:rPr>
        <w:t xml:space="preserve"> p</w:t>
      </w:r>
      <w:r w:rsidRPr="00B454BB">
        <w:rPr>
          <w:rFonts w:ascii="Arial" w:hAnsi="Arial" w:cs="Arial"/>
          <w:bCs/>
          <w:sz w:val="24"/>
          <w:szCs w:val="24"/>
        </w:rPr>
        <w:t>owyższym stron,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 stwierdzenie nieważności zaskarżonej decyzji, jako wydanej z rażącym naruszeniem prawa,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zawiadomienie Prokuratury Regionalnej w Warszawie </w:t>
      </w:r>
      <w:r w:rsidR="007C43CF" w:rsidRPr="00B454BB">
        <w:rPr>
          <w:rFonts w:ascii="Arial" w:hAnsi="Arial" w:cs="Arial"/>
          <w:bCs/>
          <w:sz w:val="24"/>
          <w:szCs w:val="24"/>
        </w:rPr>
        <w:t>o</w:t>
      </w:r>
      <w:r w:rsidRPr="00B454BB">
        <w:rPr>
          <w:rFonts w:ascii="Arial" w:hAnsi="Arial" w:cs="Arial"/>
          <w:bCs/>
          <w:sz w:val="24"/>
          <w:szCs w:val="24"/>
        </w:rPr>
        <w:t xml:space="preserve"> sposobie załatwienia sprzeciwu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terminie wskazanym w art. 185 § 1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a.</w:t>
      </w:r>
      <w:r w:rsidR="001855D6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445EF0EB" w14:textId="77777777" w:rsidR="00740BA3" w:rsidRDefault="001F0F9C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 uzasadnieniu Prokurator wskazał, że decyzja zmieniana w trybie art. 155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musi być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zgodna z prawem lub dotknięta wadami niekwalifikowanymi, czyli takimi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które nie dają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podstaw do wznowienia postępowania lub stwierdzenia nieważności. Istnienie podstaw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 wznowienia postępowania lub stwierdzenia nieważności decyzji prowadzi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do niedopuszczalności uchylenia lub zmiany decyzji w tym trybie.  </w:t>
      </w:r>
      <w:r w:rsidR="003402AF" w:rsidRPr="00B454BB">
        <w:rPr>
          <w:rFonts w:ascii="Arial" w:hAnsi="Arial" w:cs="Arial"/>
          <w:bCs/>
          <w:sz w:val="24"/>
          <w:szCs w:val="24"/>
        </w:rPr>
        <w:t>Ponadto organ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 wydając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decyzję w trybie art. 155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 nie stosuje prawa materialnego i nie może czynić ustaleń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faktycznych dotyczących decyzji. Nie jest uprawniony do ponownego merytorycznego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rozpatrzenia sprawy. </w:t>
      </w:r>
      <w:r w:rsidR="002F0821" w:rsidRPr="00B454BB">
        <w:rPr>
          <w:rFonts w:ascii="Arial" w:hAnsi="Arial" w:cs="Arial"/>
          <w:bCs/>
          <w:sz w:val="24"/>
          <w:szCs w:val="24"/>
        </w:rPr>
        <w:t>Prokurator wskazał, że organ ponownie rozpoznał merytorycznie sprawę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2F0821" w:rsidRPr="00B454BB">
        <w:rPr>
          <w:rFonts w:ascii="Arial" w:hAnsi="Arial" w:cs="Arial"/>
          <w:bCs/>
          <w:sz w:val="24"/>
          <w:szCs w:val="24"/>
        </w:rPr>
        <w:t xml:space="preserve">poprzez wyliczenie na nowo udziałów w użytkowaniu wieczystym. Ponadto </w:t>
      </w:r>
      <w:r w:rsidR="00642FCD" w:rsidRPr="00B454BB">
        <w:rPr>
          <w:rFonts w:ascii="Arial" w:hAnsi="Arial" w:cs="Arial"/>
          <w:bCs/>
          <w:sz w:val="24"/>
          <w:szCs w:val="24"/>
        </w:rPr>
        <w:t>podniósł,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że zmieniana decyzja nr dotknięta była wadami kwalifikowanymi (została wydana z rażącym</w:t>
      </w:r>
      <w:r w:rsidR="00740BA3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naruszeniem prawa art.</w:t>
      </w:r>
      <w:r w:rsidR="003402A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28 §</w:t>
      </w:r>
      <w:r w:rsidR="00992B59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>1 k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>p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>a</w:t>
      </w:r>
      <w:r w:rsidR="003402AF" w:rsidRPr="00B454BB">
        <w:rPr>
          <w:rFonts w:ascii="Arial" w:hAnsi="Arial" w:cs="Arial"/>
          <w:bCs/>
          <w:sz w:val="24"/>
          <w:szCs w:val="24"/>
        </w:rPr>
        <w:t>.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 w zw. z art.</w:t>
      </w:r>
      <w:r w:rsidR="00992B59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7 </w:t>
      </w:r>
      <w:r w:rsidR="003402AF" w:rsidRPr="00B454BB">
        <w:rPr>
          <w:rFonts w:ascii="Arial" w:hAnsi="Arial" w:cs="Arial"/>
          <w:bCs/>
          <w:sz w:val="24"/>
          <w:szCs w:val="24"/>
        </w:rPr>
        <w:t>D</w:t>
      </w:r>
      <w:r w:rsidR="00642FCD" w:rsidRPr="00B454BB">
        <w:rPr>
          <w:rFonts w:ascii="Arial" w:hAnsi="Arial" w:cs="Arial"/>
          <w:bCs/>
          <w:sz w:val="24"/>
          <w:szCs w:val="24"/>
        </w:rPr>
        <w:t xml:space="preserve">ekretu) poprzez wszczęcie postępowania wydanie decyzji na wniosek osoby nie będącej stroną. </w:t>
      </w:r>
    </w:p>
    <w:p w14:paraId="44BD78BE" w14:textId="3A14638C" w:rsidR="00493727" w:rsidRPr="00B454BB" w:rsidRDefault="00740BA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D31E69" w:rsidRPr="00B454BB">
        <w:rPr>
          <w:rFonts w:ascii="Arial" w:hAnsi="Arial" w:cs="Arial"/>
          <w:bCs/>
          <w:sz w:val="24"/>
          <w:szCs w:val="24"/>
        </w:rPr>
        <w:t>.</w:t>
      </w:r>
      <w:r w:rsidR="00493727" w:rsidRPr="00B454BB">
        <w:rPr>
          <w:rFonts w:ascii="Arial" w:hAnsi="Arial" w:cs="Arial"/>
          <w:bCs/>
          <w:sz w:val="24"/>
          <w:szCs w:val="24"/>
        </w:rPr>
        <w:t>Postępowanie przed Samorządowym Kolegium Odwoławczym w Warszawie</w:t>
      </w:r>
      <w:r w:rsidR="00052816" w:rsidRPr="00B454BB">
        <w:rPr>
          <w:rFonts w:ascii="Arial" w:hAnsi="Arial" w:cs="Arial"/>
          <w:bCs/>
          <w:sz w:val="24"/>
          <w:szCs w:val="24"/>
        </w:rPr>
        <w:t>.</w:t>
      </w:r>
    </w:p>
    <w:p w14:paraId="1B3BBBFF" w14:textId="5B4565F2" w:rsidR="00786985" w:rsidRPr="00B454BB" w:rsidRDefault="00786985" w:rsidP="0016320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Na skutek sprzeciwu Prokuratora Prokuratury Regionalnej w Warszawie</w:t>
      </w:r>
      <w:r w:rsidR="00740B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od</w:t>
      </w:r>
      <w:r w:rsidR="00740B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kontrolowanej decyzji wszczęte zostało postępowanie przed Samorządowym Kolegium</w:t>
      </w:r>
      <w:r w:rsidR="00740B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Odwoławczym w sprawie numer . Postępowanie dotyczy stwierdzenia nieważności decyzji</w:t>
      </w:r>
      <w:r w:rsidR="00740B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Prezydenta m.st. Warszawy nr r. z r. W dniu</w:t>
      </w:r>
      <w:r w:rsidR="00A41B03"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r. </w:t>
      </w:r>
      <w:r w:rsidR="008B2E3F"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Samorządowe Kolegium Odwoławcze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wydało</w:t>
      </w:r>
      <w:r w:rsidR="00740B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postanowienie o zawieszeniu postępowania w</w:t>
      </w:r>
      <w:r w:rsidR="001632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sprawie na podstawie art. 26 ust. 1 ustawy z dnia</w:t>
      </w:r>
      <w:r w:rsidR="001632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marca 2017 r.  </w:t>
      </w:r>
    </w:p>
    <w:p w14:paraId="09E39C46" w14:textId="2F78D36A" w:rsidR="00CD677D" w:rsidRPr="00B454BB" w:rsidRDefault="00D31E69" w:rsidP="00F53866">
      <w:pPr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10.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Zgromadzony materiał dowodowy. </w:t>
      </w:r>
    </w:p>
    <w:p w14:paraId="5A57ABA7" w14:textId="26F088B3" w:rsidR="00D31E69" w:rsidRPr="00B454BB" w:rsidRDefault="001855D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Powyższy stan faktyczny Komisja ustaliła na podstawie: akt postępowań dotyczących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reprywatyzacji nieruchomości przy ul. Dolnej 8 zakończonych decyzjami Prezydenta m.st. Warszawy z dnia r. nr , z dnia  r. nr , z dnia r. nr </w:t>
      </w:r>
      <w:r w:rsidR="00A41B03" w:rsidRPr="00B454BB">
        <w:rPr>
          <w:rFonts w:ascii="Arial" w:hAnsi="Arial" w:cs="Arial"/>
          <w:bCs/>
          <w:sz w:val="24"/>
          <w:szCs w:val="24"/>
        </w:rPr>
        <w:t xml:space="preserve">, </w:t>
      </w:r>
      <w:r w:rsidRPr="00B454BB">
        <w:rPr>
          <w:rFonts w:ascii="Arial" w:hAnsi="Arial" w:cs="Arial"/>
          <w:bCs/>
          <w:sz w:val="24"/>
          <w:szCs w:val="24"/>
        </w:rPr>
        <w:t>z dnia r. nr (łącznie 5 teczek);  oraz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zgromadzonych w sprawie o sygn. akt KR II R 40/19 materiałów tj.</w:t>
      </w:r>
      <w:r w:rsidR="00B96509" w:rsidRPr="00B454BB">
        <w:rPr>
          <w:rFonts w:ascii="Arial" w:hAnsi="Arial" w:cs="Arial"/>
          <w:bCs/>
          <w:sz w:val="24"/>
          <w:szCs w:val="24"/>
        </w:rPr>
        <w:t xml:space="preserve">: </w:t>
      </w:r>
      <w:r w:rsidR="00CD677D" w:rsidRPr="00B454BB">
        <w:rPr>
          <w:rFonts w:ascii="Arial" w:hAnsi="Arial" w:cs="Arial"/>
          <w:bCs/>
          <w:sz w:val="24"/>
          <w:szCs w:val="24"/>
        </w:rPr>
        <w:t>akt</w:t>
      </w:r>
      <w:r w:rsidR="00163200">
        <w:rPr>
          <w:rFonts w:ascii="Arial" w:hAnsi="Arial" w:cs="Arial"/>
          <w:bCs/>
          <w:sz w:val="24"/>
          <w:szCs w:val="24"/>
        </w:rPr>
        <w:t xml:space="preserve"> p</w:t>
      </w:r>
      <w:r w:rsidR="00CD677D" w:rsidRPr="00B454BB">
        <w:rPr>
          <w:rFonts w:ascii="Arial" w:hAnsi="Arial" w:cs="Arial"/>
          <w:bCs/>
          <w:sz w:val="24"/>
          <w:szCs w:val="24"/>
        </w:rPr>
        <w:t>ostępowania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prowadzonego przez Samorządowe Kolegium Odwoławcze w Warszawie </w:t>
      </w:r>
      <w:r w:rsidR="00CD677D" w:rsidRPr="00B454BB">
        <w:rPr>
          <w:rFonts w:ascii="Arial" w:hAnsi="Arial" w:cs="Arial"/>
          <w:bCs/>
          <w:sz w:val="24"/>
          <w:szCs w:val="24"/>
          <w:shd w:val="clear" w:color="auto" w:fill="FFFFFF"/>
        </w:rPr>
        <w:t>(1 teczka);</w:t>
      </w:r>
      <w:r w:rsidR="001632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kserokopii </w:t>
      </w:r>
      <w:r w:rsidR="00CD677D" w:rsidRPr="00B454BB">
        <w:rPr>
          <w:rFonts w:ascii="Arial" w:eastAsia="Calibri" w:hAnsi="Arial" w:cs="Arial"/>
          <w:bCs/>
          <w:sz w:val="24"/>
          <w:szCs w:val="24"/>
        </w:rPr>
        <w:t xml:space="preserve">akt Prokuratury Regionalnej w Warszawie </w:t>
      </w:r>
      <w:r w:rsidR="00CD677D" w:rsidRPr="00B454BB">
        <w:rPr>
          <w:rFonts w:ascii="Arial" w:hAnsi="Arial" w:cs="Arial"/>
          <w:bCs/>
          <w:sz w:val="24"/>
          <w:szCs w:val="24"/>
        </w:rPr>
        <w:t>sygn. RP V Pa (7 tomów), RP V Pa (I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tom),</w:t>
      </w:r>
      <w:r w:rsidR="00A41B0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>RP V Pa (I tom), RP V Pa (I tom); akt postępowań spadkowych: Sądu Rejonowego sygn.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akt I </w:t>
      </w:r>
      <w:proofErr w:type="spellStart"/>
      <w:r w:rsidR="00CD677D"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="00CD677D" w:rsidRPr="00B454BB">
        <w:rPr>
          <w:rFonts w:ascii="Arial" w:hAnsi="Arial" w:cs="Arial"/>
          <w:bCs/>
          <w:sz w:val="24"/>
          <w:szCs w:val="24"/>
        </w:rPr>
        <w:t xml:space="preserve"> (II tomy), poświadczonych kopii akt postępowań spadkowych: Sądu Rejonowego sygn.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akt II </w:t>
      </w:r>
      <w:proofErr w:type="spellStart"/>
      <w:r w:rsidR="00CD677D"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="00CD677D" w:rsidRPr="00B454BB">
        <w:rPr>
          <w:rFonts w:ascii="Arial" w:hAnsi="Arial" w:cs="Arial"/>
          <w:bCs/>
          <w:sz w:val="24"/>
          <w:szCs w:val="24"/>
        </w:rPr>
        <w:t xml:space="preserve"> (I tom), Sądu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Rejonowego sygn. akt VI </w:t>
      </w:r>
      <w:proofErr w:type="spellStart"/>
      <w:r w:rsidR="00CD677D"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="00CD677D" w:rsidRPr="00B454BB">
        <w:rPr>
          <w:rFonts w:ascii="Arial" w:hAnsi="Arial" w:cs="Arial"/>
          <w:bCs/>
          <w:sz w:val="24"/>
          <w:szCs w:val="24"/>
        </w:rPr>
        <w:t xml:space="preserve"> (I tom),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="00CD677D" w:rsidRPr="00B454BB">
        <w:rPr>
          <w:rFonts w:ascii="Arial" w:hAnsi="Arial" w:cs="Arial"/>
          <w:bCs/>
          <w:sz w:val="24"/>
          <w:szCs w:val="24"/>
        </w:rPr>
        <w:t xml:space="preserve">Sądu Rejonowego sygn. akt I </w:t>
      </w:r>
      <w:proofErr w:type="spellStart"/>
      <w:r w:rsidR="00CD677D" w:rsidRPr="00B454BB">
        <w:rPr>
          <w:rFonts w:ascii="Arial" w:hAnsi="Arial" w:cs="Arial"/>
          <w:bCs/>
          <w:sz w:val="24"/>
          <w:szCs w:val="24"/>
        </w:rPr>
        <w:t>Ns</w:t>
      </w:r>
      <w:proofErr w:type="spellEnd"/>
      <w:r w:rsidR="00CD677D" w:rsidRPr="00B454BB">
        <w:rPr>
          <w:rFonts w:ascii="Arial" w:hAnsi="Arial" w:cs="Arial"/>
          <w:bCs/>
          <w:sz w:val="24"/>
          <w:szCs w:val="24"/>
        </w:rPr>
        <w:t xml:space="preserve"> (I tom)</w:t>
      </w:r>
      <w:r w:rsidR="00B15B55" w:rsidRPr="00B454BB">
        <w:rPr>
          <w:rFonts w:ascii="Arial" w:hAnsi="Arial" w:cs="Arial"/>
          <w:bCs/>
          <w:sz w:val="24"/>
          <w:szCs w:val="24"/>
        </w:rPr>
        <w:t xml:space="preserve">. </w:t>
      </w:r>
    </w:p>
    <w:p w14:paraId="3F2104CE" w14:textId="7A73C50D" w:rsidR="00CD677D" w:rsidRPr="00B454BB" w:rsidRDefault="00CD677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lastRenderedPageBreak/>
        <w:t>Dokumenty zgromadzone w postępowaniu przed Komisją nie zostały podważone żadnymi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innymi dowodami ani nie były kwestionowane przez strony.</w:t>
      </w:r>
    </w:p>
    <w:p w14:paraId="2E0CD6B8" w14:textId="77777777" w:rsidR="00D31E69" w:rsidRPr="00B454BB" w:rsidRDefault="00DF7F60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III.</w:t>
      </w:r>
    </w:p>
    <w:p w14:paraId="5AB91FFF" w14:textId="77777777" w:rsidR="00C06611" w:rsidRPr="00B454BB" w:rsidRDefault="00DF7F60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</w:t>
      </w:r>
      <w:r w:rsidR="00C06611" w:rsidRPr="00B454BB">
        <w:rPr>
          <w:rFonts w:ascii="Arial" w:hAnsi="Arial" w:cs="Arial"/>
          <w:bCs/>
          <w:sz w:val="24"/>
          <w:szCs w:val="24"/>
        </w:rPr>
        <w:t>o</w:t>
      </w:r>
      <w:r w:rsidRPr="00B454BB">
        <w:rPr>
          <w:rFonts w:ascii="Arial" w:hAnsi="Arial" w:cs="Arial"/>
          <w:bCs/>
          <w:sz w:val="24"/>
          <w:szCs w:val="24"/>
        </w:rPr>
        <w:t xml:space="preserve"> rozpatrzeniu zebranego materiału dowodowego Komisja zważyła, co następuje:</w:t>
      </w:r>
      <w:bookmarkStart w:id="7" w:name="_Hlk76036379"/>
    </w:p>
    <w:p w14:paraId="7C16E392" w14:textId="3F56F30D" w:rsidR="00C06611" w:rsidRPr="00B454BB" w:rsidRDefault="00163200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42704D" w:rsidRPr="00B454BB">
        <w:rPr>
          <w:rFonts w:ascii="Arial" w:hAnsi="Arial" w:cs="Arial"/>
          <w:bCs/>
          <w:sz w:val="24"/>
          <w:szCs w:val="24"/>
        </w:rPr>
        <w:t>Przedmiot postępowania rozpoznawczego</w:t>
      </w:r>
      <w:r w:rsidR="00BD52E5" w:rsidRPr="00B454BB">
        <w:rPr>
          <w:rFonts w:ascii="Arial" w:hAnsi="Arial" w:cs="Arial"/>
          <w:bCs/>
          <w:sz w:val="24"/>
          <w:szCs w:val="24"/>
        </w:rPr>
        <w:t>.</w:t>
      </w:r>
      <w:bookmarkEnd w:id="7"/>
    </w:p>
    <w:p w14:paraId="778300F0" w14:textId="77777777" w:rsidR="00163200" w:rsidRDefault="0042704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Przedmiotem postępowania przed Komisją jest decyzja</w:t>
      </w:r>
      <w:r w:rsidR="00372F4E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nr</w:t>
      </w:r>
      <w:r w:rsidR="00372F4E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 z r. wydana przez organ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a</w:t>
      </w:r>
      <w:r w:rsidRPr="00B454BB">
        <w:rPr>
          <w:rFonts w:ascii="Arial" w:hAnsi="Arial" w:cs="Arial"/>
          <w:bCs/>
          <w:sz w:val="24"/>
          <w:szCs w:val="24"/>
        </w:rPr>
        <w:t>dministracji publicznej w trybie art. 155 k.p.a.</w:t>
      </w:r>
      <w:r w:rsidR="00B96509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Zgodnie z tym przepisem decyzja</w:t>
      </w:r>
      <w:r w:rsidR="00163200">
        <w:rPr>
          <w:rFonts w:ascii="Arial" w:hAnsi="Arial" w:cs="Arial"/>
          <w:bCs/>
          <w:sz w:val="24"/>
          <w:szCs w:val="24"/>
        </w:rPr>
        <w:t xml:space="preserve"> o</w:t>
      </w:r>
      <w:r w:rsidRPr="00B454BB">
        <w:rPr>
          <w:rFonts w:ascii="Arial" w:hAnsi="Arial" w:cs="Arial"/>
          <w:bCs/>
          <w:sz w:val="24"/>
          <w:szCs w:val="24"/>
        </w:rPr>
        <w:t>stateczna,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na mocy której strona nabyła prawo, może być w każdym czasie za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 zgodą strony uchylona lub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zmieniona przez organ administracji publicznej, który ją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wydał, jeżeli przepisy szczególne 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sprzeciwiają się uchyleniu lub zmianie takiej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decyzji i przemawia za tym interes społeczny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lub</w:t>
      </w:r>
      <w:r w:rsidR="00A41B0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słuszny interes strony. Jak zauważa się w orzecznictwie, postępowanie prowadzone na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podstawie art. 154 i 155 k.p.a. jest postępowaniem nadzwyczajnym, którego przedmiotem –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 przeciwieństwie do postępowania głównego (rozpoznawczego) – nie jest merytoryczne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rozstrzygnięcie sprawy, lecz przeprowadzenie weryfikacji wydanej już decyzji ostatecznej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 jednego tylko punktu widzenia, a mianowicie, czy za zmianą (uchyleniem) przemawia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interes społeczny lub słuszny interes strony (wyrok NSA z dnia 13 sierpnia 1997 r., sygn. III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SA 854/96,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Legalis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). Z kolei zgodnie z art. 2 pkt 3 lit. a ustawy z dnia 9 marca 2017 r. przez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decyzję reprywatyzacyjną należy rozumieć decyzję właściwego organu w przedmiocie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ustanowienia prawa użytkowania wieczystego nieruchomości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warszawskiej albo 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przedmiocie odmowy uwzględnienia wniosku, o którym mowa w art. 7 ust. 1 </w:t>
      </w:r>
      <w:r w:rsidR="004D3615" w:rsidRPr="00B454BB">
        <w:rPr>
          <w:rFonts w:ascii="Arial" w:hAnsi="Arial" w:cs="Arial"/>
          <w:bCs/>
          <w:sz w:val="24"/>
          <w:szCs w:val="24"/>
        </w:rPr>
        <w:t>D</w:t>
      </w:r>
      <w:r w:rsidRPr="00B454BB">
        <w:rPr>
          <w:rFonts w:ascii="Arial" w:hAnsi="Arial" w:cs="Arial"/>
          <w:bCs/>
          <w:sz w:val="24"/>
          <w:szCs w:val="24"/>
        </w:rPr>
        <w:t>ekretu.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Ustawodawca przyjął zatem szerokie rozumienie decyzji </w:t>
      </w:r>
      <w:r w:rsidR="00163200">
        <w:rPr>
          <w:rFonts w:ascii="Arial" w:hAnsi="Arial" w:cs="Arial"/>
          <w:bCs/>
          <w:sz w:val="24"/>
          <w:szCs w:val="24"/>
        </w:rPr>
        <w:t>r</w:t>
      </w:r>
      <w:r w:rsidRPr="00B454BB">
        <w:rPr>
          <w:rFonts w:ascii="Arial" w:hAnsi="Arial" w:cs="Arial"/>
          <w:bCs/>
          <w:sz w:val="24"/>
          <w:szCs w:val="24"/>
        </w:rPr>
        <w:t>eprywatyzacyjnej. Nie jest to tylko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decyzja wydana w trybie art. 7 ust. 1 </w:t>
      </w:r>
      <w:r w:rsidR="004D3615" w:rsidRPr="00B454BB">
        <w:rPr>
          <w:rFonts w:ascii="Arial" w:hAnsi="Arial" w:cs="Arial"/>
          <w:bCs/>
          <w:sz w:val="24"/>
          <w:szCs w:val="24"/>
        </w:rPr>
        <w:t>D</w:t>
      </w:r>
      <w:r w:rsidRPr="00B454BB">
        <w:rPr>
          <w:rFonts w:ascii="Arial" w:hAnsi="Arial" w:cs="Arial"/>
          <w:bCs/>
          <w:sz w:val="24"/>
          <w:szCs w:val="24"/>
        </w:rPr>
        <w:t>ekretu, ale także inne akty administracyjne, których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skutkiem (pośrednim lub bezpośrednim) jest „przysporzenie” w postaci ustanowienia prawa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użytkowania wieczystego</w:t>
      </w:r>
      <w:r w:rsidR="00C06611" w:rsidRPr="00B454BB">
        <w:rPr>
          <w:rFonts w:ascii="Arial" w:hAnsi="Arial" w:cs="Arial"/>
          <w:bCs/>
          <w:sz w:val="24"/>
          <w:szCs w:val="24"/>
        </w:rPr>
        <w:t>.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</w:p>
    <w:p w14:paraId="03EEE8C8" w14:textId="353FA571" w:rsidR="00C06611" w:rsidRPr="00B454BB" w:rsidRDefault="0042704D" w:rsidP="00F53866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 niniejszej sprawie </w:t>
      </w:r>
      <w:r w:rsidR="00246AA3" w:rsidRPr="00B454BB">
        <w:rPr>
          <w:rFonts w:ascii="Arial" w:hAnsi="Arial" w:cs="Arial"/>
          <w:bCs/>
          <w:sz w:val="24"/>
          <w:szCs w:val="24"/>
        </w:rPr>
        <w:t xml:space="preserve">kontrolowaną </w:t>
      </w:r>
      <w:r w:rsidRPr="00B454BB">
        <w:rPr>
          <w:rFonts w:ascii="Arial" w:hAnsi="Arial" w:cs="Arial"/>
          <w:bCs/>
          <w:sz w:val="24"/>
          <w:szCs w:val="24"/>
        </w:rPr>
        <w:t xml:space="preserve">decyzją z </w:t>
      </w:r>
      <w:bookmarkStart w:id="8" w:name="_Hlk76113033"/>
      <w:r w:rsidRPr="00B454BB">
        <w:rPr>
          <w:rFonts w:ascii="Arial" w:hAnsi="Arial" w:cs="Arial"/>
          <w:bCs/>
          <w:sz w:val="24"/>
          <w:szCs w:val="24"/>
        </w:rPr>
        <w:t xml:space="preserve">r. nr </w:t>
      </w:r>
      <w:bookmarkEnd w:id="8"/>
      <w:r w:rsidRPr="00B454BB">
        <w:rPr>
          <w:rFonts w:ascii="Arial" w:hAnsi="Arial" w:cs="Arial"/>
          <w:bCs/>
          <w:sz w:val="24"/>
          <w:szCs w:val="24"/>
        </w:rPr>
        <w:t xml:space="preserve">wydaną na podstawie art. 155 </w:t>
      </w:r>
      <w:r w:rsidR="00163200">
        <w:rPr>
          <w:rFonts w:ascii="Arial" w:hAnsi="Arial" w:cs="Arial"/>
          <w:bCs/>
          <w:sz w:val="24"/>
          <w:szCs w:val="24"/>
        </w:rPr>
        <w:t>k</w:t>
      </w:r>
      <w:r w:rsidRPr="00B454BB">
        <w:rPr>
          <w:rFonts w:ascii="Arial" w:hAnsi="Arial" w:cs="Arial"/>
          <w:bCs/>
          <w:sz w:val="24"/>
          <w:szCs w:val="24"/>
        </w:rPr>
        <w:t>.p.a.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Prezydent m.st. Warszawy zmienił punkt I decyzji Prezydenta m.st. Warszawy z </w:t>
      </w:r>
      <w:r w:rsidR="0067152C" w:rsidRPr="00B454BB">
        <w:rPr>
          <w:rFonts w:ascii="Arial" w:hAnsi="Arial" w:cs="Arial"/>
          <w:bCs/>
          <w:sz w:val="24"/>
          <w:szCs w:val="24"/>
        </w:rPr>
        <w:t>r. n</w:t>
      </w:r>
      <w:r w:rsidRPr="00B454BB">
        <w:rPr>
          <w:rFonts w:ascii="Arial" w:hAnsi="Arial" w:cs="Arial"/>
          <w:bCs/>
          <w:sz w:val="24"/>
          <w:szCs w:val="24"/>
        </w:rPr>
        <w:t xml:space="preserve">r </w:t>
      </w:r>
      <w:r w:rsidR="0024131C" w:rsidRPr="00B454BB">
        <w:rPr>
          <w:rFonts w:ascii="Arial" w:hAnsi="Arial" w:cs="Arial"/>
          <w:bCs/>
          <w:sz w:val="24"/>
          <w:szCs w:val="24"/>
        </w:rPr>
        <w:t>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4131C" w:rsidRPr="00B454BB">
        <w:rPr>
          <w:rFonts w:ascii="Arial" w:hAnsi="Arial" w:cs="Arial"/>
          <w:bCs/>
          <w:sz w:val="24"/>
          <w:szCs w:val="24"/>
        </w:rPr>
        <w:t xml:space="preserve">Zmiany dokonał </w:t>
      </w:r>
      <w:r w:rsidRPr="00B454BB">
        <w:rPr>
          <w:rFonts w:ascii="Arial" w:hAnsi="Arial" w:cs="Arial"/>
          <w:bCs/>
          <w:sz w:val="24"/>
          <w:szCs w:val="24"/>
        </w:rPr>
        <w:t xml:space="preserve">w ten sposób, że </w:t>
      </w:r>
      <w:r w:rsidR="0024131C" w:rsidRPr="00B454BB">
        <w:rPr>
          <w:rFonts w:ascii="Arial" w:hAnsi="Arial" w:cs="Arial"/>
          <w:bCs/>
          <w:sz w:val="24"/>
          <w:szCs w:val="24"/>
        </w:rPr>
        <w:t xml:space="preserve">na rzecz 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J I V-P, H W G, P T G i S A G</w:t>
      </w:r>
      <w:r w:rsidR="0024131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4131C" w:rsidRPr="00B454BB">
        <w:rPr>
          <w:rFonts w:ascii="Arial" w:hAnsi="Arial" w:cs="Arial"/>
          <w:bCs/>
          <w:sz w:val="24"/>
          <w:szCs w:val="24"/>
        </w:rPr>
        <w:lastRenderedPageBreak/>
        <w:t xml:space="preserve">jako </w:t>
      </w:r>
      <w:r w:rsidRPr="00B454BB">
        <w:rPr>
          <w:rFonts w:ascii="Arial" w:hAnsi="Arial" w:cs="Arial"/>
          <w:bCs/>
          <w:sz w:val="24"/>
          <w:szCs w:val="24"/>
        </w:rPr>
        <w:t>uprawnion</w:t>
      </w:r>
      <w:r w:rsidR="0067152C" w:rsidRPr="00B454BB">
        <w:rPr>
          <w:rFonts w:ascii="Arial" w:hAnsi="Arial" w:cs="Arial"/>
          <w:bCs/>
          <w:sz w:val="24"/>
          <w:szCs w:val="24"/>
        </w:rPr>
        <w:t>y</w:t>
      </w:r>
      <w:r w:rsidR="0024131C" w:rsidRPr="00B454BB">
        <w:rPr>
          <w:rFonts w:ascii="Arial" w:hAnsi="Arial" w:cs="Arial"/>
          <w:bCs/>
          <w:sz w:val="24"/>
          <w:szCs w:val="24"/>
        </w:rPr>
        <w:t>ch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 uzyskania prawa użytkowania wieczystego do</w:t>
      </w:r>
      <w:r w:rsidR="00163200">
        <w:rPr>
          <w:rFonts w:ascii="Arial" w:hAnsi="Arial" w:cs="Arial"/>
          <w:bCs/>
          <w:sz w:val="24"/>
          <w:szCs w:val="24"/>
        </w:rPr>
        <w:t xml:space="preserve"> n</w:t>
      </w:r>
      <w:r w:rsidRPr="00B454BB">
        <w:rPr>
          <w:rFonts w:ascii="Arial" w:hAnsi="Arial" w:cs="Arial"/>
          <w:bCs/>
          <w:sz w:val="24"/>
          <w:szCs w:val="24"/>
        </w:rPr>
        <w:t xml:space="preserve">iezabudowanego gruntu o pow. </w:t>
      </w:r>
      <w:r w:rsidR="0024131C" w:rsidRPr="00B454BB">
        <w:rPr>
          <w:rFonts w:ascii="Arial" w:hAnsi="Arial" w:cs="Arial"/>
          <w:bCs/>
          <w:sz w:val="24"/>
          <w:szCs w:val="24"/>
        </w:rPr>
        <w:t>1237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m</w:t>
      </w:r>
      <w:r w:rsidRPr="00B454BB">
        <w:rPr>
          <w:rFonts w:ascii="Arial" w:hAnsi="Arial" w:cs="Arial"/>
          <w:bCs/>
          <w:sz w:val="24"/>
          <w:szCs w:val="24"/>
          <w:vertAlign w:val="superscript"/>
          <w:lang w:eastAsia="pl-PL"/>
        </w:rPr>
        <w:t>2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oznaczonego jako działka ewidencyjna nr w obrębie położonego w Warszawie przy ul. </w:t>
      </w:r>
      <w:r w:rsidR="0067152C" w:rsidRPr="00B454BB">
        <w:rPr>
          <w:rFonts w:ascii="Arial" w:hAnsi="Arial" w:cs="Arial"/>
          <w:bCs/>
          <w:sz w:val="24"/>
          <w:szCs w:val="24"/>
        </w:rPr>
        <w:t>Dolna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152C" w:rsidRPr="00B454BB">
        <w:rPr>
          <w:rFonts w:ascii="Arial" w:hAnsi="Arial" w:cs="Arial"/>
          <w:bCs/>
          <w:sz w:val="24"/>
          <w:szCs w:val="24"/>
        </w:rPr>
        <w:t xml:space="preserve">8 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ustalił udziały w użytkowaniu wieczystym </w:t>
      </w:r>
      <w:r w:rsidR="00246AA3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odpowiednio wysokości </w:t>
      </w:r>
      <w:r w:rsidR="00246AA3" w:rsidRPr="00B454BB">
        <w:rPr>
          <w:rFonts w:ascii="Arial" w:hAnsi="Arial" w:cs="Arial"/>
          <w:bCs/>
          <w:sz w:val="24"/>
          <w:szCs w:val="24"/>
        </w:rPr>
        <w:t>48/96 części, 17/96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46AA3" w:rsidRPr="00B454BB">
        <w:rPr>
          <w:rFonts w:ascii="Arial" w:hAnsi="Arial" w:cs="Arial"/>
          <w:bCs/>
          <w:sz w:val="24"/>
          <w:szCs w:val="24"/>
        </w:rPr>
        <w:t>części, 14/96 części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46AA3" w:rsidRPr="00B454BB">
        <w:rPr>
          <w:rFonts w:ascii="Arial" w:hAnsi="Arial" w:cs="Arial"/>
          <w:bCs/>
          <w:sz w:val="24"/>
          <w:szCs w:val="24"/>
        </w:rPr>
        <w:t xml:space="preserve">i 17/96 części. Tymczasem w decyzji zmienianej 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udziały te wynosiły</w:t>
      </w:r>
      <w:r w:rsidR="00C0661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odpowiednio</w:t>
      </w:r>
      <w:r w:rsidR="001145BB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12/24</w:t>
      </w:r>
      <w:r w:rsidR="0016320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c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zęści, 5/24 części, 2/24 części</w:t>
      </w:r>
      <w:r w:rsidR="00BD52E5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24131C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5/24 części.</w:t>
      </w:r>
      <w:r w:rsidR="00B6017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1145BB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246AA3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obec czego zmienił</w:t>
      </w:r>
      <w:r w:rsidR="00A63566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 </w:t>
      </w:r>
      <w:r w:rsidR="00246AA3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się</w:t>
      </w:r>
      <w:r w:rsidR="00C0661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46AA3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tylko</w:t>
      </w:r>
      <w:r w:rsidR="0016320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63566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wysokość udziału w prawie użytkowania wieczystego należna każdemu z</w:t>
      </w:r>
      <w:r w:rsidR="0016320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63566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beneficjentów, bez zmian podmiotowych tyc</w:t>
      </w:r>
      <w:r w:rsidR="00C0661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h</w:t>
      </w:r>
      <w:r w:rsidR="00A63566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decyzji. </w:t>
      </w:r>
      <w:r w:rsidR="001145BB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24A1BED" w14:textId="77777777" w:rsidR="00C06611" w:rsidRPr="00B454BB" w:rsidRDefault="00C06611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2.</w:t>
      </w:r>
      <w:r w:rsidR="001054E6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Rażące naruszenie art. 155 k.p.a. </w:t>
      </w:r>
      <w:bookmarkStart w:id="9" w:name="_Hlk102553835"/>
      <w:r w:rsidR="001054E6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poprzez jego zastosowanie do obarczonej kwalifikowanymi wadami prawnymi decyzji z </w:t>
      </w:r>
      <w:bookmarkEnd w:id="9"/>
      <w:r w:rsidR="001054E6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r., nr </w:t>
      </w:r>
      <w:r w:rsidR="004E228D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.</w:t>
      </w:r>
    </w:p>
    <w:p w14:paraId="2FBCF7F8" w14:textId="55C41EE2" w:rsidR="00C06611" w:rsidRPr="00B454BB" w:rsidRDefault="006D77B8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 xml:space="preserve">Treść art. 30 ust. 1 pkt 4 ustawy z dnia 9 marca 2017 r. wskazuje, że podstawą </w:t>
      </w:r>
      <w:r w:rsidR="00163200">
        <w:rPr>
          <w:rFonts w:ascii="Arial" w:eastAsia="Times New Roman" w:hAnsi="Arial" w:cs="Arial"/>
          <w:bCs/>
          <w:sz w:val="24"/>
          <w:szCs w:val="24"/>
        </w:rPr>
        <w:t xml:space="preserve"> w</w:t>
      </w:r>
      <w:r w:rsidRPr="00B454BB">
        <w:rPr>
          <w:rFonts w:ascii="Arial" w:eastAsia="Times New Roman" w:hAnsi="Arial" w:cs="Arial"/>
          <w:bCs/>
          <w:sz w:val="24"/>
          <w:szCs w:val="24"/>
        </w:rPr>
        <w:t>zruszenia decyzji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reprywatyzacyjnej jest wydanie jej bez podstawy prawnej lub z rażącym naruszeniem prawa.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doktrynie i orzecznictwie zgodnie przyjmuje się, że pojęcie prawa w zwrocie „rażące naruszenie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prawa” powinno być rozumiane szeroko, obejmując swoim zakresem przepisy prawa materialnego,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procesowego oraz przepisy o charakterze ustrojowym (J. Borkowski, w: B. Adamiak, J. Borkowski,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Kodeks postępowania administracyjnego. Komentarz, 2009, s. 599). Jak wskazał WSA w Rzeszowie 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wyroku z dnia 8 maja 2014 r. (II SA/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Rz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194/14,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Legalis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): „Naruszenie prawa to naruszenie prawa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materialnego, procesowego, oraz przepisów o charakterze ustrojowym i kompetencyjnym. Można,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wobec tego stwierdzić, że chodzi o wszystkie normy prawne regulujące działanie administracji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publicznej w indywidualnych sprawach, niezależnie od tego, z jakich przepisów prawa się wywodzą”.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Nie ulega zatem wątpliwości, że naruszenie prawa procesowego może przybierać formę „rażącego naruszenia”. Jak zauważa zaś B. Adamiak: „Gradacja wad nie może zostać ograniczona wyłącznie do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materialnego prawa</w:t>
      </w:r>
      <w:r w:rsidR="00163200">
        <w:rPr>
          <w:rFonts w:ascii="Arial" w:hAnsi="Arial" w:cs="Arial"/>
          <w:bCs/>
          <w:sz w:val="24"/>
          <w:szCs w:val="24"/>
        </w:rPr>
        <w:t xml:space="preserve"> a</w:t>
      </w:r>
      <w:r w:rsidRPr="00B454BB">
        <w:rPr>
          <w:rFonts w:ascii="Arial" w:hAnsi="Arial" w:cs="Arial"/>
          <w:bCs/>
          <w:sz w:val="24"/>
          <w:szCs w:val="24"/>
        </w:rPr>
        <w:t>dministracyjnego. Naruszenie procesowego prawa administracyjnego, jak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z</w:t>
      </w:r>
      <w:r w:rsidRPr="00B454BB">
        <w:rPr>
          <w:rFonts w:ascii="Arial" w:hAnsi="Arial" w:cs="Arial"/>
          <w:bCs/>
          <w:sz w:val="24"/>
          <w:szCs w:val="24"/>
        </w:rPr>
        <w:t>ostało podkreślone, może mieć różny ciężar, od kwalifikowanego do nieistotnego. Szukając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kryterium, na podstawie którego należałoby budować gradację naruszenia przepisów prawa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procesowego, nie można zastosować kryterium materialnoprawnego – wpływu ciężaru naruszenia na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treść relacji materialnoprawnej. Ciężar naruszenia przepisów prawa procesowego musi być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powiązany z istotą procesu jako zorganizowanego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ciągu czynności procesowych organów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administracji publicznej. Oznacza to, że wadliwość procesowa jest powiązana z czynnościami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procesowymi organu</w:t>
      </w:r>
      <w:r w:rsidR="00163200">
        <w:rPr>
          <w:rFonts w:ascii="Arial" w:hAnsi="Arial" w:cs="Arial"/>
          <w:bCs/>
          <w:sz w:val="24"/>
          <w:szCs w:val="24"/>
        </w:rPr>
        <w:t xml:space="preserve"> a</w:t>
      </w:r>
      <w:r w:rsidRPr="00B454BB">
        <w:rPr>
          <w:rFonts w:ascii="Arial" w:hAnsi="Arial" w:cs="Arial"/>
          <w:bCs/>
          <w:sz w:val="24"/>
          <w:szCs w:val="24"/>
        </w:rPr>
        <w:t>dministracji publicznej, co wyłącza w tym zakresie konsekwencje prawne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wadliwych czynności procesowych strony. Konsekwencje te są bowiem powiązane z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czynnościami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procesowymi organów administracji publicznej.” (B. Adamiak, Gradacja naruszenia prawa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procesowego prawa administracyjnego,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PiP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 xml:space="preserve"> 2012, nr 3, s. 49-50).</w:t>
      </w:r>
    </w:p>
    <w:p w14:paraId="2842864E" w14:textId="77777777" w:rsidR="00163200" w:rsidRDefault="00B30600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 xml:space="preserve">W niniejszej sprawie </w:t>
      </w:r>
      <w:r w:rsidR="006D77B8" w:rsidRPr="00B454BB">
        <w:rPr>
          <w:rFonts w:ascii="Arial" w:eastAsia="Times New Roman" w:hAnsi="Arial" w:cs="Arial"/>
          <w:bCs/>
          <w:sz w:val="24"/>
          <w:szCs w:val="24"/>
        </w:rPr>
        <w:t>brak było podstaw do zastosowania przez Prezydenta m.st. Warszawy trybu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D77B8" w:rsidRPr="00B454BB">
        <w:rPr>
          <w:rFonts w:ascii="Arial" w:eastAsia="Times New Roman" w:hAnsi="Arial" w:cs="Arial"/>
          <w:bCs/>
          <w:sz w:val="24"/>
          <w:szCs w:val="24"/>
        </w:rPr>
        <w:t xml:space="preserve">nadzwyczajnego uregulowanego w art. 155 k.p.a. gdyż organ zastosował </w:t>
      </w:r>
      <w:r w:rsidR="00BD52E5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go  </w:t>
      </w:r>
      <w:r w:rsidR="0044513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do </w:t>
      </w:r>
      <w:r w:rsidR="00BD52E5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decyzji z r., nr , która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="00BD52E5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była obarczona kwalifikowanymi wadami prawnymi. </w:t>
      </w:r>
      <w:r w:rsidR="00163200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14:paraId="7862982F" w14:textId="1CF96FCB" w:rsidR="00C06611" w:rsidRPr="00B454BB" w:rsidRDefault="001054E6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Na podstawie art. 155 k.p.a. mogą być zmieniane decyzje wadliwe (z wyjątkiem decyzji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dotkniętych kwalifikowanymi wadami uzasadniającymi czy to wznowienie postępowania, czy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to stwierdzenie nieważności decyzji), a także decyzje, które w żaden sposób nie naruszają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prawa (por. wyrok NSA z dnia 5 października 2021 r., sygn. akt II OSK 202/21).</w:t>
      </w:r>
    </w:p>
    <w:p w14:paraId="46CB6ACC" w14:textId="77777777" w:rsidR="00C06611" w:rsidRPr="00B454BB" w:rsidRDefault="00205F8D" w:rsidP="00F53866">
      <w:pPr>
        <w:spacing w:after="480" w:line="360" w:lineRule="auto"/>
        <w:rPr>
          <w:rFonts w:ascii="Arial" w:eastAsia="Calibri" w:hAnsi="Arial" w:cs="Arial"/>
          <w:bCs/>
          <w:color w:val="FF0000"/>
          <w:sz w:val="24"/>
          <w:szCs w:val="24"/>
          <w:lang w:eastAsia="ar-SA"/>
        </w:rPr>
      </w:pP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Uwzględniając powyższe orzeczenie, wskazać należy, że </w:t>
      </w:r>
      <w:r w:rsidR="00C7066B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Decyzja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Prezydenta m.st. Warszawy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z r. </w:t>
      </w:r>
      <w:r w:rsidR="00B96509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n</w:t>
      </w:r>
      <w:r w:rsidR="00C7066B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r  dotknięta jest kwalifikowaną wadą prawną</w:t>
      </w:r>
      <w:r w:rsidR="00BA53E4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. Została wydana z rażącym naruszeniem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="00BA53E4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prawa </w:t>
      </w:r>
      <w:r w:rsidR="00C7066B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(art. 156 § 1 pkt 2 k.p.a.</w:t>
      </w:r>
      <w:r w:rsidR="00BA53E4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) bowiem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Prezydent m.st. Warszawy rozpatrzył wniosek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dekretowy i wydał pozytywną decyzję w tym zakresie, mimo braku wniosku osoby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prawidłowo legitymowanej do wystąpienia z wnioskiem o ustanowienie prawa użytkowania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wieczystego. Gruntowna analiza okoliczności przemawiających za stwierdzeniem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nieważności decyzji Nr </w:t>
      </w:r>
      <w:r w:rsidR="004E228D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została przeprowadzona w decyzji Komisji II R 40 a/19 i ponowne</w:t>
      </w:r>
      <w:r w:rsidR="00C06611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7066B" w:rsidRPr="00B454BB">
        <w:rPr>
          <w:rFonts w:ascii="Arial" w:eastAsia="Calibri" w:hAnsi="Arial" w:cs="Arial"/>
          <w:bCs/>
          <w:sz w:val="24"/>
          <w:szCs w:val="24"/>
          <w:lang w:eastAsia="ar-SA"/>
        </w:rPr>
        <w:t>przytaczanie ich w tym miejscu jest zbyteczne</w:t>
      </w:r>
      <w:r w:rsidR="00B96509" w:rsidRPr="00B454BB">
        <w:rPr>
          <w:rFonts w:ascii="Arial" w:eastAsia="Calibri" w:hAnsi="Arial" w:cs="Arial"/>
          <w:bCs/>
          <w:sz w:val="24"/>
          <w:szCs w:val="24"/>
          <w:lang w:eastAsia="ar-SA"/>
        </w:rPr>
        <w:t xml:space="preserve">. </w:t>
      </w:r>
    </w:p>
    <w:p w14:paraId="211FA532" w14:textId="7A8C2A78" w:rsidR="00C06611" w:rsidRPr="00B454BB" w:rsidRDefault="001054E6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Powyższe okoliczności mają istotny wpływ na wynik niniejszej sprawy. W sytuacji gdy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decyzja </w:t>
      </w:r>
      <w:r w:rsidR="00B96509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nr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z  r. dotknięta była kwalifikowanymi wadami prawnymi (art. 156 § 1 pkt 2 k.p.a.,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art. 29 ust. 1 pkt 3a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ustawy z dnia 9 marca 2017 r.),to niewątpliwe nie </w:t>
      </w:r>
      <w:r w:rsidR="00163200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z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achodziły przesłanki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do jej zmiany na podstawie art. 155 k.p.a</w:t>
      </w:r>
      <w:r w:rsidR="00AB5D0E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.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. Nie można </w:t>
      </w:r>
      <w:r w:rsidR="00163200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d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okonywać zmiany decyzji dotkniętej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wadą nieważności w celu jej sanowania. (teza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lastRenderedPageBreak/>
        <w:t>pierwsza wyroku NSA z 26.07.1993 r., I SA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1892/92, ONSA 1994/3, poz. 116). Wobec czego odwołanie się przez Prezydenta m.st.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Warszawy do tej regulacji w omówionym zakresie i wydanie decyzji</w:t>
      </w:r>
      <w:r w:rsidRPr="00B454BB">
        <w:rPr>
          <w:rFonts w:ascii="Arial" w:hAnsi="Arial" w:cs="Arial"/>
          <w:bCs/>
          <w:sz w:val="24"/>
          <w:szCs w:val="24"/>
        </w:rPr>
        <w:t xml:space="preserve"> z r.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świadczy o rażącym naruszeniu art. 155 k.p.a</w:t>
      </w:r>
      <w:r w:rsidR="00AB5D0E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.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.  </w:t>
      </w:r>
    </w:p>
    <w:p w14:paraId="2D0D186C" w14:textId="18AF01FF" w:rsidR="00C06611" w:rsidRPr="00B454BB" w:rsidRDefault="00163200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3.</w:t>
      </w:r>
      <w:r w:rsidR="001054E6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Rażące n</w:t>
      </w:r>
      <w:r w:rsidR="001054E6" w:rsidRPr="00B454BB">
        <w:rPr>
          <w:rFonts w:ascii="Arial" w:eastAsia="Calibri" w:hAnsi="Arial" w:cs="Arial"/>
          <w:bCs/>
          <w:sz w:val="24"/>
          <w:szCs w:val="24"/>
        </w:rPr>
        <w:t>aruszenie art. 155 k.p.</w:t>
      </w:r>
      <w:r w:rsidR="00FA063E" w:rsidRPr="00B454BB">
        <w:rPr>
          <w:rFonts w:ascii="Arial" w:eastAsia="Calibri" w:hAnsi="Arial" w:cs="Arial"/>
          <w:bCs/>
          <w:sz w:val="24"/>
          <w:szCs w:val="24"/>
        </w:rPr>
        <w:t>a</w:t>
      </w:r>
      <w:r w:rsidR="001054E6" w:rsidRPr="00B454BB">
        <w:rPr>
          <w:rFonts w:ascii="Arial" w:eastAsia="Calibri" w:hAnsi="Arial" w:cs="Arial"/>
          <w:bCs/>
          <w:sz w:val="24"/>
          <w:szCs w:val="24"/>
        </w:rPr>
        <w:t xml:space="preserve">. poprzez jego </w:t>
      </w:r>
      <w:r w:rsidR="001054E6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zastosowanie do nieostatecznej decyzji z r., nr .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14:paraId="5C085CD8" w14:textId="77777777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 postępowaniu administracyjnym istnieje możliwość wyeliminowania z obrotu prawnego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decyzji. Powyższą możliwość dopuszcza regulacja zawarta w art. 155 k.p.a.. Warunkiem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zmiany lub uchylenia jest ostateczność decyzji. Jest to warunek konieczny. Oznacza to, że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dopóki decyzja jest nieostateczna nie można jej zweryfikować w trybie art. 155 k.p.a.</w:t>
      </w:r>
      <w:r w:rsidR="000B2E9C" w:rsidRPr="00B454BB">
        <w:rPr>
          <w:rFonts w:ascii="Arial" w:hAnsi="Arial" w:cs="Arial"/>
          <w:bCs/>
          <w:sz w:val="24"/>
          <w:szCs w:val="24"/>
        </w:rPr>
        <w:t>.</w:t>
      </w:r>
    </w:p>
    <w:p w14:paraId="5C3466F7" w14:textId="604B6B60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 niniejszej sprawie, jak wynika z akt miejskich adw. A </w:t>
      </w:r>
      <w:r w:rsidR="004E228D" w:rsidRPr="00B454BB">
        <w:rPr>
          <w:rFonts w:ascii="Arial" w:hAnsi="Arial" w:cs="Arial"/>
          <w:bCs/>
          <w:sz w:val="24"/>
          <w:szCs w:val="24"/>
        </w:rPr>
        <w:t>H</w:t>
      </w:r>
      <w:r w:rsidR="00F21C16" w:rsidRPr="00B454BB">
        <w:rPr>
          <w:rFonts w:ascii="Arial" w:hAnsi="Arial" w:cs="Arial"/>
          <w:bCs/>
          <w:sz w:val="24"/>
          <w:szCs w:val="24"/>
        </w:rPr>
        <w:t xml:space="preserve"> pełnomocnik </w:t>
      </w:r>
      <w:r w:rsidRPr="00B454BB">
        <w:rPr>
          <w:rFonts w:ascii="Arial" w:hAnsi="Arial" w:cs="Arial"/>
          <w:bCs/>
          <w:sz w:val="24"/>
          <w:szCs w:val="24"/>
        </w:rPr>
        <w:t>P G i J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V-P wniósł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pismo </w:t>
      </w:r>
      <w:r w:rsidR="00F21C16" w:rsidRPr="00B454BB">
        <w:rPr>
          <w:rFonts w:ascii="Arial" w:hAnsi="Arial" w:cs="Arial"/>
          <w:bCs/>
          <w:sz w:val="24"/>
          <w:szCs w:val="24"/>
        </w:rPr>
        <w:t xml:space="preserve">z r. </w:t>
      </w:r>
      <w:r w:rsidRPr="00B454BB">
        <w:rPr>
          <w:rFonts w:ascii="Arial" w:hAnsi="Arial" w:cs="Arial"/>
          <w:bCs/>
          <w:sz w:val="24"/>
          <w:szCs w:val="24"/>
        </w:rPr>
        <w:t>zatytułowane „wniosek o zmianę decyzji nr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ewentualnie odwołanie od decyzji nr ”.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Pełnomocnik zwrócił się do Prezydenta m.st. Warszawy o zmianę ww. decyzji; ewentualnie z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ostrożności zaskarżył ww. decyzję  – w zakresie punktu I tj. w zakresie udziałów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przysługujących H G, S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 oraz P G. Pełnomocnik wniósł o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zwrócenie się do pełnomocnika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pozostałych stron czy wyraża zgodę na zmianę decyzji w trybie art. 155 k.p.a., jeśli nie</w:t>
      </w:r>
      <w:r w:rsidR="00F21C16" w:rsidRPr="00B454BB">
        <w:rPr>
          <w:rFonts w:ascii="Arial" w:hAnsi="Arial" w:cs="Arial"/>
          <w:bCs/>
          <w:sz w:val="24"/>
          <w:szCs w:val="24"/>
        </w:rPr>
        <w:t>,</w:t>
      </w:r>
      <w:r w:rsidRPr="00B454BB">
        <w:rPr>
          <w:rFonts w:ascii="Arial" w:hAnsi="Arial" w:cs="Arial"/>
          <w:bCs/>
          <w:sz w:val="24"/>
          <w:szCs w:val="24"/>
        </w:rPr>
        <w:t xml:space="preserve"> to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pismo to należy potraktować jako odwołanie do S</w:t>
      </w:r>
      <w:r w:rsidR="004B2477" w:rsidRPr="00B454BB">
        <w:rPr>
          <w:rFonts w:ascii="Arial" w:hAnsi="Arial" w:cs="Arial"/>
          <w:bCs/>
          <w:sz w:val="24"/>
          <w:szCs w:val="24"/>
        </w:rPr>
        <w:t xml:space="preserve">amorządowego </w:t>
      </w:r>
      <w:r w:rsidRPr="00B454BB">
        <w:rPr>
          <w:rFonts w:ascii="Arial" w:hAnsi="Arial" w:cs="Arial"/>
          <w:bCs/>
          <w:sz w:val="24"/>
          <w:szCs w:val="24"/>
        </w:rPr>
        <w:t>K</w:t>
      </w:r>
      <w:r w:rsidR="004B2477" w:rsidRPr="00B454BB">
        <w:rPr>
          <w:rFonts w:ascii="Arial" w:hAnsi="Arial" w:cs="Arial"/>
          <w:bCs/>
          <w:sz w:val="24"/>
          <w:szCs w:val="24"/>
        </w:rPr>
        <w:t xml:space="preserve">olegium Odwoławczego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Warszawie.</w:t>
      </w:r>
    </w:p>
    <w:p w14:paraId="7C0ADF81" w14:textId="77777777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Działający w imieniu H G i S G adw. M J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pismem z r. przyłączył się do wniosku z r.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złożonego przez adw. A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H o zmianę decyzji organu z r. Nr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.</w:t>
      </w:r>
      <w:r w:rsidR="004E228D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Wniósł o zmianę decyzji z trybie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art. 155 k.p.a., zaś w razie uznania, iż nie ma przesłanek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 uwzględnienia wniosku, wskazał,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że pismo należy potraktować jako odwołanie od ww. decyzji Prezydenta m.st. Warszawy.</w:t>
      </w:r>
    </w:p>
    <w:p w14:paraId="7818F5D4" w14:textId="624D2E4C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Komisja podziela pogląd wyrażany i utrwalony w orzecznictwie, iż środki prawne wnoszone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przez stronę w postępowaniu administracyjnym powinny być przez organ kwalifikowane 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według nadanej im nazwy, ale stosownie do stadium, w jakim znajduje się postępowanie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administracyjne w dacie wniesienia środka (wyrok NSA z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12.05.1989 r. IV SA 57/89).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Niewątpliwie zmieniana decyzja nr r. nie była decyzją ostateczną w chwili, w której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pełnomocnik strony złożył wniosek o jej zmianę w trybie art. 155 k.p.a.</w:t>
      </w:r>
      <w:r w:rsidR="00A04223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Wobec tego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Prezydent m.st. Warszawy powinien uznać ten wniosek za przedwczesny. Pismo adw. A H,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powinno zostać zakwalifikowane jako odwołanie od decyzji reprywatyzacyjnej mimo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zatytułowania go „wniosek o zmianę”. Uznaniu ww. pisma za wniosek o zmianę ewidentnie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sprzeciwia </w:t>
      </w:r>
      <w:r w:rsidR="005B16AD" w:rsidRPr="00B454BB">
        <w:rPr>
          <w:rFonts w:ascii="Arial" w:hAnsi="Arial" w:cs="Arial"/>
          <w:bCs/>
          <w:sz w:val="24"/>
          <w:szCs w:val="24"/>
        </w:rPr>
        <w:t xml:space="preserve">się </w:t>
      </w:r>
      <w:r w:rsidRPr="00B454BB">
        <w:rPr>
          <w:rFonts w:ascii="Arial" w:hAnsi="Arial" w:cs="Arial"/>
          <w:bCs/>
          <w:sz w:val="24"/>
          <w:szCs w:val="24"/>
        </w:rPr>
        <w:t>stadium postępowania w jakim wpłynęło tj. w trakcie biegu termin do złożenia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odwołania (10 dni po wydaniu decyzji reprywatyzacyjnej). </w:t>
      </w:r>
      <w:r w:rsidR="005A5686" w:rsidRPr="00B454BB">
        <w:rPr>
          <w:rFonts w:ascii="Arial" w:hAnsi="Arial" w:cs="Arial"/>
          <w:bCs/>
          <w:sz w:val="24"/>
          <w:szCs w:val="24"/>
        </w:rPr>
        <w:t>W sytuacji, gdy organ stwierdził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zasadności zarzutów co do błędnego wyliczenia udziałów spadkowych, a podniesionych 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piśmie</w:t>
      </w:r>
      <w:r w:rsidR="00163200">
        <w:rPr>
          <w:rFonts w:ascii="Arial" w:hAnsi="Arial" w:cs="Arial"/>
          <w:bCs/>
          <w:sz w:val="24"/>
          <w:szCs w:val="24"/>
        </w:rPr>
        <w:t xml:space="preserve"> p</w:t>
      </w:r>
      <w:r w:rsidR="005A5686" w:rsidRPr="00B454BB">
        <w:rPr>
          <w:rFonts w:ascii="Arial" w:hAnsi="Arial" w:cs="Arial"/>
          <w:bCs/>
          <w:sz w:val="24"/>
          <w:szCs w:val="24"/>
        </w:rPr>
        <w:t>ełnomocnika strony</w:t>
      </w:r>
      <w:r w:rsidR="004B2477" w:rsidRPr="00B454BB">
        <w:rPr>
          <w:rFonts w:ascii="Arial" w:hAnsi="Arial" w:cs="Arial"/>
          <w:bCs/>
          <w:sz w:val="24"/>
          <w:szCs w:val="24"/>
        </w:rPr>
        <w:t xml:space="preserve">, </w:t>
      </w:r>
      <w:r w:rsidR="005A5686" w:rsidRPr="00B454BB">
        <w:rPr>
          <w:rFonts w:ascii="Arial" w:hAnsi="Arial" w:cs="Arial"/>
          <w:bCs/>
          <w:sz w:val="24"/>
          <w:szCs w:val="24"/>
        </w:rPr>
        <w:t xml:space="preserve">mógł wydać decyzję </w:t>
      </w:r>
      <w:proofErr w:type="spellStart"/>
      <w:r w:rsidR="005A5686" w:rsidRPr="00B454BB">
        <w:rPr>
          <w:rFonts w:ascii="Arial" w:hAnsi="Arial" w:cs="Arial"/>
          <w:bCs/>
          <w:sz w:val="24"/>
          <w:szCs w:val="24"/>
        </w:rPr>
        <w:t>autokontrolną</w:t>
      </w:r>
      <w:proofErr w:type="spellEnd"/>
      <w:r w:rsidR="005A5686" w:rsidRPr="00B454BB">
        <w:rPr>
          <w:rFonts w:ascii="Arial" w:hAnsi="Arial" w:cs="Arial"/>
          <w:bCs/>
          <w:sz w:val="24"/>
          <w:szCs w:val="24"/>
        </w:rPr>
        <w:t xml:space="preserve"> z art. 132 k.p.a.</w:t>
      </w:r>
      <w:r w:rsidR="00A04223" w:rsidRPr="00B454BB">
        <w:rPr>
          <w:rFonts w:ascii="Arial" w:hAnsi="Arial" w:cs="Arial"/>
          <w:bCs/>
          <w:sz w:val="24"/>
          <w:szCs w:val="24"/>
        </w:rPr>
        <w:t>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163200">
        <w:rPr>
          <w:rFonts w:ascii="Arial" w:hAnsi="Arial" w:cs="Arial"/>
          <w:bCs/>
          <w:sz w:val="24"/>
          <w:szCs w:val="24"/>
        </w:rPr>
        <w:t xml:space="preserve"> D</w:t>
      </w:r>
      <w:r w:rsidR="005A5686" w:rsidRPr="00B454BB">
        <w:rPr>
          <w:rFonts w:ascii="Arial" w:hAnsi="Arial" w:cs="Arial"/>
          <w:bCs/>
          <w:sz w:val="24"/>
          <w:szCs w:val="24"/>
        </w:rPr>
        <w:t>oprowadziłaby do niezwłocznego osiągnięcia celu postępowania odwoławczego, którym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jest wydanie prawidłowej, zgodnej z prawem i wymogami celowości decyzji bez potrzeby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absorbowania strony w obronę swych interesów przed organem wyższego stopnia.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Jednocześnie nie doprowadziło by do użycia niewłaściwego trybu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>z art. 155 k.p.a.</w:t>
      </w:r>
      <w:r w:rsidR="00A04223" w:rsidRPr="00B454BB">
        <w:rPr>
          <w:rFonts w:ascii="Arial" w:hAnsi="Arial" w:cs="Arial"/>
          <w:bCs/>
          <w:sz w:val="24"/>
          <w:szCs w:val="24"/>
        </w:rPr>
        <w:t>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Tymczasem Prezydent m.st. Warszawy nie rozpoznał tego pisma jako odwołania</w:t>
      </w:r>
      <w:r w:rsidR="005A5686" w:rsidRPr="00B454BB">
        <w:rPr>
          <w:rFonts w:ascii="Arial" w:hAnsi="Arial" w:cs="Arial"/>
          <w:bCs/>
          <w:sz w:val="24"/>
          <w:szCs w:val="24"/>
        </w:rPr>
        <w:t xml:space="preserve"> (mimo, że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A5686" w:rsidRPr="00B454BB">
        <w:rPr>
          <w:rFonts w:ascii="Arial" w:hAnsi="Arial" w:cs="Arial"/>
          <w:bCs/>
          <w:sz w:val="24"/>
          <w:szCs w:val="24"/>
        </w:rPr>
        <w:t xml:space="preserve">strony wskazywały, iż ewentualnie należy potraktować je jako odwołanie) </w:t>
      </w:r>
      <w:r w:rsidRPr="00B454BB">
        <w:rPr>
          <w:rFonts w:ascii="Arial" w:hAnsi="Arial" w:cs="Arial"/>
          <w:bCs/>
          <w:sz w:val="24"/>
          <w:szCs w:val="24"/>
        </w:rPr>
        <w:t>uznał, że  jest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wnioskiem o zmianę decyzji w trybie art. 155.k.p.a.</w:t>
      </w:r>
      <w:r w:rsidR="00A04223" w:rsidRPr="00B454BB">
        <w:rPr>
          <w:rFonts w:ascii="Arial" w:hAnsi="Arial" w:cs="Arial"/>
          <w:bCs/>
          <w:sz w:val="24"/>
          <w:szCs w:val="24"/>
        </w:rPr>
        <w:t>,</w:t>
      </w:r>
      <w:r w:rsidRPr="00B454BB">
        <w:rPr>
          <w:rFonts w:ascii="Arial" w:hAnsi="Arial" w:cs="Arial"/>
          <w:bCs/>
          <w:sz w:val="24"/>
          <w:szCs w:val="24"/>
        </w:rPr>
        <w:t xml:space="preserve"> czym rażąco naruszył przepis art. 13</w:t>
      </w:r>
      <w:r w:rsidR="00FA063E" w:rsidRPr="00B454BB">
        <w:rPr>
          <w:rFonts w:ascii="Arial" w:hAnsi="Arial" w:cs="Arial"/>
          <w:bCs/>
          <w:sz w:val="24"/>
          <w:szCs w:val="24"/>
        </w:rPr>
        <w:t>2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k.p.a.</w:t>
      </w:r>
      <w:r w:rsidR="00A04223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3F085C26" w14:textId="7D810582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Nie sposób przyjąć, że pełnomocnik </w:t>
      </w:r>
      <w:r w:rsidR="004B2477" w:rsidRPr="00B454BB">
        <w:rPr>
          <w:rFonts w:ascii="Arial" w:hAnsi="Arial" w:cs="Arial"/>
          <w:bCs/>
          <w:sz w:val="24"/>
          <w:szCs w:val="24"/>
        </w:rPr>
        <w:t xml:space="preserve">strony </w:t>
      </w:r>
      <w:r w:rsidRPr="00B454BB">
        <w:rPr>
          <w:rFonts w:ascii="Arial" w:hAnsi="Arial" w:cs="Arial"/>
          <w:bCs/>
          <w:sz w:val="24"/>
          <w:szCs w:val="24"/>
        </w:rPr>
        <w:t>w sposób jasny wybrał sposób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kwestionowania wydanej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decyzji. Wskazane w piśmie tryby postępowania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administracyjnego  tj. „wniosek o zmianę w trybie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art. 155 k.p.a</w:t>
      </w:r>
      <w:r w:rsidR="00A04223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>„ oraz „odwołanie od decyzji” nie mogą być stosowane zamiennie. Nie zachodzi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bowiem między nimi konkurencyjność, ponieważ z wyborem danego środka wiążą się konsekwencje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procesowe uruchomiające różne tryby postępowania. Jeżeli pismo i jego charter budziło wątpliwości,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organ powinien wyjaśnić rzeczywistą wolę strony i wystąpić do adwokata o sprecyzowanie treści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złożonego żądania. </w:t>
      </w:r>
    </w:p>
    <w:p w14:paraId="0F827C50" w14:textId="77777777" w:rsidR="00C06611" w:rsidRPr="00B454BB" w:rsidRDefault="001054E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Reasumując, jeśli Prezydent m.st. Warszawy uznał zasadność </w:t>
      </w:r>
      <w:r w:rsidR="00FA063E" w:rsidRPr="00B454BB">
        <w:rPr>
          <w:rFonts w:ascii="Arial" w:hAnsi="Arial" w:cs="Arial"/>
          <w:bCs/>
          <w:sz w:val="24"/>
          <w:szCs w:val="24"/>
        </w:rPr>
        <w:t>argumentów pełnomocnika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strony </w:t>
      </w:r>
      <w:r w:rsidRPr="00B454BB">
        <w:rPr>
          <w:rFonts w:ascii="Arial" w:hAnsi="Arial" w:cs="Arial"/>
          <w:bCs/>
          <w:sz w:val="24"/>
          <w:szCs w:val="24"/>
        </w:rPr>
        <w:t>mógł zastosować art. 132 k.p.a., gdyż tylko w tym trybie może dojść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 zmiany decyzji nieostatecznych.  W dacie złożenia wniosku o zmianę decyzji w trybie art. 155 k.p.a.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decyzja ta nie miała waloru ostateczności. Nieuprawnione było działanie Prezydenta m.st.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Warszawy polegające na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potraktowaniu pisma jako wniosku o zmianę decyzji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 i dokonanie jej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FA063E" w:rsidRPr="00B454BB">
        <w:rPr>
          <w:rFonts w:ascii="Arial" w:hAnsi="Arial" w:cs="Arial"/>
          <w:bCs/>
          <w:sz w:val="24"/>
          <w:szCs w:val="24"/>
        </w:rPr>
        <w:t>zmiany w trybie art. 155 k.p.a</w:t>
      </w:r>
      <w:r w:rsidR="005B16AD" w:rsidRPr="00B454BB">
        <w:rPr>
          <w:rFonts w:ascii="Arial" w:hAnsi="Arial" w:cs="Arial"/>
          <w:bCs/>
          <w:sz w:val="24"/>
          <w:szCs w:val="24"/>
        </w:rPr>
        <w:t>.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, </w:t>
      </w:r>
      <w:r w:rsidRPr="00B454BB">
        <w:rPr>
          <w:rFonts w:ascii="Arial" w:hAnsi="Arial" w:cs="Arial"/>
          <w:bCs/>
          <w:sz w:val="24"/>
          <w:szCs w:val="24"/>
        </w:rPr>
        <w:t>nie zaś jako odwołania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 od decyzji i </w:t>
      </w:r>
      <w:r w:rsidRPr="00B454BB">
        <w:rPr>
          <w:rFonts w:ascii="Arial" w:hAnsi="Arial" w:cs="Arial"/>
          <w:bCs/>
          <w:sz w:val="24"/>
          <w:szCs w:val="24"/>
        </w:rPr>
        <w:t>uruchomienia procedury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FA063E" w:rsidRPr="00B454BB">
        <w:rPr>
          <w:rFonts w:ascii="Arial" w:hAnsi="Arial" w:cs="Arial"/>
          <w:bCs/>
          <w:sz w:val="24"/>
          <w:szCs w:val="24"/>
        </w:rPr>
        <w:t>autokontroli</w:t>
      </w:r>
      <w:r w:rsidR="00C942E8" w:rsidRPr="00B454BB">
        <w:rPr>
          <w:rFonts w:ascii="Arial" w:hAnsi="Arial" w:cs="Arial"/>
          <w:bCs/>
          <w:sz w:val="24"/>
          <w:szCs w:val="24"/>
        </w:rPr>
        <w:t xml:space="preserve"> z art. 132 k.p.a.</w:t>
      </w:r>
      <w:r w:rsidR="005A5686" w:rsidRPr="00B454BB">
        <w:rPr>
          <w:rFonts w:ascii="Arial" w:hAnsi="Arial" w:cs="Arial"/>
          <w:bCs/>
          <w:sz w:val="24"/>
          <w:szCs w:val="24"/>
        </w:rPr>
        <w:t>.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ocenie Komisji, stanowiło </w:t>
      </w:r>
      <w:r w:rsidR="00FA063E" w:rsidRPr="00B454BB">
        <w:rPr>
          <w:rFonts w:ascii="Arial" w:hAnsi="Arial" w:cs="Arial"/>
          <w:bCs/>
          <w:sz w:val="24"/>
          <w:szCs w:val="24"/>
        </w:rPr>
        <w:t xml:space="preserve">to </w:t>
      </w:r>
      <w:r w:rsidRPr="00B454BB">
        <w:rPr>
          <w:rFonts w:ascii="Arial" w:hAnsi="Arial" w:cs="Arial"/>
          <w:bCs/>
          <w:sz w:val="24"/>
          <w:szCs w:val="24"/>
        </w:rPr>
        <w:t>rażące naruszenie art. 13</w:t>
      </w:r>
      <w:r w:rsidR="005A5686" w:rsidRPr="00B454BB">
        <w:rPr>
          <w:rFonts w:ascii="Arial" w:hAnsi="Arial" w:cs="Arial"/>
          <w:bCs/>
          <w:sz w:val="24"/>
          <w:szCs w:val="24"/>
        </w:rPr>
        <w:t>2</w:t>
      </w:r>
      <w:r w:rsidRPr="00B454BB">
        <w:rPr>
          <w:rFonts w:ascii="Arial" w:hAnsi="Arial" w:cs="Arial"/>
          <w:bCs/>
          <w:sz w:val="24"/>
          <w:szCs w:val="24"/>
        </w:rPr>
        <w:t xml:space="preserve"> k.p.a. i art. 155 k.p.a. w rozumieniu art. 156 § 1 pkt 2 k.p.a</w:t>
      </w:r>
      <w:r w:rsidR="00FA063E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. </w:t>
      </w:r>
    </w:p>
    <w:p w14:paraId="10855C63" w14:textId="77777777" w:rsidR="00C06611" w:rsidRPr="00B454BB" w:rsidRDefault="00B81DE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Ponadto z</w:t>
      </w:r>
      <w:r w:rsidR="00A04223" w:rsidRPr="00B454BB">
        <w:rPr>
          <w:rFonts w:ascii="Arial" w:hAnsi="Arial" w:cs="Arial"/>
          <w:bCs/>
          <w:sz w:val="24"/>
          <w:szCs w:val="24"/>
        </w:rPr>
        <w:t>auważyć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04223" w:rsidRPr="00B454BB">
        <w:rPr>
          <w:rFonts w:ascii="Arial" w:hAnsi="Arial" w:cs="Arial"/>
          <w:bCs/>
          <w:sz w:val="24"/>
          <w:szCs w:val="24"/>
        </w:rPr>
        <w:t>należy, że organ zmieniający decyzję nie dysponował zgodą wszystkich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04223" w:rsidRPr="00B454BB">
        <w:rPr>
          <w:rFonts w:ascii="Arial" w:hAnsi="Arial" w:cs="Arial"/>
          <w:bCs/>
          <w:sz w:val="24"/>
          <w:szCs w:val="24"/>
        </w:rPr>
        <w:t xml:space="preserve">stron postępowania na </w:t>
      </w:r>
      <w:r w:rsidR="00460A95" w:rsidRPr="00B454BB">
        <w:rPr>
          <w:rFonts w:ascii="Arial" w:hAnsi="Arial" w:cs="Arial"/>
          <w:bCs/>
          <w:sz w:val="24"/>
          <w:szCs w:val="24"/>
        </w:rPr>
        <w:t xml:space="preserve">jej </w:t>
      </w:r>
      <w:r w:rsidR="00A04223" w:rsidRPr="00B454BB">
        <w:rPr>
          <w:rFonts w:ascii="Arial" w:hAnsi="Arial" w:cs="Arial"/>
          <w:bCs/>
          <w:sz w:val="24"/>
          <w:szCs w:val="24"/>
        </w:rPr>
        <w:t xml:space="preserve">zmianę. Beneficjentami decyzji zmienianej </w:t>
      </w:r>
      <w:r w:rsidR="00674485" w:rsidRPr="00B454BB">
        <w:rPr>
          <w:rFonts w:ascii="Arial" w:hAnsi="Arial" w:cs="Arial"/>
          <w:bCs/>
          <w:sz w:val="24"/>
          <w:szCs w:val="24"/>
        </w:rPr>
        <w:t xml:space="preserve">z r. </w:t>
      </w:r>
      <w:r w:rsidR="00A04223" w:rsidRPr="00B454BB">
        <w:rPr>
          <w:rFonts w:ascii="Arial" w:hAnsi="Arial" w:cs="Arial"/>
          <w:bCs/>
          <w:sz w:val="24"/>
          <w:szCs w:val="24"/>
        </w:rPr>
        <w:t xml:space="preserve">nr byli </w:t>
      </w:r>
      <w:r w:rsidR="00674485" w:rsidRPr="00B454BB">
        <w:rPr>
          <w:rFonts w:ascii="Arial" w:hAnsi="Arial" w:cs="Arial"/>
          <w:bCs/>
          <w:sz w:val="24"/>
          <w:szCs w:val="24"/>
        </w:rPr>
        <w:t>J V-P, P G,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H G</w:t>
      </w:r>
      <w:r w:rsidR="000A3E7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i S</w:t>
      </w:r>
      <w:r w:rsidR="000A3E7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G.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Z wnioskiem o zmianę wystąpił adw. A H, który był pełnomocnikiem   J</w:t>
      </w:r>
      <w:r w:rsidR="002D6E6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V-P i P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674485" w:rsidRPr="00B454BB">
        <w:rPr>
          <w:rFonts w:ascii="Arial" w:hAnsi="Arial" w:cs="Arial"/>
          <w:bCs/>
          <w:sz w:val="24"/>
          <w:szCs w:val="24"/>
        </w:rPr>
        <w:t>G</w:t>
      </w:r>
      <w:r w:rsidRPr="00B454BB">
        <w:rPr>
          <w:rFonts w:ascii="Arial" w:hAnsi="Arial" w:cs="Arial"/>
          <w:bCs/>
          <w:sz w:val="24"/>
          <w:szCs w:val="24"/>
        </w:rPr>
        <w:t>. Pomimo, że ww. adwokat działał w sprawie reprywatyzacyjnej w imieniu i na rzecz dwóch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beneficjentów, to piśmie o zmianę decyzji wskazał, że jest pełnomocnikiem tylko P G. </w:t>
      </w:r>
      <w:r w:rsidR="002D6E63" w:rsidRPr="00B454BB">
        <w:rPr>
          <w:rFonts w:ascii="Arial" w:hAnsi="Arial" w:cs="Arial"/>
          <w:bCs/>
          <w:sz w:val="24"/>
          <w:szCs w:val="24"/>
        </w:rPr>
        <w:t>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D6E63" w:rsidRPr="00B454BB">
        <w:rPr>
          <w:rFonts w:ascii="Arial" w:hAnsi="Arial" w:cs="Arial"/>
          <w:bCs/>
          <w:sz w:val="24"/>
          <w:szCs w:val="24"/>
        </w:rPr>
        <w:t>prawnym górnym rogu pisma widnieje zapis „A H</w:t>
      </w:r>
      <w:r w:rsidR="000A3E7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D6E63" w:rsidRPr="00B454BB">
        <w:rPr>
          <w:rFonts w:ascii="Arial" w:hAnsi="Arial" w:cs="Arial"/>
          <w:bCs/>
          <w:sz w:val="24"/>
          <w:szCs w:val="24"/>
        </w:rPr>
        <w:t>adwokat (…) pełnomocnik: P G”. W treści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D6E63" w:rsidRPr="00B454BB">
        <w:rPr>
          <w:rFonts w:ascii="Arial" w:hAnsi="Arial" w:cs="Arial"/>
          <w:bCs/>
          <w:sz w:val="24"/>
          <w:szCs w:val="24"/>
        </w:rPr>
        <w:t>w</w:t>
      </w:r>
      <w:r w:rsidRPr="00B454BB">
        <w:rPr>
          <w:rFonts w:ascii="Arial" w:hAnsi="Arial" w:cs="Arial"/>
          <w:bCs/>
          <w:sz w:val="24"/>
          <w:szCs w:val="24"/>
        </w:rPr>
        <w:t xml:space="preserve">niosku o </w:t>
      </w:r>
      <w:r w:rsidR="002D6E63" w:rsidRPr="00B454BB">
        <w:rPr>
          <w:rFonts w:ascii="Arial" w:hAnsi="Arial" w:cs="Arial"/>
          <w:bCs/>
          <w:sz w:val="24"/>
          <w:szCs w:val="24"/>
        </w:rPr>
        <w:t xml:space="preserve">zmianę </w:t>
      </w:r>
      <w:r w:rsidRPr="00B454BB">
        <w:rPr>
          <w:rFonts w:ascii="Arial" w:hAnsi="Arial" w:cs="Arial"/>
          <w:bCs/>
          <w:sz w:val="24"/>
          <w:szCs w:val="24"/>
        </w:rPr>
        <w:t>trudno doszukiwać się, a</w:t>
      </w:r>
      <w:r w:rsidR="002D6E63" w:rsidRPr="00B454BB">
        <w:rPr>
          <w:rFonts w:ascii="Arial" w:hAnsi="Arial" w:cs="Arial"/>
          <w:bCs/>
          <w:sz w:val="24"/>
          <w:szCs w:val="24"/>
        </w:rPr>
        <w:t>by w</w:t>
      </w:r>
      <w:r w:rsidRPr="00B454BB">
        <w:rPr>
          <w:rFonts w:ascii="Arial" w:hAnsi="Arial" w:cs="Arial"/>
          <w:bCs/>
          <w:sz w:val="24"/>
          <w:szCs w:val="24"/>
        </w:rPr>
        <w:t>nios</w:t>
      </w:r>
      <w:r w:rsidR="002D6E63" w:rsidRPr="00B454BB">
        <w:rPr>
          <w:rFonts w:ascii="Arial" w:hAnsi="Arial" w:cs="Arial"/>
          <w:bCs/>
          <w:sz w:val="24"/>
          <w:szCs w:val="24"/>
        </w:rPr>
        <w:t>e</w:t>
      </w:r>
      <w:r w:rsidRPr="00B454BB">
        <w:rPr>
          <w:rFonts w:ascii="Arial" w:hAnsi="Arial" w:cs="Arial"/>
          <w:bCs/>
          <w:sz w:val="24"/>
          <w:szCs w:val="24"/>
        </w:rPr>
        <w:t>k</w:t>
      </w:r>
      <w:r w:rsidR="002D6E6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poch</w:t>
      </w:r>
      <w:r w:rsidR="002D6E63" w:rsidRPr="00B454BB">
        <w:rPr>
          <w:rFonts w:ascii="Arial" w:hAnsi="Arial" w:cs="Arial"/>
          <w:bCs/>
          <w:sz w:val="24"/>
          <w:szCs w:val="24"/>
        </w:rPr>
        <w:t>o</w:t>
      </w:r>
      <w:r w:rsidRPr="00B454BB">
        <w:rPr>
          <w:rFonts w:ascii="Arial" w:hAnsi="Arial" w:cs="Arial"/>
          <w:bCs/>
          <w:sz w:val="24"/>
          <w:szCs w:val="24"/>
        </w:rPr>
        <w:t>dził także</w:t>
      </w:r>
      <w:r w:rsidR="002D6E63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od</w:t>
      </w:r>
      <w:r w:rsidR="002D6E63" w:rsidRPr="00B454BB">
        <w:rPr>
          <w:rFonts w:ascii="Arial" w:hAnsi="Arial" w:cs="Arial"/>
          <w:bCs/>
          <w:sz w:val="24"/>
          <w:szCs w:val="24"/>
        </w:rPr>
        <w:t xml:space="preserve"> J</w:t>
      </w:r>
      <w:r w:rsidR="000A3E7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D6E63" w:rsidRPr="00B454BB">
        <w:rPr>
          <w:rFonts w:ascii="Arial" w:hAnsi="Arial" w:cs="Arial"/>
          <w:bCs/>
          <w:sz w:val="24"/>
          <w:szCs w:val="24"/>
        </w:rPr>
        <w:t>V-P.</w:t>
      </w:r>
      <w:r w:rsidR="00460A95" w:rsidRPr="00B454BB">
        <w:rPr>
          <w:rFonts w:ascii="Arial" w:hAnsi="Arial" w:cs="Arial"/>
          <w:bCs/>
          <w:sz w:val="24"/>
          <w:szCs w:val="24"/>
        </w:rPr>
        <w:t xml:space="preserve"> W aktach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60A95" w:rsidRPr="00B454BB">
        <w:rPr>
          <w:rFonts w:ascii="Arial" w:hAnsi="Arial" w:cs="Arial"/>
          <w:bCs/>
          <w:sz w:val="24"/>
          <w:szCs w:val="24"/>
        </w:rPr>
        <w:t>sprawy nie istnieje też żaden inny dokument z którego</w:t>
      </w:r>
      <w:r w:rsidR="00B1518F" w:rsidRPr="00B454BB">
        <w:rPr>
          <w:rFonts w:ascii="Arial" w:hAnsi="Arial" w:cs="Arial"/>
          <w:bCs/>
          <w:sz w:val="24"/>
          <w:szCs w:val="24"/>
        </w:rPr>
        <w:t xml:space="preserve"> ta </w:t>
      </w:r>
      <w:r w:rsidR="00460A95" w:rsidRPr="00B454BB">
        <w:rPr>
          <w:rFonts w:ascii="Arial" w:hAnsi="Arial" w:cs="Arial"/>
          <w:bCs/>
          <w:sz w:val="24"/>
          <w:szCs w:val="24"/>
        </w:rPr>
        <w:t xml:space="preserve">zgoda by wynikała. </w:t>
      </w:r>
      <w:r w:rsidRPr="00B454BB">
        <w:rPr>
          <w:rFonts w:ascii="Arial" w:hAnsi="Arial" w:cs="Arial"/>
          <w:bCs/>
          <w:sz w:val="24"/>
          <w:szCs w:val="24"/>
        </w:rPr>
        <w:t>Daje to asumpt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do  twierdzenia, że wniosek o zmianę został złożony tylko w</w:t>
      </w:r>
      <w:r w:rsidR="00F10E5C" w:rsidRPr="00B454BB">
        <w:rPr>
          <w:rFonts w:ascii="Arial" w:hAnsi="Arial" w:cs="Arial"/>
          <w:bCs/>
          <w:sz w:val="24"/>
          <w:szCs w:val="24"/>
        </w:rPr>
        <w:t xml:space="preserve"> i</w:t>
      </w:r>
      <w:r w:rsidRPr="00B454BB">
        <w:rPr>
          <w:rFonts w:ascii="Arial" w:hAnsi="Arial" w:cs="Arial"/>
          <w:bCs/>
          <w:sz w:val="24"/>
          <w:szCs w:val="24"/>
        </w:rPr>
        <w:t>mieniu P G. W związku z czym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decyzja zmieniająca z art. 155 k.p.a. została wydana mimo obowiązku posiadania zgody </w:t>
      </w:r>
      <w:r w:rsidR="00F10E5C" w:rsidRPr="00B454BB">
        <w:rPr>
          <w:rFonts w:ascii="Arial" w:hAnsi="Arial" w:cs="Arial"/>
          <w:bCs/>
          <w:sz w:val="24"/>
          <w:szCs w:val="24"/>
        </w:rPr>
        <w:t>na jej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F10E5C" w:rsidRPr="00B454BB">
        <w:rPr>
          <w:rFonts w:ascii="Arial" w:hAnsi="Arial" w:cs="Arial"/>
          <w:bCs/>
          <w:sz w:val="24"/>
          <w:szCs w:val="24"/>
        </w:rPr>
        <w:t xml:space="preserve">zmianę </w:t>
      </w:r>
      <w:r w:rsidRPr="00B454BB">
        <w:rPr>
          <w:rFonts w:ascii="Arial" w:hAnsi="Arial" w:cs="Arial"/>
          <w:bCs/>
          <w:sz w:val="24"/>
          <w:szCs w:val="24"/>
        </w:rPr>
        <w:t xml:space="preserve">wszystkich stron postępowania. </w:t>
      </w:r>
      <w:r w:rsidR="005575B4" w:rsidRPr="00B454BB">
        <w:rPr>
          <w:rFonts w:ascii="Arial" w:hAnsi="Arial" w:cs="Arial"/>
          <w:bCs/>
          <w:sz w:val="24"/>
          <w:szCs w:val="24"/>
        </w:rPr>
        <w:t xml:space="preserve">Powyższe dodatkowo świadczy o naruszeniu 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575B4" w:rsidRPr="00B454BB">
        <w:rPr>
          <w:rFonts w:ascii="Arial" w:hAnsi="Arial" w:cs="Arial"/>
          <w:bCs/>
          <w:sz w:val="24"/>
          <w:szCs w:val="24"/>
        </w:rPr>
        <w:t>art. 155 k.p.a..</w:t>
      </w:r>
    </w:p>
    <w:p w14:paraId="6B6C475B" w14:textId="77777777" w:rsidR="00C06611" w:rsidRPr="00B454BB" w:rsidRDefault="00C06611" w:rsidP="00F53866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B454BB">
        <w:rPr>
          <w:rFonts w:ascii="Arial" w:hAnsi="Arial" w:cs="Arial"/>
          <w:bCs/>
          <w:sz w:val="24"/>
          <w:szCs w:val="24"/>
        </w:rPr>
        <w:t>4.</w:t>
      </w:r>
      <w:r w:rsidR="00372F4E" w:rsidRPr="00B454BB">
        <w:rPr>
          <w:rFonts w:ascii="Arial" w:hAnsi="Arial" w:cs="Arial"/>
          <w:bCs/>
          <w:sz w:val="24"/>
          <w:szCs w:val="24"/>
          <w:lang w:eastAsia="pl-PL"/>
        </w:rPr>
        <w:t>Wydanie decyzji Prezydenta m.st. Warszawy z r., nr , w trybie art. 155 k.p.a. z rażącym naruszeniem prawa</w:t>
      </w:r>
      <w:r w:rsidR="00DF2024" w:rsidRPr="00B454BB">
        <w:rPr>
          <w:rFonts w:ascii="Arial" w:hAnsi="Arial" w:cs="Arial"/>
          <w:bCs/>
          <w:sz w:val="24"/>
          <w:szCs w:val="24"/>
          <w:lang w:eastAsia="pl-PL"/>
        </w:rPr>
        <w:t xml:space="preserve"> z uwagi na charakter decyzji reprywatyzacyjnej oraz dokonanie zmiany przedmiotowej</w:t>
      </w:r>
      <w:r w:rsidR="00372F4E" w:rsidRPr="00B454BB">
        <w:rPr>
          <w:rFonts w:ascii="Arial" w:hAnsi="Arial" w:cs="Arial"/>
          <w:bCs/>
          <w:sz w:val="24"/>
          <w:szCs w:val="24"/>
          <w:lang w:eastAsia="pl-PL"/>
        </w:rPr>
        <w:t xml:space="preserve">. </w:t>
      </w:r>
    </w:p>
    <w:p w14:paraId="78709D24" w14:textId="4BDF8417" w:rsidR="00C06611" w:rsidRPr="00B454BB" w:rsidRDefault="00372F4E" w:rsidP="00F53866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W orzecznictwie sądów administracyjnych, przyjmuje się, że postępowanie prowadzone na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podstawie art. 155 k.p.a. jest wprawdzie postępowaniem odrębnym w stosunku do tego, w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którym zapadła weryfikowana decyzja ostateczna, to jednak toczy się w tej samej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z materialnoprawnego punktu widzenia, sprawie </w:t>
      </w:r>
      <w:r w:rsidR="00163200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a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dministracyjnej, w której toczyło się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postępowanie pierwotne i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ar-SA"/>
        </w:rPr>
        <w:t>nie może zmierzać do ponownego merytorycznego rozpatrzenia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sprawy zakończonej decyzją ostateczną. Istotą postępowania prowadzonego w trybie tego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przepisu jest sprawdzenie, czy w ustalonym stanie faktycznym i prawnym istnieją szczególne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przesłanki, które przemawiałyby za uchyleniem lub zmianą decyzji ostatecznej. Prawna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możliwość zastosowania trybu przewidzianego w art. 155 k.p.a. uwarunkowana jest zatem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lastRenderedPageBreak/>
        <w:t>prowadzeniem postępowania w ramach tego samego stanu prawnego i faktycznego oraz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z udziałem tych samych stron. Postępowanie takie nie może zmierzać do ponownego</w:t>
      </w:r>
      <w:r w:rsidR="00C06611"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B454BB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>merytorycznego rozpatrzenia sprawy zakończonej ostatecznym rozstrzygnięciem (por. wyrok NSA z dnia 18 kwietnia 2018 r., sygn. akt I OSK 2570/17).</w:t>
      </w:r>
    </w:p>
    <w:p w14:paraId="18B3604C" w14:textId="77777777" w:rsidR="00C06611" w:rsidRPr="00B454BB" w:rsidRDefault="00372F4E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>Doktryna, jak też ugruntowana praktyka orzecznicza, co znajduje odzwierciedlenie w tezie pierwszej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wyroku NSA z 12 kwietnia 2000 r. (III SA 1388/99, SIP nr 47229) wskazuje, iż w postępowaniu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toczącym się na podstawie art. 155 organ administracji nie stosuje prawa materialnego. Celem tego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postępowania, będącego samodzielnym postępowaniem administracyjnym, jest mianowicie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ustalenie, czy zachodzą przesłanki do uchylenia lub zmiany decyzji ostatecznej określonej w art. 155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k.p.a. oraz czy ewentualnemu uchyleniu lub zmianie nie sprzeciwiają się przepisy szczególne (wyrok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NSA z 28 kwietnia 2000 r., I SA 819/99, SIP nr 55302; wyrok NSA z 2 czerwca 2000 r., III SA 1854/99.</w:t>
      </w:r>
      <w:r w:rsidRPr="00B454BB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hyperlink r:id="rId9" w:history="1">
        <w:r w:rsidRPr="00B454BB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u w:val="none"/>
            <w:lang w:val="en-US"/>
          </w:rPr>
          <w:t>Lexis.pl</w:t>
        </w:r>
      </w:hyperlink>
      <w:r w:rsidRPr="00B454BB">
        <w:rPr>
          <w:rFonts w:ascii="Arial" w:eastAsia="Times New Roman" w:hAnsi="Arial" w:cs="Arial"/>
          <w:bCs/>
          <w:sz w:val="24"/>
          <w:szCs w:val="24"/>
        </w:rPr>
        <w:t xml:space="preserve"> nr 2342003). Organ ten nie jest uprawniony do ponownego merytorycznego rozpatrywania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sprawy (zob. np. wyrok NSA z 24 października 2000 r., III SA 2468/99, SIP nr 48003; tezę pierwszą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wyroku NSA z 2 czerwca 2000 r., III SA 1854/99.</w:t>
      </w:r>
      <w:r w:rsidRPr="00B454BB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hyperlink r:id="rId10" w:history="1">
        <w:r w:rsidRPr="00B454BB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u w:val="none"/>
            <w:lang w:val="en-US"/>
          </w:rPr>
          <w:t xml:space="preserve">Lexis.pl </w:t>
        </w:r>
      </w:hyperlink>
      <w:r w:rsidRPr="00B454BB">
        <w:rPr>
          <w:rFonts w:ascii="Arial" w:eastAsia="Times New Roman" w:hAnsi="Arial" w:cs="Arial"/>
          <w:bCs/>
          <w:sz w:val="24"/>
          <w:szCs w:val="24"/>
        </w:rPr>
        <w:t>nr 2342003; wyrok NSA z 28 kwietnia 2000 r.,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I SA 819/99,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</w:rPr>
        <w:t>niepubl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</w:rPr>
        <w:t xml:space="preserve">.; tezę trzecią wyroku NSA z 12 kwietnia 2000 r., III SA 1388/99, SIP 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nr 47229; wyrok NSA z 4 maja 1999 r., III SA 5695/98, SIP nr 47432).</w:t>
      </w:r>
    </w:p>
    <w:p w14:paraId="4C15929C" w14:textId="77777777" w:rsidR="00C06611" w:rsidRPr="00B454BB" w:rsidRDefault="00372F4E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>Przenosząc powyższe rozważania na grunt niniejszej sprawy wskazać należy, że Prezydent m.st.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Warszawy wskazał, iż podstawą do zmiany decyzji była okoliczność mylnego wyliczenia udziałów w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użytkowaniu wieczystym wynikająca z błędnego zinterpretowania umowy darowizny udziałów </w:t>
      </w:r>
      <w:r w:rsidR="00AD2C42" w:rsidRPr="00B454BB">
        <w:rPr>
          <w:rFonts w:ascii="Arial" w:eastAsia="Times New Roman" w:hAnsi="Arial" w:cs="Arial"/>
          <w:bCs/>
          <w:sz w:val="24"/>
          <w:szCs w:val="24"/>
        </w:rPr>
        <w:t>w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spadk</w:t>
      </w:r>
      <w:r w:rsidR="00AD2C42" w:rsidRPr="00B454BB">
        <w:rPr>
          <w:rFonts w:ascii="Arial" w:eastAsia="Times New Roman" w:hAnsi="Arial" w:cs="Arial"/>
          <w:bCs/>
          <w:sz w:val="24"/>
          <w:szCs w:val="24"/>
        </w:rPr>
        <w:t>u</w:t>
      </w:r>
      <w:r w:rsidRPr="00B454BB">
        <w:rPr>
          <w:rFonts w:ascii="Arial" w:eastAsia="Times New Roman" w:hAnsi="Arial" w:cs="Arial"/>
          <w:bCs/>
          <w:sz w:val="24"/>
          <w:szCs w:val="24"/>
        </w:rPr>
        <w:t>. Prezydent m.st. Warszawy wydając kontrolowaną decyzję rozpozna</w:t>
      </w:r>
      <w:r w:rsidR="00FC2344" w:rsidRPr="00B454BB">
        <w:rPr>
          <w:rFonts w:ascii="Arial" w:eastAsia="Times New Roman" w:hAnsi="Arial" w:cs="Arial"/>
          <w:bCs/>
          <w:sz w:val="24"/>
          <w:szCs w:val="24"/>
        </w:rPr>
        <w:t xml:space="preserve">ł </w:t>
      </w:r>
      <w:r w:rsidRPr="00B454BB">
        <w:rPr>
          <w:rFonts w:ascii="Arial" w:eastAsia="Times New Roman" w:hAnsi="Arial" w:cs="Arial"/>
          <w:bCs/>
          <w:sz w:val="24"/>
          <w:szCs w:val="24"/>
        </w:rPr>
        <w:t>ją merytorycznie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poprzez ustanowienie prawa użytkowania wieczystego na rzecz uprawnionych w innej wysokości, niż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uczynił to w decyzji zmienianej.</w:t>
      </w:r>
    </w:p>
    <w:p w14:paraId="07C91A91" w14:textId="77777777" w:rsidR="00C06611" w:rsidRPr="00B454BB" w:rsidRDefault="00372F4E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Style w:val="FontStyle45"/>
          <w:rFonts w:ascii="Arial" w:hAnsi="Arial" w:cs="Arial"/>
          <w:bCs/>
          <w:sz w:val="24"/>
          <w:szCs w:val="24"/>
        </w:rPr>
        <w:t>Prezydent m.st</w:t>
      </w:r>
      <w:r w:rsidR="00353B43" w:rsidRPr="00B454BB">
        <w:rPr>
          <w:rStyle w:val="FontStyle45"/>
          <w:rFonts w:ascii="Arial" w:hAnsi="Arial" w:cs="Arial"/>
          <w:bCs/>
          <w:sz w:val="24"/>
          <w:szCs w:val="24"/>
        </w:rPr>
        <w:t>.</w:t>
      </w:r>
      <w:r w:rsidRPr="00B454BB">
        <w:rPr>
          <w:rStyle w:val="FontStyle45"/>
          <w:rFonts w:ascii="Arial" w:hAnsi="Arial" w:cs="Arial"/>
          <w:bCs/>
          <w:sz w:val="24"/>
          <w:szCs w:val="24"/>
        </w:rPr>
        <w:t xml:space="preserve"> Warszawy w decyzji zmienianej nr </w:t>
      </w:r>
      <w:r w:rsidRPr="00B454BB">
        <w:rPr>
          <w:rFonts w:ascii="Arial" w:hAnsi="Arial" w:cs="Arial"/>
          <w:bCs/>
          <w:sz w:val="24"/>
          <w:szCs w:val="24"/>
        </w:rPr>
        <w:t>wyliczając wielkość udziałów H W G, P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 G, S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oprał się na umowie darowizny udziałów między ww. w spadku po ich matce K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z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r. Repertorium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 Nr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. Zgodnie z tą umową P T G z przysługującego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mu udziału wynoszącego 1/3 części spadku po K G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darował swoim braciom H W G oraz S A G udziały wynoszące po 1/12 części na rzecz każdego z nich. 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akcie notarialnym wskazano, że na podstawie umów dokumentowanych tym aktem notarialnym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oraz na podstawie dziedziczenia po K G, aktualnie P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 udział wynoszący 2/12 części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spadku po zmarłej K G, H W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 udział wynoszący 5/12 części spadku po zmarłej K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S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przysługuje udział wynoszący 5/12 części spadku po zmarłej K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G.  </w:t>
      </w:r>
    </w:p>
    <w:p w14:paraId="7EAA4C25" w14:textId="77777777" w:rsidR="00C06611" w:rsidRPr="00B454BB" w:rsidRDefault="00372F4E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 takiej właśnie wielkości organ ustalił w decyzji reprywatyzacyjnej udziały spadkowe po właścicielu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hipotecznym należne H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P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T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G, S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A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G. Organ nie uwzględnił, że umowa darowizny dotyczyła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wyłącznie udziałów spadkowych po matce. Organ pominął udziały spadkowe jakie ww. mieli po ojcu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H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J</w:t>
      </w:r>
      <w:r w:rsidR="00C51E44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G, który także dochodził do dziedziczenia po właścicielu hipotecznym. </w:t>
      </w:r>
    </w:p>
    <w:p w14:paraId="3A3ECBE7" w14:textId="77777777" w:rsidR="00C06611" w:rsidRPr="00B454BB" w:rsidRDefault="00EE11A4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>Prezydent m.st. Warszawy kontrolowaną decyzją</w:t>
      </w:r>
      <w:r w:rsidR="00AD2C42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dokona</w:t>
      </w:r>
      <w:r w:rsidR="00AD2C42" w:rsidRPr="00B454BB">
        <w:rPr>
          <w:rFonts w:ascii="Arial" w:eastAsia="Times New Roman" w:hAnsi="Arial" w:cs="Arial"/>
          <w:bCs/>
          <w:sz w:val="24"/>
          <w:szCs w:val="24"/>
        </w:rPr>
        <w:t xml:space="preserve">ł </w:t>
      </w:r>
      <w:r w:rsidRPr="00B454BB">
        <w:rPr>
          <w:rFonts w:ascii="Arial" w:eastAsia="Times New Roman" w:hAnsi="Arial" w:cs="Arial"/>
          <w:bCs/>
          <w:sz w:val="24"/>
          <w:szCs w:val="24"/>
        </w:rPr>
        <w:t>korekty wcześniej wydanego przez siebie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rozstrzygnięcia w decyzji Nr , która została wydana w błędnie ustalonym stanie faktycznym. Błąd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dotyczył wysokości udziałów i pomięcia </w:t>
      </w:r>
      <w:r w:rsidR="00F73CB3" w:rsidRPr="00B454BB">
        <w:rPr>
          <w:rFonts w:ascii="Arial" w:eastAsia="Times New Roman" w:hAnsi="Arial" w:cs="Arial"/>
          <w:bCs/>
          <w:sz w:val="24"/>
          <w:szCs w:val="24"/>
        </w:rPr>
        <w:t>spadkobrania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 po </w:t>
      </w:r>
      <w:r w:rsidR="00F73CB3" w:rsidRPr="00B454BB">
        <w:rPr>
          <w:rFonts w:ascii="Arial" w:eastAsia="Times New Roman" w:hAnsi="Arial" w:cs="Arial"/>
          <w:bCs/>
          <w:sz w:val="24"/>
          <w:szCs w:val="24"/>
        </w:rPr>
        <w:t xml:space="preserve">jednym ze </w:t>
      </w:r>
      <w:r w:rsidRPr="00B454BB">
        <w:rPr>
          <w:rFonts w:ascii="Arial" w:eastAsia="Times New Roman" w:hAnsi="Arial" w:cs="Arial"/>
          <w:bCs/>
          <w:sz w:val="24"/>
          <w:szCs w:val="24"/>
        </w:rPr>
        <w:t>spadkobierc</w:t>
      </w:r>
      <w:r w:rsidR="00F73CB3" w:rsidRPr="00B454BB">
        <w:rPr>
          <w:rFonts w:ascii="Arial" w:eastAsia="Times New Roman" w:hAnsi="Arial" w:cs="Arial"/>
          <w:bCs/>
          <w:sz w:val="24"/>
          <w:szCs w:val="24"/>
        </w:rPr>
        <w:t>ów dawnego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73CB3" w:rsidRPr="00B454BB">
        <w:rPr>
          <w:rFonts w:ascii="Arial" w:eastAsia="Times New Roman" w:hAnsi="Arial" w:cs="Arial"/>
          <w:bCs/>
          <w:sz w:val="24"/>
          <w:szCs w:val="24"/>
        </w:rPr>
        <w:t xml:space="preserve">właściciela hipotecznego. </w:t>
      </w:r>
      <w:r w:rsidRPr="00B454BB">
        <w:rPr>
          <w:rFonts w:ascii="Arial" w:eastAsia="Times New Roman" w:hAnsi="Arial" w:cs="Arial"/>
          <w:bCs/>
          <w:sz w:val="24"/>
          <w:szCs w:val="24"/>
        </w:rPr>
        <w:t>Zmiana decyzji w trybie art. 155 k.p.a</w:t>
      </w:r>
      <w:r w:rsidR="00353B43" w:rsidRPr="00B454BB">
        <w:rPr>
          <w:rFonts w:ascii="Arial" w:eastAsia="Times New Roman" w:hAnsi="Arial" w:cs="Arial"/>
          <w:bCs/>
          <w:sz w:val="24"/>
          <w:szCs w:val="24"/>
        </w:rPr>
        <w:t>.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 z powodu błędu w ustalaniach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faktycznych stanowi rażące naruszenie tego przepisu albowiem jego treść nie zezwala na zmianę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decyzji z tego powodu.</w:t>
      </w:r>
      <w:r w:rsidR="00A47E86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F4E" w:rsidRPr="00B454BB">
        <w:rPr>
          <w:rFonts w:ascii="Arial" w:eastAsia="Times New Roman" w:hAnsi="Arial" w:cs="Arial"/>
          <w:bCs/>
          <w:sz w:val="24"/>
          <w:szCs w:val="24"/>
        </w:rPr>
        <w:t>Wydając decyzję z r. nr  Prezydent</w:t>
      </w:r>
      <w:r w:rsidR="00641FA6" w:rsidRPr="00B454BB">
        <w:rPr>
          <w:rFonts w:ascii="Arial" w:eastAsia="Times New Roman" w:hAnsi="Arial" w:cs="Arial"/>
          <w:bCs/>
          <w:sz w:val="24"/>
          <w:szCs w:val="24"/>
        </w:rPr>
        <w:t xml:space="preserve"> m</w:t>
      </w:r>
      <w:r w:rsidR="00353B43" w:rsidRPr="00B454BB">
        <w:rPr>
          <w:rFonts w:ascii="Arial" w:eastAsia="Times New Roman" w:hAnsi="Arial" w:cs="Arial"/>
          <w:bCs/>
          <w:sz w:val="24"/>
          <w:szCs w:val="24"/>
        </w:rPr>
        <w:t>.</w:t>
      </w:r>
      <w:r w:rsidR="00641FA6" w:rsidRPr="00B454BB">
        <w:rPr>
          <w:rFonts w:ascii="Arial" w:eastAsia="Times New Roman" w:hAnsi="Arial" w:cs="Arial"/>
          <w:bCs/>
          <w:sz w:val="24"/>
          <w:szCs w:val="24"/>
        </w:rPr>
        <w:t xml:space="preserve">st. Warszawy </w:t>
      </w:r>
      <w:r w:rsidR="00372F4E" w:rsidRPr="00B454BB">
        <w:rPr>
          <w:rFonts w:ascii="Arial" w:eastAsia="Times New Roman" w:hAnsi="Arial" w:cs="Arial"/>
          <w:bCs/>
          <w:sz w:val="24"/>
          <w:szCs w:val="24"/>
        </w:rPr>
        <w:t>dokonał niedopuszczalnej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F4E" w:rsidRPr="00B454BB">
        <w:rPr>
          <w:rFonts w:ascii="Arial" w:eastAsia="Times New Roman" w:hAnsi="Arial" w:cs="Arial"/>
          <w:bCs/>
          <w:sz w:val="24"/>
          <w:szCs w:val="24"/>
        </w:rPr>
        <w:t>w trybie art. 155 k.p.a. zmiany merytorycznej i przedmiotowej – ustanowił prawo użytkowania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F4E" w:rsidRPr="00B454BB">
        <w:rPr>
          <w:rFonts w:ascii="Arial" w:eastAsia="Times New Roman" w:hAnsi="Arial" w:cs="Arial"/>
          <w:bCs/>
          <w:sz w:val="24"/>
          <w:szCs w:val="24"/>
        </w:rPr>
        <w:t>wieczystego na rzecz uprawnionych w innej wysokości, niż uczynił to w decyzji zmienianej. Wobec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72F4E" w:rsidRPr="00B454BB">
        <w:rPr>
          <w:rFonts w:ascii="Arial" w:eastAsia="Times New Roman" w:hAnsi="Arial" w:cs="Arial"/>
          <w:bCs/>
          <w:sz w:val="24"/>
          <w:szCs w:val="24"/>
        </w:rPr>
        <w:t xml:space="preserve">czego doszło do rażącego naruszenia prawa. </w:t>
      </w:r>
    </w:p>
    <w:p w14:paraId="705E268E" w14:textId="77777777" w:rsidR="00C06611" w:rsidRPr="00B454BB" w:rsidRDefault="00641FA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W orzecznictwie zgodnie podkreśla się, że na podstawie art. 154 </w:t>
      </w:r>
      <w:r w:rsidR="00353B43" w:rsidRPr="00B454BB">
        <w:rPr>
          <w:rFonts w:ascii="Arial" w:hAnsi="Arial" w:cs="Arial"/>
          <w:bCs/>
          <w:sz w:val="24"/>
          <w:szCs w:val="24"/>
        </w:rPr>
        <w:t xml:space="preserve">k.p.a. </w:t>
      </w:r>
      <w:r w:rsidRPr="00B454BB">
        <w:rPr>
          <w:rFonts w:ascii="Arial" w:hAnsi="Arial" w:cs="Arial"/>
          <w:bCs/>
          <w:sz w:val="24"/>
          <w:szCs w:val="24"/>
        </w:rPr>
        <w:t>lub art. 155 k.p.a. nie mogą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być uchylane lub zmieniane tzw. </w:t>
      </w:r>
      <w:r w:rsidRPr="00B454BB">
        <w:rPr>
          <w:rFonts w:ascii="Arial" w:hAnsi="Arial" w:cs="Arial"/>
          <w:bCs/>
          <w:sz w:val="24"/>
          <w:szCs w:val="24"/>
          <w:u w:val="single"/>
        </w:rPr>
        <w:t>decyzje związane</w:t>
      </w:r>
      <w:r w:rsidRPr="00B454BB">
        <w:rPr>
          <w:rFonts w:ascii="Arial" w:hAnsi="Arial" w:cs="Arial"/>
          <w:bCs/>
          <w:sz w:val="24"/>
          <w:szCs w:val="24"/>
        </w:rPr>
        <w:t>, przy wydaniu których przepisy prawa nie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pozwalają organom na swobodne uznanie. Tę okoliczność, tj. czy decyzja mająca być zmieniona 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trybie art. 154 </w:t>
      </w:r>
      <w:r w:rsidR="00353B43" w:rsidRPr="00B454BB">
        <w:rPr>
          <w:rFonts w:ascii="Arial" w:hAnsi="Arial" w:cs="Arial"/>
          <w:bCs/>
          <w:sz w:val="24"/>
          <w:szCs w:val="24"/>
        </w:rPr>
        <w:t xml:space="preserve">k.p.a. </w:t>
      </w:r>
      <w:r w:rsidRPr="00B454BB">
        <w:rPr>
          <w:rFonts w:ascii="Arial" w:hAnsi="Arial" w:cs="Arial"/>
          <w:bCs/>
          <w:sz w:val="24"/>
          <w:szCs w:val="24"/>
        </w:rPr>
        <w:t>lub art. 155 k.p.a. jest decyzją swobodną,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czy związaną, organ powinien zbadać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pierwszej kolejności. W sprawach, w których przy rozpoznawaniu sprawy brak jest tzw. uznania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administracyjnego, wzruszenie decyzji ostatecznej w trybie art. 155 k.p.a. nie jest </w:t>
      </w:r>
      <w:r w:rsidRPr="00B454BB">
        <w:rPr>
          <w:rFonts w:ascii="Arial" w:hAnsi="Arial" w:cs="Arial"/>
          <w:bCs/>
          <w:sz w:val="24"/>
          <w:szCs w:val="24"/>
        </w:rPr>
        <w:lastRenderedPageBreak/>
        <w:t>również możliwe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(zob. m.in. wyrok NSA z dnia 12 czerwca 2008 r., sygn. akt II OSK 195/08, </w:t>
      </w:r>
      <w:proofErr w:type="spellStart"/>
      <w:r w:rsidRPr="00B454BB">
        <w:rPr>
          <w:rFonts w:ascii="Arial" w:hAnsi="Arial" w:cs="Arial"/>
          <w:bCs/>
          <w:sz w:val="24"/>
          <w:szCs w:val="24"/>
        </w:rPr>
        <w:t>Legalis</w:t>
      </w:r>
      <w:proofErr w:type="spellEnd"/>
      <w:r w:rsidRPr="00B454BB">
        <w:rPr>
          <w:rFonts w:ascii="Arial" w:hAnsi="Arial" w:cs="Arial"/>
          <w:bCs/>
          <w:sz w:val="24"/>
          <w:szCs w:val="24"/>
        </w:rPr>
        <w:t>). Okoliczności tej w</w:t>
      </w:r>
      <w:r w:rsidR="00C0661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sprawie nie badał Prezydent m.st. Warszawy. </w:t>
      </w:r>
    </w:p>
    <w:p w14:paraId="1C9E7FD9" w14:textId="77777777" w:rsidR="00C06611" w:rsidRPr="00B454BB" w:rsidRDefault="00641FA6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 xml:space="preserve">Komisja stwierdziła, że decyzja wydana na podstawie art. 7 ust. 2 </w:t>
      </w:r>
      <w:r w:rsidR="00353B43" w:rsidRPr="00B454BB">
        <w:rPr>
          <w:rFonts w:ascii="Arial" w:eastAsia="Times New Roman" w:hAnsi="Arial" w:cs="Arial"/>
          <w:bCs/>
          <w:sz w:val="24"/>
          <w:szCs w:val="24"/>
        </w:rPr>
        <w:t>D</w:t>
      </w:r>
      <w:r w:rsidRPr="00B454BB">
        <w:rPr>
          <w:rFonts w:ascii="Arial" w:eastAsia="Times New Roman" w:hAnsi="Arial" w:cs="Arial"/>
          <w:bCs/>
          <w:sz w:val="24"/>
          <w:szCs w:val="24"/>
        </w:rPr>
        <w:t>ekretu jest decyzją związaną.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Zgodnie z powołanym przepisem </w:t>
      </w:r>
      <w:r w:rsidR="00353B43" w:rsidRPr="00B454BB">
        <w:rPr>
          <w:rFonts w:ascii="Arial" w:eastAsia="Times New Roman" w:hAnsi="Arial" w:cs="Arial"/>
          <w:bCs/>
          <w:sz w:val="24"/>
          <w:szCs w:val="24"/>
        </w:rPr>
        <w:t>D</w:t>
      </w:r>
      <w:r w:rsidRPr="00B454BB">
        <w:rPr>
          <w:rFonts w:ascii="Arial" w:eastAsia="Times New Roman" w:hAnsi="Arial" w:cs="Arial"/>
          <w:bCs/>
          <w:sz w:val="24"/>
          <w:szCs w:val="24"/>
        </w:rPr>
        <w:t>ekretu gmina uwzględni wniosek, jeżeli korzystanie z gruntu przez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dotychczasowego właściciela da się pogodzić z przeznaczeniem gruntu według planu zabudowania, a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jeżeli chodzi o osoby prawne, gdy użytkowanie gruntu zgodnie z jego przeznaczeniem w myśl planu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zabudowania nie pozostaje w sprzeczności z zadaniami ustawowymi lub statutowymi tej osoby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prawnej. Według art. 7 ust. 1 </w:t>
      </w:r>
      <w:r w:rsidR="00353B43" w:rsidRPr="00B454BB">
        <w:rPr>
          <w:rFonts w:ascii="Arial" w:eastAsia="Times New Roman" w:hAnsi="Arial" w:cs="Arial"/>
          <w:bCs/>
          <w:sz w:val="24"/>
          <w:szCs w:val="24"/>
        </w:rPr>
        <w:t>D</w:t>
      </w:r>
      <w:r w:rsidRPr="00B454BB">
        <w:rPr>
          <w:rFonts w:ascii="Arial" w:eastAsia="Times New Roman" w:hAnsi="Arial" w:cs="Arial"/>
          <w:bCs/>
          <w:sz w:val="24"/>
          <w:szCs w:val="24"/>
        </w:rPr>
        <w:t>ekretu dotychczasowy właściciel gruntu, prawni następcy właściciela,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będący w posiadaniu gruntu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lub osoby prawa jego reprezentujące, a jeżeli chodzi o grunty oddane na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podstawie obowiązujących przepisów w zarząd i użytkowanie - użytkownicy gruntu mogą w ciągu 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6 miesięcy od dnia objęcia w posiadanie gruntu przez gminę zgłosić wniosek o przyznanie na tym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gruncie jego dotychczasowemu właścicielowi prawa wieczystej dzierżawy z czynszem symbolicznym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lub prawa zabudowy za opłatą symboliczną. Rozpatrując wniosek organ obowiązany jest zawsze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ustalić, czy zaistniały przesłanki pozytywne oraz przesłanki negatywne do uwzględniania wniosku,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przy czym organ nie może odmówić uwzględniania wniosku na zasadzie uznania. Organ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administracyjny związany jest bowiem treścią norm art. 7 ust. 1 i 2 </w:t>
      </w:r>
      <w:r w:rsidR="00394A1E" w:rsidRPr="00B454BB">
        <w:rPr>
          <w:rFonts w:ascii="Arial" w:eastAsia="Times New Roman" w:hAnsi="Arial" w:cs="Arial"/>
          <w:bCs/>
          <w:sz w:val="24"/>
          <w:szCs w:val="24"/>
        </w:rPr>
        <w:t>D</w:t>
      </w:r>
      <w:r w:rsidRPr="00B454BB">
        <w:rPr>
          <w:rFonts w:ascii="Arial" w:eastAsia="Times New Roman" w:hAnsi="Arial" w:cs="Arial"/>
          <w:bCs/>
          <w:sz w:val="24"/>
          <w:szCs w:val="24"/>
        </w:rPr>
        <w:t>ekretu. Rozstrzygnięcie sprawy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dekretowej nie zależy zatem od swobodnego uznania organu administracji publicznej. Organ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administracyjny posiada jednak luz decyzyjny (korzystanie z gruntu przez dotychczasowego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właściciela da się pogodzić z przeznaczeniem gruntu według planu zabudowania) przy rozstrzyganiu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w sprawie wniosku dekretowego. Jak jednak wykazano, luz decyzyjny nie stanowi o uznaniu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administracyjnym. Taka kwalifikacja decyzji wydanej na podstawie art. 7 ust. 2 </w:t>
      </w:r>
      <w:r w:rsidR="00394A1E" w:rsidRPr="00B454BB">
        <w:rPr>
          <w:rFonts w:ascii="Arial" w:eastAsia="Times New Roman" w:hAnsi="Arial" w:cs="Arial"/>
          <w:bCs/>
          <w:sz w:val="24"/>
          <w:szCs w:val="24"/>
        </w:rPr>
        <w:t>D</w:t>
      </w:r>
      <w:r w:rsidRPr="00B454BB">
        <w:rPr>
          <w:rFonts w:ascii="Arial" w:eastAsia="Times New Roman" w:hAnsi="Arial" w:cs="Arial"/>
          <w:bCs/>
          <w:sz w:val="24"/>
          <w:szCs w:val="24"/>
        </w:rPr>
        <w:t>ekretu skutkuje tym,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że niedopuszczalne było zastosowanie trybu art. 155 k.p.a. do decyzji Prezydenta m.st. Warszawy </w:t>
      </w:r>
      <w:r w:rsidRPr="00B454BB">
        <w:rPr>
          <w:rFonts w:ascii="Arial" w:hAnsi="Arial" w:cs="Arial"/>
          <w:bCs/>
          <w:sz w:val="24"/>
          <w:szCs w:val="24"/>
        </w:rPr>
        <w:t xml:space="preserve">z </w:t>
      </w:r>
      <w:r w:rsidR="00CC23B1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r. i wydanie przez niego decyzji </w:t>
      </w:r>
      <w:r w:rsidR="00580253" w:rsidRPr="00B454BB">
        <w:rPr>
          <w:rFonts w:ascii="Arial" w:hAnsi="Arial" w:cs="Arial"/>
          <w:bCs/>
          <w:sz w:val="24"/>
          <w:szCs w:val="24"/>
        </w:rPr>
        <w:t xml:space="preserve">zmieniającej </w:t>
      </w:r>
      <w:r w:rsidRPr="00B454BB">
        <w:rPr>
          <w:rFonts w:ascii="Arial" w:hAnsi="Arial" w:cs="Arial"/>
          <w:bCs/>
          <w:sz w:val="24"/>
          <w:szCs w:val="24"/>
        </w:rPr>
        <w:t>z r.</w:t>
      </w:r>
      <w:r w:rsidR="00FE7A1C" w:rsidRPr="00B454BB">
        <w:rPr>
          <w:rFonts w:ascii="Arial" w:hAnsi="Arial" w:cs="Arial"/>
          <w:bCs/>
          <w:sz w:val="24"/>
          <w:szCs w:val="24"/>
        </w:rPr>
        <w:t xml:space="preserve"> nr . </w:t>
      </w:r>
    </w:p>
    <w:p w14:paraId="7AA3BAE3" w14:textId="4DAE3AC5" w:rsidR="006D77B8" w:rsidRPr="00B454BB" w:rsidRDefault="006D77B8" w:rsidP="00F53866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</w:rPr>
        <w:t>Reasumując, brak było podstaw do zastosowania przez Prezydenta m.st. Warszawy trybu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nadzwyczajnego uregulowanego w art. 155 k.p.a. gdyż organ zastosował prawo materialne tj.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>rozstrzygnął ponownie merytorycznie decyzję dokonując w niej zmian przedmiotowych, nadto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uczynił to w stosunku do decyzji związanej. Obliguje to </w:t>
      </w:r>
      <w:r w:rsidRPr="00B454BB">
        <w:rPr>
          <w:rFonts w:ascii="Arial" w:eastAsia="Times New Roman" w:hAnsi="Arial" w:cs="Arial"/>
          <w:bCs/>
          <w:sz w:val="24"/>
          <w:szCs w:val="24"/>
        </w:rPr>
        <w:lastRenderedPageBreak/>
        <w:t>Komisję do uznania, że weryfikowana decyzja</w:t>
      </w:r>
      <w:r w:rsidR="00C06611" w:rsidRPr="00B454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</w:rPr>
        <w:t xml:space="preserve">została wydana z rażącym naruszeniem prawa. </w:t>
      </w:r>
    </w:p>
    <w:p w14:paraId="38F93368" w14:textId="77777777" w:rsidR="00B1518F" w:rsidRPr="00B454BB" w:rsidRDefault="00B1518F" w:rsidP="00F53866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6BD2BC6" w14:textId="77777777" w:rsidR="00B009EF" w:rsidRPr="00B454BB" w:rsidRDefault="00C06611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5.</w:t>
      </w:r>
      <w:r w:rsidR="00F55E7D" w:rsidRPr="00B454BB">
        <w:rPr>
          <w:rFonts w:ascii="Arial" w:hAnsi="Arial" w:cs="Arial"/>
          <w:bCs/>
          <w:sz w:val="24"/>
          <w:szCs w:val="24"/>
        </w:rPr>
        <w:t>Brak nieodwracalnych skutków prawnych</w:t>
      </w:r>
      <w:r w:rsidR="00591729" w:rsidRPr="00B454BB">
        <w:rPr>
          <w:rFonts w:ascii="Arial" w:hAnsi="Arial" w:cs="Arial"/>
          <w:bCs/>
          <w:sz w:val="24"/>
          <w:szCs w:val="24"/>
        </w:rPr>
        <w:t>.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108D5DF0" w14:textId="77777777" w:rsidR="00B009EF" w:rsidRPr="00B454BB" w:rsidRDefault="00F55E7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  <w:lang w:eastAsia="pl-PL"/>
        </w:rPr>
        <w:t>Po wydaniu decyzji Prezydenta m.st. Warszawy z r. nr oraz decyzji z r. a w</w:t>
      </w:r>
      <w:r w:rsidR="00CC23B1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konsekwencji</w:t>
      </w:r>
      <w:r w:rsidR="00B009EF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oddania działki w użytkowanie wieczyste na rzecz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J</w:t>
      </w:r>
      <w:r w:rsidR="00CC23B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 V-P, H W</w:t>
      </w:r>
      <w:r w:rsidR="00CC23B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G, P T G</w:t>
      </w:r>
      <w:r w:rsidR="00CC23B1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 S A G</w:t>
      </w:r>
      <w:r w:rsidR="00967B52" w:rsidRPr="00B454B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>nie doszło</w:t>
      </w:r>
      <w:r w:rsidR="00B009EF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do przekazania nieruchomości na osoby trzecie. </w:t>
      </w:r>
      <w:bookmarkStart w:id="10" w:name="_Hlk102122164"/>
      <w:r w:rsidRPr="00B454BB">
        <w:rPr>
          <w:rFonts w:ascii="Arial" w:hAnsi="Arial" w:cs="Arial"/>
          <w:bCs/>
          <w:sz w:val="24"/>
          <w:szCs w:val="24"/>
          <w:lang w:eastAsia="pl-PL"/>
        </w:rPr>
        <w:t>Właścicielem nieruchomości jest Miasto</w:t>
      </w:r>
      <w:r w:rsidR="00B009EF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Stołeczne Warszawa. </w:t>
      </w:r>
      <w:bookmarkEnd w:id="10"/>
      <w:r w:rsidRPr="00B454BB">
        <w:rPr>
          <w:rFonts w:ascii="Arial" w:hAnsi="Arial" w:cs="Arial"/>
          <w:bCs/>
          <w:sz w:val="24"/>
          <w:szCs w:val="24"/>
          <w:lang w:eastAsia="pl-PL"/>
        </w:rPr>
        <w:t>Współużytkownikami wieczystymi tej nieruchomości są beneficjenci</w:t>
      </w:r>
      <w:r w:rsidR="00B009EF" w:rsidRPr="00B454BB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decyzji </w:t>
      </w:r>
      <w:r w:rsidR="00580253" w:rsidRPr="00B454BB">
        <w:rPr>
          <w:rFonts w:ascii="Arial" w:hAnsi="Arial" w:cs="Arial"/>
          <w:bCs/>
          <w:sz w:val="24"/>
          <w:szCs w:val="24"/>
          <w:lang w:eastAsia="pl-PL"/>
        </w:rPr>
        <w:t>nr</w:t>
      </w:r>
      <w:r w:rsidRPr="00B454BB">
        <w:rPr>
          <w:rFonts w:ascii="Arial" w:hAnsi="Arial" w:cs="Arial"/>
          <w:bCs/>
          <w:sz w:val="24"/>
          <w:szCs w:val="24"/>
          <w:lang w:eastAsia="pl-PL"/>
        </w:rPr>
        <w:t xml:space="preserve">. </w:t>
      </w:r>
    </w:p>
    <w:p w14:paraId="141FE521" w14:textId="77777777" w:rsidR="00B009EF" w:rsidRPr="00B454BB" w:rsidRDefault="008217E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Zgodnie z treścią </w:t>
      </w:r>
      <w:r w:rsidR="00F55E7D" w:rsidRPr="00B454BB">
        <w:rPr>
          <w:rFonts w:ascii="Arial" w:hAnsi="Arial" w:cs="Arial"/>
          <w:bCs/>
          <w:sz w:val="24"/>
          <w:szCs w:val="24"/>
        </w:rPr>
        <w:t>art. 2 pkt 4 ustawy z dnia 9 marca 2017 r.</w:t>
      </w:r>
      <w:r w:rsidRPr="00B454BB">
        <w:rPr>
          <w:rFonts w:ascii="Arial" w:hAnsi="Arial" w:cs="Arial"/>
          <w:bCs/>
          <w:sz w:val="24"/>
          <w:szCs w:val="24"/>
        </w:rPr>
        <w:t>, przez nieodwracalne skutki prawne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należy rozumieć stan prawny powstały wskutek przeniesienia prawa własności 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albo prawa użytkowania wieczystego </w:t>
      </w:r>
      <w:bookmarkStart w:id="11" w:name="highlightHit_13"/>
      <w:bookmarkEnd w:id="11"/>
      <w:r w:rsidRPr="00B454BB">
        <w:rPr>
          <w:rFonts w:ascii="Arial" w:hAnsi="Arial" w:cs="Arial"/>
          <w:bCs/>
          <w:sz w:val="24"/>
          <w:szCs w:val="24"/>
        </w:rPr>
        <w:t xml:space="preserve">nieruchomości </w:t>
      </w:r>
      <w:bookmarkStart w:id="12" w:name="highlightHit_14"/>
      <w:bookmarkEnd w:id="12"/>
      <w:r w:rsidRPr="00B454BB">
        <w:rPr>
          <w:rFonts w:ascii="Arial" w:hAnsi="Arial" w:cs="Arial"/>
          <w:bCs/>
          <w:sz w:val="24"/>
          <w:szCs w:val="24"/>
        </w:rPr>
        <w:t>warszawskiej na osobę trzecią, o ile nie nastąpiło ono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nieodpłatnie lub na rzecz nabywcy działającego w złej wierze, lub zagospodarowania</w:t>
      </w:r>
      <w:bookmarkStart w:id="13" w:name="highlightHit_15"/>
      <w:bookmarkEnd w:id="13"/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nieruchomości </w:t>
      </w:r>
      <w:bookmarkStart w:id="14" w:name="highlightHit_16"/>
      <w:bookmarkEnd w:id="14"/>
      <w:r w:rsidRPr="00B454BB">
        <w:rPr>
          <w:rFonts w:ascii="Arial" w:hAnsi="Arial" w:cs="Arial"/>
          <w:bCs/>
          <w:sz w:val="24"/>
          <w:szCs w:val="24"/>
        </w:rPr>
        <w:t xml:space="preserve">warszawskiej na cele publiczne, o których mowa w </w:t>
      </w:r>
      <w:hyperlink r:id="rId11" w:history="1">
        <w:r w:rsidRPr="00B454BB">
          <w:rPr>
            <w:rFonts w:ascii="Arial" w:hAnsi="Arial" w:cs="Arial"/>
            <w:bCs/>
            <w:sz w:val="24"/>
            <w:szCs w:val="24"/>
          </w:rPr>
          <w:t>art. 6</w:t>
        </w:r>
      </w:hyperlink>
      <w:r w:rsidRPr="00B454BB">
        <w:rPr>
          <w:rFonts w:ascii="Arial" w:hAnsi="Arial" w:cs="Arial"/>
          <w:bCs/>
          <w:sz w:val="24"/>
          <w:szCs w:val="24"/>
        </w:rPr>
        <w:t xml:space="preserve"> ustawy z dnia 21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sierpnia 1997 r. o gospodarce </w:t>
      </w:r>
      <w:bookmarkStart w:id="15" w:name="highlightHit_17"/>
      <w:bookmarkEnd w:id="15"/>
      <w:r w:rsidRPr="00B454BB">
        <w:rPr>
          <w:rFonts w:ascii="Arial" w:hAnsi="Arial" w:cs="Arial"/>
          <w:bCs/>
          <w:sz w:val="24"/>
          <w:szCs w:val="24"/>
        </w:rPr>
        <w:t xml:space="preserve">nieruchomościami (Dz.U. z 2020 r. </w:t>
      </w:r>
      <w:hyperlink r:id="rId12" w:history="1">
        <w:r w:rsidRPr="00B454BB">
          <w:rPr>
            <w:rFonts w:ascii="Arial" w:hAnsi="Arial" w:cs="Arial"/>
            <w:bCs/>
            <w:sz w:val="24"/>
            <w:szCs w:val="24"/>
          </w:rPr>
          <w:t>poz. 1990</w:t>
        </w:r>
      </w:hyperlink>
      <w:r w:rsidRPr="00B454BB">
        <w:rPr>
          <w:rFonts w:ascii="Arial" w:hAnsi="Arial" w:cs="Arial"/>
          <w:bCs/>
          <w:sz w:val="24"/>
          <w:szCs w:val="24"/>
        </w:rPr>
        <w:t xml:space="preserve"> oraz z 2021 r. </w:t>
      </w:r>
      <w:hyperlink r:id="rId13" w:history="1">
        <w:r w:rsidRPr="00B454BB">
          <w:rPr>
            <w:rFonts w:ascii="Arial" w:hAnsi="Arial" w:cs="Arial"/>
            <w:bCs/>
            <w:sz w:val="24"/>
            <w:szCs w:val="24"/>
          </w:rPr>
          <w:t>poz.</w:t>
        </w:r>
        <w:r w:rsidR="00B009EF" w:rsidRPr="00B454BB">
          <w:rPr>
            <w:rFonts w:ascii="Arial" w:hAnsi="Arial" w:cs="Arial"/>
            <w:bCs/>
            <w:sz w:val="24"/>
            <w:szCs w:val="24"/>
          </w:rPr>
          <w:t xml:space="preserve"> </w:t>
        </w:r>
        <w:r w:rsidRPr="00B454BB">
          <w:rPr>
            <w:rFonts w:ascii="Arial" w:hAnsi="Arial" w:cs="Arial"/>
            <w:bCs/>
            <w:sz w:val="24"/>
            <w:szCs w:val="24"/>
          </w:rPr>
          <w:t>11</w:t>
        </w:r>
      </w:hyperlink>
      <w:r w:rsidRPr="00B454BB">
        <w:rPr>
          <w:rFonts w:ascii="Arial" w:hAnsi="Arial" w:cs="Arial"/>
          <w:bCs/>
          <w:sz w:val="24"/>
          <w:szCs w:val="24"/>
        </w:rPr>
        <w:t xml:space="preserve"> i </w:t>
      </w:r>
      <w:hyperlink r:id="rId14" w:history="1">
        <w:r w:rsidRPr="00B454BB">
          <w:rPr>
            <w:rFonts w:ascii="Arial" w:hAnsi="Arial" w:cs="Arial"/>
            <w:bCs/>
            <w:sz w:val="24"/>
            <w:szCs w:val="24"/>
          </w:rPr>
          <w:t>234</w:t>
        </w:r>
      </w:hyperlink>
      <w:r w:rsidRPr="00B454BB">
        <w:rPr>
          <w:rFonts w:ascii="Arial" w:hAnsi="Arial" w:cs="Arial"/>
          <w:bCs/>
          <w:sz w:val="24"/>
          <w:szCs w:val="24"/>
        </w:rPr>
        <w:t xml:space="preserve">). </w:t>
      </w:r>
    </w:p>
    <w:p w14:paraId="1C1AC923" w14:textId="44D37160" w:rsidR="008217E3" w:rsidRPr="00B454BB" w:rsidRDefault="00B009EF" w:rsidP="00F53866">
      <w:pPr>
        <w:spacing w:after="48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454BB">
        <w:rPr>
          <w:rFonts w:ascii="Arial" w:hAnsi="Arial" w:cs="Arial"/>
          <w:bCs/>
          <w:sz w:val="24"/>
          <w:szCs w:val="24"/>
          <w:shd w:val="clear" w:color="auto" w:fill="FFFFFF"/>
        </w:rPr>
        <w:t>6.</w:t>
      </w:r>
      <w:r w:rsidR="000535EE" w:rsidRPr="00B454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Kwalifikacja wad decyzji i stwierdzenie nieważności decyzji z r. nr . </w:t>
      </w:r>
    </w:p>
    <w:p w14:paraId="602BE7E2" w14:textId="77777777" w:rsidR="00B009EF" w:rsidRPr="00B454BB" w:rsidRDefault="000535EE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W</w:t>
      </w:r>
      <w:r w:rsidR="00326728" w:rsidRPr="00B454BB">
        <w:rPr>
          <w:rFonts w:ascii="Arial" w:hAnsi="Arial" w:cs="Arial"/>
          <w:bCs/>
          <w:sz w:val="24"/>
          <w:szCs w:val="24"/>
        </w:rPr>
        <w:t xml:space="preserve"> ocenie </w:t>
      </w:r>
      <w:r w:rsidRPr="00B454BB">
        <w:rPr>
          <w:rFonts w:ascii="Arial" w:hAnsi="Arial" w:cs="Arial"/>
          <w:bCs/>
          <w:sz w:val="24"/>
          <w:szCs w:val="24"/>
        </w:rPr>
        <w:t>Komisji w niniejszej sprawie zachodzą przesłanki determinujące konieczność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stwierdzenia nieważności decyzji Prezydenta m.st. Warszawy, wskazane w art. 30 ust. 1 pkt 4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ustawy z dnia 9 marca 2017 r. Prezydent m.st. Warszawy, wydając decyzję nr z r. zmieniającą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 trybie art. 155 k.p.a. decyzję nr </w:t>
      </w:r>
      <w:r w:rsidR="00CC23B1" w:rsidRPr="00B454BB">
        <w:rPr>
          <w:rFonts w:ascii="Arial" w:hAnsi="Arial" w:cs="Arial"/>
          <w:bCs/>
          <w:sz w:val="24"/>
          <w:szCs w:val="24"/>
        </w:rPr>
        <w:t xml:space="preserve"> z </w:t>
      </w:r>
      <w:r w:rsidRPr="00B454BB">
        <w:rPr>
          <w:rFonts w:ascii="Arial" w:hAnsi="Arial" w:cs="Arial"/>
          <w:bCs/>
          <w:sz w:val="24"/>
          <w:szCs w:val="24"/>
        </w:rPr>
        <w:t xml:space="preserve">r. rażąco naruszył prawo. </w:t>
      </w:r>
    </w:p>
    <w:p w14:paraId="10F6ADEC" w14:textId="77777777" w:rsidR="00B009EF" w:rsidRPr="00B454BB" w:rsidRDefault="0044417D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Po pierwsze </w:t>
      </w:r>
      <w:r w:rsidR="00C90907" w:rsidRPr="00B454BB">
        <w:rPr>
          <w:rFonts w:ascii="Arial" w:hAnsi="Arial" w:cs="Arial"/>
          <w:bCs/>
          <w:sz w:val="24"/>
          <w:szCs w:val="24"/>
        </w:rPr>
        <w:t>Prezydent m.st. Warszawy zastosował tryb art. 155 k.p.a</w:t>
      </w:r>
      <w:r w:rsidR="00580253" w:rsidRPr="00B454BB">
        <w:rPr>
          <w:rFonts w:ascii="Arial" w:hAnsi="Arial" w:cs="Arial"/>
          <w:bCs/>
          <w:sz w:val="24"/>
          <w:szCs w:val="24"/>
        </w:rPr>
        <w:t>.</w:t>
      </w:r>
      <w:r w:rsidR="00C90907" w:rsidRPr="00B454BB">
        <w:rPr>
          <w:rFonts w:ascii="Arial" w:hAnsi="Arial" w:cs="Arial"/>
          <w:bCs/>
          <w:sz w:val="24"/>
          <w:szCs w:val="24"/>
        </w:rPr>
        <w:t xml:space="preserve"> do decyzji dotkniętej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C90907" w:rsidRPr="00B454BB">
        <w:rPr>
          <w:rFonts w:ascii="Arial" w:hAnsi="Arial" w:cs="Arial"/>
          <w:bCs/>
          <w:sz w:val="24"/>
          <w:szCs w:val="24"/>
        </w:rPr>
        <w:t>kwalifikowaną wadą uzasadniając</w:t>
      </w:r>
      <w:r w:rsidR="00326728" w:rsidRPr="00B454BB">
        <w:rPr>
          <w:rFonts w:ascii="Arial" w:hAnsi="Arial" w:cs="Arial"/>
          <w:bCs/>
          <w:sz w:val="24"/>
          <w:szCs w:val="24"/>
        </w:rPr>
        <w:t>ą</w:t>
      </w:r>
      <w:r w:rsidR="00C90907" w:rsidRPr="00B454BB">
        <w:rPr>
          <w:rFonts w:ascii="Arial" w:hAnsi="Arial" w:cs="Arial"/>
          <w:bCs/>
          <w:sz w:val="24"/>
          <w:szCs w:val="24"/>
        </w:rPr>
        <w:t xml:space="preserve"> stwierdzenie jej nieważności.  </w:t>
      </w:r>
    </w:p>
    <w:p w14:paraId="0AA5ACE7" w14:textId="77777777" w:rsidR="00B009EF" w:rsidRPr="00B454BB" w:rsidRDefault="00BD4A8A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 xml:space="preserve">Po drugie, </w:t>
      </w:r>
      <w:r w:rsidR="00AD2C42" w:rsidRPr="00B454BB">
        <w:rPr>
          <w:rFonts w:ascii="Arial" w:hAnsi="Arial" w:cs="Arial"/>
          <w:bCs/>
          <w:sz w:val="24"/>
          <w:szCs w:val="24"/>
        </w:rPr>
        <w:t>Prezydent m.st. Warszawy nieprawidłowo za</w:t>
      </w:r>
      <w:r w:rsidR="009F41CA" w:rsidRPr="00B454BB">
        <w:rPr>
          <w:rFonts w:ascii="Arial" w:hAnsi="Arial" w:cs="Arial"/>
          <w:bCs/>
          <w:sz w:val="24"/>
          <w:szCs w:val="24"/>
        </w:rPr>
        <w:t>stosował tryb art. 155 k.p.a. do decyzji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9F41CA" w:rsidRPr="00B454BB">
        <w:rPr>
          <w:rFonts w:ascii="Arial" w:hAnsi="Arial" w:cs="Arial"/>
          <w:bCs/>
          <w:sz w:val="24"/>
          <w:szCs w:val="24"/>
        </w:rPr>
        <w:t xml:space="preserve">nieprawomocnej. Organ nieprawidłowo </w:t>
      </w:r>
      <w:r w:rsidR="00AD2C42" w:rsidRPr="00B454BB">
        <w:rPr>
          <w:rFonts w:ascii="Arial" w:hAnsi="Arial" w:cs="Arial"/>
          <w:bCs/>
          <w:sz w:val="24"/>
          <w:szCs w:val="24"/>
        </w:rPr>
        <w:t xml:space="preserve">kwalifikował pismo pełnomocnika </w:t>
      </w:r>
      <w:r w:rsidR="00AD2C42" w:rsidRPr="00B454BB">
        <w:rPr>
          <w:rFonts w:ascii="Arial" w:hAnsi="Arial" w:cs="Arial"/>
          <w:bCs/>
          <w:sz w:val="24"/>
          <w:szCs w:val="24"/>
        </w:rPr>
        <w:lastRenderedPageBreak/>
        <w:t>strony jako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D2C42" w:rsidRPr="00B454BB">
        <w:rPr>
          <w:rFonts w:ascii="Arial" w:hAnsi="Arial" w:cs="Arial"/>
          <w:bCs/>
          <w:sz w:val="24"/>
          <w:szCs w:val="24"/>
        </w:rPr>
        <w:t>wniosek o zmianę decyzji i dokonał zmiany decyzji w trybie art. 155 k.p.a</w:t>
      </w:r>
      <w:r w:rsidR="00580253" w:rsidRPr="00B454BB">
        <w:rPr>
          <w:rFonts w:ascii="Arial" w:hAnsi="Arial" w:cs="Arial"/>
          <w:bCs/>
          <w:sz w:val="24"/>
          <w:szCs w:val="24"/>
        </w:rPr>
        <w:t>.</w:t>
      </w:r>
      <w:r w:rsidR="00AD2C42" w:rsidRPr="00B454BB">
        <w:rPr>
          <w:rFonts w:ascii="Arial" w:hAnsi="Arial" w:cs="Arial"/>
          <w:bCs/>
          <w:sz w:val="24"/>
          <w:szCs w:val="24"/>
        </w:rPr>
        <w:t xml:space="preserve"> -  w sytuacji gdy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D2C42" w:rsidRPr="00B454BB">
        <w:rPr>
          <w:rFonts w:ascii="Arial" w:hAnsi="Arial" w:cs="Arial"/>
          <w:bCs/>
          <w:sz w:val="24"/>
          <w:szCs w:val="24"/>
        </w:rPr>
        <w:t>prawidłowym było zakwalifikowanie tegoż pisma jako odwołania od decyzji</w:t>
      </w:r>
      <w:r w:rsidR="00445131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783EFC" w:rsidRPr="00B454BB">
        <w:rPr>
          <w:rFonts w:ascii="Arial" w:hAnsi="Arial" w:cs="Arial"/>
          <w:bCs/>
          <w:sz w:val="24"/>
          <w:szCs w:val="24"/>
        </w:rPr>
        <w:t>i zastosowania trybu autokontroli z art. 132 k.p.a</w:t>
      </w:r>
      <w:r w:rsidR="00580253" w:rsidRPr="00B454BB">
        <w:rPr>
          <w:rFonts w:ascii="Arial" w:hAnsi="Arial" w:cs="Arial"/>
          <w:bCs/>
          <w:sz w:val="24"/>
          <w:szCs w:val="24"/>
        </w:rPr>
        <w:t>.</w:t>
      </w:r>
      <w:r w:rsidR="00783EFC" w:rsidRPr="00B454BB">
        <w:rPr>
          <w:rFonts w:ascii="Arial" w:hAnsi="Arial" w:cs="Arial"/>
          <w:bCs/>
          <w:sz w:val="24"/>
          <w:szCs w:val="24"/>
        </w:rPr>
        <w:t>.</w:t>
      </w:r>
      <w:r w:rsidR="00580253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D2C42" w:rsidRPr="00B454BB">
        <w:rPr>
          <w:rFonts w:ascii="Arial" w:hAnsi="Arial" w:cs="Arial"/>
          <w:bCs/>
          <w:sz w:val="24"/>
          <w:szCs w:val="24"/>
        </w:rPr>
        <w:t>Skutkowało to rażącym naruszeniem art. 155</w:t>
      </w:r>
      <w:r w:rsidR="00783EF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D2C42" w:rsidRPr="00B454BB">
        <w:rPr>
          <w:rFonts w:ascii="Arial" w:hAnsi="Arial" w:cs="Arial"/>
          <w:bCs/>
          <w:sz w:val="24"/>
          <w:szCs w:val="24"/>
        </w:rPr>
        <w:t>k.p.a. i art.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AD2C42" w:rsidRPr="00B454BB">
        <w:rPr>
          <w:rFonts w:ascii="Arial" w:hAnsi="Arial" w:cs="Arial"/>
          <w:bCs/>
          <w:sz w:val="24"/>
          <w:szCs w:val="24"/>
        </w:rPr>
        <w:t>13</w:t>
      </w:r>
      <w:r w:rsidR="00783EFC" w:rsidRPr="00B454BB">
        <w:rPr>
          <w:rFonts w:ascii="Arial" w:hAnsi="Arial" w:cs="Arial"/>
          <w:bCs/>
          <w:sz w:val="24"/>
          <w:szCs w:val="24"/>
        </w:rPr>
        <w:t>2</w:t>
      </w:r>
      <w:r w:rsidR="00AD2C42" w:rsidRPr="00B454BB">
        <w:rPr>
          <w:rFonts w:ascii="Arial" w:hAnsi="Arial" w:cs="Arial"/>
          <w:bCs/>
          <w:sz w:val="24"/>
          <w:szCs w:val="24"/>
        </w:rPr>
        <w:t xml:space="preserve"> k.p.a.</w:t>
      </w:r>
      <w:r w:rsidR="00580253" w:rsidRPr="00B454BB">
        <w:rPr>
          <w:rFonts w:ascii="Arial" w:hAnsi="Arial" w:cs="Arial"/>
          <w:bCs/>
          <w:sz w:val="24"/>
          <w:szCs w:val="24"/>
        </w:rPr>
        <w:t>.</w:t>
      </w:r>
      <w:r w:rsidR="00AD2C42"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5CEB7606" w14:textId="77777777" w:rsidR="00B009EF" w:rsidRPr="00B454BB" w:rsidRDefault="00AD2C42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 trzecie</w:t>
      </w:r>
      <w:r w:rsidR="00591729" w:rsidRPr="00B454BB">
        <w:rPr>
          <w:rFonts w:ascii="Arial" w:hAnsi="Arial" w:cs="Arial"/>
          <w:bCs/>
          <w:sz w:val="24"/>
          <w:szCs w:val="24"/>
        </w:rPr>
        <w:t xml:space="preserve">, </w:t>
      </w:r>
      <w:r w:rsidR="0044417D" w:rsidRPr="00B454BB">
        <w:rPr>
          <w:rFonts w:ascii="Arial" w:hAnsi="Arial" w:cs="Arial"/>
          <w:bCs/>
          <w:sz w:val="24"/>
          <w:szCs w:val="24"/>
        </w:rPr>
        <w:t>decyzja z r.  nr   jest dec</w:t>
      </w:r>
      <w:r w:rsidR="0042055C" w:rsidRPr="00B454BB">
        <w:rPr>
          <w:rFonts w:ascii="Arial" w:hAnsi="Arial" w:cs="Arial"/>
          <w:bCs/>
          <w:sz w:val="24"/>
          <w:szCs w:val="24"/>
        </w:rPr>
        <w:t xml:space="preserve">yzją </w:t>
      </w:r>
      <w:r w:rsidR="0044417D" w:rsidRPr="00B454BB">
        <w:rPr>
          <w:rFonts w:ascii="Arial" w:hAnsi="Arial" w:cs="Arial"/>
          <w:bCs/>
          <w:sz w:val="24"/>
          <w:szCs w:val="24"/>
        </w:rPr>
        <w:t>związan</w:t>
      </w:r>
      <w:r w:rsidR="00C90907" w:rsidRPr="00B454BB">
        <w:rPr>
          <w:rFonts w:ascii="Arial" w:hAnsi="Arial" w:cs="Arial"/>
          <w:bCs/>
          <w:sz w:val="24"/>
          <w:szCs w:val="24"/>
        </w:rPr>
        <w:t>ą</w:t>
      </w:r>
      <w:r w:rsidR="0044417D" w:rsidRPr="00B454BB">
        <w:rPr>
          <w:rFonts w:ascii="Arial" w:hAnsi="Arial" w:cs="Arial"/>
          <w:bCs/>
          <w:sz w:val="24"/>
          <w:szCs w:val="24"/>
        </w:rPr>
        <w:t>, w której nie jest możliwe rozpoznanie sprawy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4417D" w:rsidRPr="00B454BB">
        <w:rPr>
          <w:rFonts w:ascii="Arial" w:hAnsi="Arial" w:cs="Arial"/>
          <w:bCs/>
          <w:sz w:val="24"/>
          <w:szCs w:val="24"/>
        </w:rPr>
        <w:t>w ramach tzw. uznania administracyjnego. Wzruszenie zatem tej decyzji ostatecznej</w:t>
      </w:r>
      <w:r w:rsidR="0042055C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4417D" w:rsidRPr="00B454BB">
        <w:rPr>
          <w:rFonts w:ascii="Arial" w:hAnsi="Arial" w:cs="Arial"/>
          <w:bCs/>
          <w:sz w:val="24"/>
          <w:szCs w:val="24"/>
        </w:rPr>
        <w:t>w trybie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4417D" w:rsidRPr="00B454BB">
        <w:rPr>
          <w:rFonts w:ascii="Arial" w:hAnsi="Arial" w:cs="Arial"/>
          <w:bCs/>
          <w:sz w:val="24"/>
          <w:szCs w:val="24"/>
        </w:rPr>
        <w:t>art. 155 k.p.a.</w:t>
      </w:r>
      <w:r w:rsidR="0042055C" w:rsidRPr="00B454BB">
        <w:rPr>
          <w:rFonts w:ascii="Arial" w:hAnsi="Arial" w:cs="Arial"/>
          <w:bCs/>
          <w:sz w:val="24"/>
          <w:szCs w:val="24"/>
        </w:rPr>
        <w:t>, wbrew temu co uczynił  Prezydent m.st. Warszawy decyzją z r nr, nie było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42055C" w:rsidRPr="00B454BB">
        <w:rPr>
          <w:rFonts w:ascii="Arial" w:hAnsi="Arial" w:cs="Arial"/>
          <w:bCs/>
          <w:sz w:val="24"/>
          <w:szCs w:val="24"/>
        </w:rPr>
        <w:t xml:space="preserve">możliwe. </w:t>
      </w:r>
      <w:r w:rsidR="0044417D"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540D2867" w14:textId="77777777" w:rsidR="00B009EF" w:rsidRPr="00B454BB" w:rsidRDefault="0042055C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Po</w:t>
      </w:r>
      <w:r w:rsidR="00AD2C42" w:rsidRPr="00B454BB">
        <w:rPr>
          <w:rFonts w:ascii="Arial" w:hAnsi="Arial" w:cs="Arial"/>
          <w:bCs/>
          <w:sz w:val="24"/>
          <w:szCs w:val="24"/>
        </w:rPr>
        <w:t xml:space="preserve">nadto </w:t>
      </w:r>
      <w:r w:rsidRPr="00B454BB">
        <w:rPr>
          <w:rFonts w:ascii="Arial" w:hAnsi="Arial" w:cs="Arial"/>
          <w:bCs/>
          <w:sz w:val="24"/>
          <w:szCs w:val="24"/>
        </w:rPr>
        <w:t>decyzją nr r. Prezydent m.st. Warszawy merytorycznie rozstrzygnął sprawę co do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wysokości udziałów przysługujących osobom na rzecz których przyznano prawo użytkowania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wieczystego</w:t>
      </w:r>
      <w:r w:rsidR="00580253" w:rsidRPr="00B454BB">
        <w:rPr>
          <w:rFonts w:ascii="Arial" w:hAnsi="Arial" w:cs="Arial"/>
          <w:bCs/>
          <w:sz w:val="24"/>
          <w:szCs w:val="24"/>
        </w:rPr>
        <w:t xml:space="preserve">, </w:t>
      </w:r>
      <w:r w:rsidRPr="00B454BB">
        <w:rPr>
          <w:rFonts w:ascii="Arial" w:hAnsi="Arial" w:cs="Arial"/>
          <w:bCs/>
          <w:sz w:val="24"/>
          <w:szCs w:val="24"/>
        </w:rPr>
        <w:t>wbrew uprawnieniom z art. 155 k.p.a.</w:t>
      </w:r>
      <w:r w:rsidR="00580253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</w:p>
    <w:p w14:paraId="11768A27" w14:textId="6EB62A46" w:rsidR="00B009EF" w:rsidRPr="00B454BB" w:rsidRDefault="00C74082" w:rsidP="00F53866">
      <w:pPr>
        <w:spacing w:after="480" w:line="360" w:lineRule="auto"/>
        <w:rPr>
          <w:rStyle w:val="FontStyle27"/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Z powyższych względów Komisja uznała, że kontrolowana decyzja reprywatyzacyjna została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wydana z rażącym naruszeniem prawa. Wobec wystąpienia </w:t>
      </w:r>
      <w:r w:rsidR="00234B0F" w:rsidRPr="00B454BB">
        <w:rPr>
          <w:rFonts w:ascii="Arial" w:hAnsi="Arial" w:cs="Arial"/>
          <w:bCs/>
          <w:sz w:val="24"/>
          <w:szCs w:val="24"/>
          <w:shd w:val="clear" w:color="auto" w:fill="FFFFFF"/>
        </w:rPr>
        <w:t>w</w:t>
      </w:r>
      <w:r w:rsidR="00234B0F" w:rsidRPr="00B454BB">
        <w:rPr>
          <w:rStyle w:val="FontStyle27"/>
          <w:rFonts w:ascii="Arial" w:hAnsi="Arial" w:cs="Arial"/>
          <w:bCs/>
          <w:sz w:val="24"/>
          <w:szCs w:val="24"/>
        </w:rPr>
        <w:t>skazanej</w:t>
      </w:r>
      <w:r w:rsidR="00234B0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 xml:space="preserve">przesłanki </w:t>
      </w:r>
      <w:r w:rsidR="002E1DF2" w:rsidRPr="00B454BB">
        <w:rPr>
          <w:rStyle w:val="FontStyle27"/>
          <w:rFonts w:ascii="Arial" w:hAnsi="Arial" w:cs="Arial"/>
          <w:bCs/>
          <w:sz w:val="24"/>
          <w:szCs w:val="24"/>
        </w:rPr>
        <w:t xml:space="preserve">o której mowa w art. 156 § 1 pkt 2 k.p.a. </w:t>
      </w:r>
      <w:r w:rsidRPr="00B454BB">
        <w:rPr>
          <w:rFonts w:ascii="Arial" w:hAnsi="Arial" w:cs="Arial"/>
          <w:bCs/>
          <w:sz w:val="24"/>
          <w:szCs w:val="24"/>
        </w:rPr>
        <w:t>koniecznym jest stwierdzenie nieważności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="00234B0F" w:rsidRPr="00B454BB">
        <w:rPr>
          <w:rFonts w:ascii="Arial" w:hAnsi="Arial" w:cs="Arial"/>
          <w:bCs/>
          <w:sz w:val="24"/>
          <w:szCs w:val="24"/>
        </w:rPr>
        <w:t xml:space="preserve">kontrolowanej </w:t>
      </w:r>
      <w:r w:rsidRPr="00B454BB">
        <w:rPr>
          <w:rFonts w:ascii="Arial" w:hAnsi="Arial" w:cs="Arial"/>
          <w:bCs/>
          <w:sz w:val="24"/>
          <w:szCs w:val="24"/>
        </w:rPr>
        <w:t xml:space="preserve"> decyzji</w:t>
      </w:r>
      <w:r w:rsidR="00861923" w:rsidRPr="00B454BB">
        <w:rPr>
          <w:rFonts w:ascii="Arial" w:hAnsi="Arial" w:cs="Arial"/>
          <w:bCs/>
          <w:sz w:val="24"/>
          <w:szCs w:val="24"/>
        </w:rPr>
        <w:t>.</w:t>
      </w:r>
      <w:r w:rsidRPr="00B454BB">
        <w:rPr>
          <w:rFonts w:ascii="Arial" w:hAnsi="Arial" w:cs="Arial"/>
          <w:bCs/>
          <w:sz w:val="24"/>
          <w:szCs w:val="24"/>
        </w:rPr>
        <w:t xml:space="preserve"> </w:t>
      </w:r>
      <w:r w:rsidR="00531A47" w:rsidRPr="00B454BB">
        <w:rPr>
          <w:rStyle w:val="FontStyle27"/>
          <w:rFonts w:ascii="Arial" w:hAnsi="Arial" w:cs="Arial"/>
          <w:bCs/>
          <w:sz w:val="24"/>
          <w:szCs w:val="24"/>
        </w:rPr>
        <w:t>W konsekwencji Komisja na podstawie art. 29 ust. 1 pkt 3 a ustawy</w:t>
      </w:r>
      <w:r w:rsidR="00B009EF" w:rsidRPr="00B454BB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531A47" w:rsidRPr="00B454BB">
        <w:rPr>
          <w:rStyle w:val="FontStyle27"/>
          <w:rFonts w:ascii="Arial" w:hAnsi="Arial" w:cs="Arial"/>
          <w:bCs/>
          <w:sz w:val="24"/>
          <w:szCs w:val="24"/>
        </w:rPr>
        <w:t>z</w:t>
      </w:r>
      <w:r w:rsidR="00B009EF" w:rsidRPr="00B454BB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531A47" w:rsidRPr="00B454BB">
        <w:rPr>
          <w:rStyle w:val="FontStyle27"/>
          <w:rFonts w:ascii="Arial" w:hAnsi="Arial" w:cs="Arial"/>
          <w:bCs/>
          <w:sz w:val="24"/>
          <w:szCs w:val="24"/>
        </w:rPr>
        <w:t>marca 2017 r. wydała decyzję stwierdzającą nieważność</w:t>
      </w:r>
      <w:r w:rsidR="00234B0F" w:rsidRPr="00B454BB">
        <w:rPr>
          <w:rStyle w:val="FontStyle27"/>
          <w:rFonts w:ascii="Arial" w:hAnsi="Arial" w:cs="Arial"/>
          <w:bCs/>
          <w:sz w:val="24"/>
          <w:szCs w:val="24"/>
        </w:rPr>
        <w:t xml:space="preserve"> decyzji Prezydenta m.st. Warszawy</w:t>
      </w:r>
      <w:r w:rsidR="00B009EF" w:rsidRPr="00B454BB">
        <w:rPr>
          <w:rStyle w:val="FontStyle27"/>
          <w:rFonts w:ascii="Arial" w:hAnsi="Arial" w:cs="Arial"/>
          <w:bCs/>
          <w:sz w:val="24"/>
          <w:szCs w:val="24"/>
        </w:rPr>
        <w:t xml:space="preserve"> </w:t>
      </w:r>
      <w:r w:rsidR="00234B0F" w:rsidRPr="00B454BB">
        <w:rPr>
          <w:rStyle w:val="FontStyle27"/>
          <w:rFonts w:ascii="Arial" w:hAnsi="Arial" w:cs="Arial"/>
          <w:bCs/>
          <w:sz w:val="24"/>
          <w:szCs w:val="24"/>
        </w:rPr>
        <w:t>z r. nr</w:t>
      </w:r>
      <w:r w:rsidR="00531A47" w:rsidRPr="00B454BB">
        <w:rPr>
          <w:rStyle w:val="FontStyle27"/>
          <w:rFonts w:ascii="Arial" w:hAnsi="Arial" w:cs="Arial"/>
          <w:bCs/>
          <w:sz w:val="24"/>
          <w:szCs w:val="24"/>
        </w:rPr>
        <w:t xml:space="preserve">.   </w:t>
      </w:r>
    </w:p>
    <w:p w14:paraId="58621693" w14:textId="77777777" w:rsidR="00B009EF" w:rsidRPr="00B454BB" w:rsidRDefault="00B009EF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9.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Wnioski stron postępowania.</w:t>
      </w:r>
    </w:p>
    <w:p w14:paraId="5576CCA8" w14:textId="77777777" w:rsidR="00B009EF" w:rsidRPr="00B454BB" w:rsidRDefault="002C063A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toku postępowania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nie zgłosiły 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wniosków dowodowych. </w:t>
      </w:r>
    </w:p>
    <w:p w14:paraId="0D577AB6" w14:textId="77777777" w:rsidR="00B009EF" w:rsidRPr="00B454BB" w:rsidRDefault="00B009EF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10.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Strony postępowania</w:t>
      </w:r>
      <w:r w:rsidR="00591729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2E22FDEE" w14:textId="20A45846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38 ust. 1 ustawy z dnia 9 marca 2017 r. w zw. z art. 28 k.p.a. stroną jest każdy,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czyjego interesu prawnego lub obowiązku dotyczy postępowanie albo kto żąda czynności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organu ze względu na swój interes prawny lub obowiązek.</w:t>
      </w:r>
    </w:p>
    <w:p w14:paraId="31EDFE04" w14:textId="77777777" w:rsidR="00163200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Zasadą jest, że ustalenie interesu prawnego w postępowaniu administracyjnym następuje w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toku postępowania, przy zachowaniu reguł prawa obrony przyznanej przepisami prawa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procesowego. Wprawdzie postępowanie przed Komisją jest odrębnym postępowaniem, to nie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do przyjęcia jest pogląd, że obowiązują przed nią inne reguły ochrony interesu prawnego.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Interes prawny ma strona (strony) postępowania reprywatyzacyjnego, a także jednostki,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których pozbawiono prawa do udziału w postępowaniu zwykłym oraz jednostki, których interes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prawny wynika z następstwa prawnego, zarówno co do stron uczestniczących w postępowaniu,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jak i pozbawionych tego udziału (por. wyrok NSA z dnia 10 lutego 2009 r., sygn. akt I OSK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329/08).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0C0FD0E" w14:textId="44E21FE2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 judykaturze przyjmuje się, iż stronami postępowania dekretowego są nie tylko</w:t>
      </w:r>
    </w:p>
    <w:p w14:paraId="33CE602A" w14:textId="77777777" w:rsidR="00163200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przeddekretowi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właściciele nieruchomości lub ich następcy prawni, ale także każdy, komu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przysługuje tytuł prawnorzeczowy do nieruchomości, a zatem obecni właściciele lokali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(i to zarówno w budynkach dekretowych oraz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podekretowych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), jak i obecni użytkownicy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wieczyści nieruchomości (por. wyrok NSA z dnia 24 kwietnia 2008 r., sygn. akt I OSK 264/08,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z dnia 8 lutego 2007 r., sygn. akt I OSK 1110/06, z dnia 31 marca 2011 r., sygn. akt I OSK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798/10; wyrok WSA w Warszawie z dnia 27 lipca 2017 r., sygn. akt I SA/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116/17).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6C1B667" w14:textId="6E72A42E" w:rsidR="00B009EF" w:rsidRPr="00163200" w:rsidRDefault="008217E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Jako strony postępowania przyjęto beneficjentów decyzji reprywatyzacyjnej: J I</w:t>
      </w:r>
      <w:r w:rsidR="007236F5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V-P, H W G,</w:t>
      </w:r>
      <w:r w:rsidR="00163200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P T G, S A</w:t>
      </w:r>
      <w:r w:rsidR="00B1518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G.</w:t>
      </w:r>
    </w:p>
    <w:p w14:paraId="336B18C5" w14:textId="77777777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Zgodnie z art. 16 ust. 2 ustawy z dnia 9 marca 2017 r. o wszczęciu postępowania</w:t>
      </w:r>
    </w:p>
    <w:p w14:paraId="5C629AD1" w14:textId="77777777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rozpoznawczego Komisja zawiadamia m.st. Warszawę oraz pozostałe strony postępowania.</w:t>
      </w:r>
    </w:p>
    <w:p w14:paraId="40C21AE2" w14:textId="52C2D5C3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Jeżeli decyzja reprywatyzacyjna została wydana przez inny organ, stroną postępowania przed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Komisją jest ten organ albo inny organ właściwy do rozpoznania sprawy. Z treści cytowanego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przepisu wynika, że stroną postępowania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rozpoznawczego przed Komisją jest m.st. Warszawa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reprezentowane przez Prezydenta m.st. Warszawy.</w:t>
      </w:r>
    </w:p>
    <w:p w14:paraId="5C5CD7AC" w14:textId="2DA262DE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Ponadto z art. 16a ust. 1 w związku z art. 16a ust. 2 ustawy z 9 marca 2017 r. wynika, że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Komisja może wszcząć postępowanie w przypadku wniesienia przez prokuratora sprzeciwu od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ostatecznej decyzji reprywatyzacyjnej, a w razie wszczęcia postępo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softHyphen/>
        <w:t>wania rozpoznawczego w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sprawie prokuratorowi służą prawa strony. Z powyższego wynika więc konieczność uznania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również w niniejszej sprawie za stronę Prokuratora Regionalnego w Warszawie, który wniósł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do Samorządowego Kolegium Odwoławczego sprzeciw od ostatecznej decyzji Prezydenta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Miasta Stołecznego Warszawy nr z r.</w:t>
      </w:r>
    </w:p>
    <w:p w14:paraId="3ADEAE59" w14:textId="77777777" w:rsidR="00B009EF" w:rsidRPr="00B454BB" w:rsidRDefault="00B009EF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9.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Konkluzja</w:t>
      </w:r>
      <w:r w:rsidR="00B1784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6E016CC9" w14:textId="49B79831" w:rsidR="00B009EF" w:rsidRPr="00B454BB" w:rsidRDefault="00304693" w:rsidP="00F5386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54BB">
        <w:rPr>
          <w:rFonts w:ascii="Arial" w:hAnsi="Arial" w:cs="Arial"/>
          <w:bCs/>
          <w:sz w:val="24"/>
          <w:szCs w:val="24"/>
        </w:rPr>
        <w:t>Mając na uwadze powyżej wskazane okoliczności, Komisja orzekła jak na wstępie, na podstawie art. 29 ust. 1 pkt 3a w zw. z art. 30 ust. 1 pkt 4 ustawy z dnia 9 marca 2017 r.</w:t>
      </w:r>
      <w:r w:rsidR="00B009EF" w:rsidRPr="00B454BB">
        <w:rPr>
          <w:rFonts w:ascii="Arial" w:hAnsi="Arial" w:cs="Arial"/>
          <w:bCs/>
          <w:sz w:val="24"/>
          <w:szCs w:val="24"/>
        </w:rPr>
        <w:t xml:space="preserve"> </w:t>
      </w:r>
      <w:r w:rsidRPr="00B454BB">
        <w:rPr>
          <w:rFonts w:ascii="Arial" w:hAnsi="Arial" w:cs="Arial"/>
          <w:bCs/>
          <w:sz w:val="24"/>
          <w:szCs w:val="24"/>
        </w:rPr>
        <w:t>w związku z art. 156 § 1 pkt 2 k.p.a. w związku z art. 38 ust. 1 ustawy z dnia 9 marca 2017 r.</w:t>
      </w:r>
    </w:p>
    <w:p w14:paraId="3B519AAE" w14:textId="77777777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sji</w:t>
      </w:r>
    </w:p>
    <w:p w14:paraId="214DBBF1" w14:textId="77777777" w:rsidR="00B009EF" w:rsidRPr="00B454BB" w:rsidRDefault="008217E3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4883B796" w14:textId="3E2FD9E1" w:rsidR="008217E3" w:rsidRPr="00B454BB" w:rsidRDefault="00B009EF" w:rsidP="00F5386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8217E3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ouczenie:</w:t>
      </w:r>
    </w:p>
    <w:p w14:paraId="0026BF3A" w14:textId="3F95A7E8" w:rsidR="008217E3" w:rsidRPr="00B454BB" w:rsidRDefault="008217E3" w:rsidP="00F53866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1. Niniejsza decyzja jest ostateczna (art. 16 k.p.a.). Strona może wnieść skargę do Wojewódzkiego Sądu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Administracyjnego w Warszawie, ul. Jasna 2/4, 00-013 Warszawa, za pośrednictwem Komisji do spraw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reprywatyzacji nieruchomości warszawskich w terminie 30 dni od dnia doręczenia decyzji (art. 52 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., art.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53 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art. 54 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). Skarga powinna czynić zadość wymogom określonym w art. 57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 Do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skargi należy dołączyć jej odpisy i odpisy załączników dla doręczenia ich stronom (w tym dla tut. organu),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 ponadto jeżeli w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Sądzie nie złożono załączników w oryginale po jednym odpisie każdego załącznika do akt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sądowych (art. 47 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.).</w:t>
      </w:r>
    </w:p>
    <w:p w14:paraId="783452DF" w14:textId="77777777" w:rsidR="00B009EF" w:rsidRPr="00B454BB" w:rsidRDefault="008217E3" w:rsidP="00F53866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2. Wpis od skargi do sądu administracyjnego ma charakter stały i wynosi 200 (dwieście) zł zgodnie z § 2 ust. 3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pkt 5 rozporządzenia Rady Ministrów z dnia 16 grudnia 2003 r. w sprawie wysokości oraz szczegółowych zasad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pobierania wpisu w postępowaniu przed sądami administracyjnymi (Dz. U. Nr 221 poz. 2193, z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 zm.).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7A7291F" w14:textId="42C49938" w:rsidR="008217E3" w:rsidRPr="00B454BB" w:rsidRDefault="008217E3" w:rsidP="00F53866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3. W myśl zaś art. 243 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 stronie może być przyznane – na jej wniosek – prawo pomocy. Wniosek ten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wolny jest od opłat sądowych. Wniosek o przyznanie prawa pomocy powinien zawierać oświadczenie strony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obejmujące dokładne dane o stanie majątkowym i dochodach, a jeżeli wniosek składa osoba fizyczna, ponadto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dokładne dane o stanie rodzinnym oraz oświadczenie strony o niezatrudnieniu lub niepozostawaniu w innym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stosunku prawnym z adwokatem, radcą prawnym, doradcą podatkowym lub rzecznikiem patentowym. Wniosek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składa się na urzędowym formularzu według ustalonego wzoru (art. 252 § 1 i § 2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.). Zgodnie zaś z art. 244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1 </w:t>
      </w:r>
      <w:proofErr w:type="spellStart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. prawo pomocy obejmuje zwolnienie od kosztów sądowych oraz ustanowienie adwokata, radcy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prawnego, doradcy podatkowego lub rzecznika patentowego.</w:t>
      </w:r>
    </w:p>
    <w:p w14:paraId="42E1630D" w14:textId="7ADE3931" w:rsidR="008217E3" w:rsidRPr="00B454BB" w:rsidRDefault="008217E3" w:rsidP="00F53866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4. Z uwagi na to, że doręczenie decyzji następuje w formie publicznego ogłoszenia na podstawie art. 16 ust. 3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ustawy z dnia 9 marca 2017 r. w zw. z art. 49 § 1 k.p.a. Komisja informuje, że z treścią decyzji strony mogą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zapoznać się w urzędzie zapewniającym obsługę administracyjno-biurową Komisji w dniach i godzinach pracy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tego urzędu.</w:t>
      </w:r>
    </w:p>
    <w:p w14:paraId="2153AE4F" w14:textId="61AB19E1" w:rsidR="00260BE7" w:rsidRPr="00B454BB" w:rsidRDefault="008217E3" w:rsidP="00163200">
      <w:pPr>
        <w:autoSpaceDE w:val="0"/>
        <w:autoSpaceDN w:val="0"/>
        <w:adjustRightInd w:val="0"/>
        <w:spacing w:after="480" w:line="360" w:lineRule="auto"/>
        <w:rPr>
          <w:rStyle w:val="FontStyle27"/>
          <w:rFonts w:ascii="Arial" w:hAnsi="Arial" w:cs="Arial"/>
          <w:bCs/>
          <w:color w:val="FF0000"/>
          <w:sz w:val="24"/>
          <w:szCs w:val="24"/>
        </w:rPr>
      </w:pP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5. W myśl zaś art. 16 ust. 3 ustawy z dnia 9 marca 2017 r. strony mogą być zawiadamiane o wszczęciu postępowania, decyzjach i innych czynnościach Komisji poprzez ogłoszenie w Biuletynie Informacji Publicznej,</w:t>
      </w:r>
      <w:r w:rsidR="00B009EF"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na stronie podmiotowej urzędu obsługującego Ministra Sprawiedliwości. Zawiadomienie albo doręczenie uważa</w:t>
      </w:r>
      <w:r w:rsidR="0016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454BB">
        <w:rPr>
          <w:rFonts w:ascii="Arial" w:eastAsia="Times New Roman" w:hAnsi="Arial" w:cs="Arial"/>
          <w:bCs/>
          <w:sz w:val="24"/>
          <w:szCs w:val="24"/>
          <w:lang w:eastAsia="pl-PL"/>
        </w:rPr>
        <w:t>się za dokonane po upływie 7 dni od dnia publicznego ogłoszenia.</w:t>
      </w:r>
    </w:p>
    <w:sectPr w:rsidR="00260BE7" w:rsidRPr="00B454B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DE9B" w14:textId="77777777" w:rsidR="006F624C" w:rsidRDefault="006F624C" w:rsidP="0053284D">
      <w:pPr>
        <w:spacing w:after="0" w:line="240" w:lineRule="auto"/>
      </w:pPr>
      <w:r>
        <w:separator/>
      </w:r>
    </w:p>
  </w:endnote>
  <w:endnote w:type="continuationSeparator" w:id="0">
    <w:p w14:paraId="1AEC8DB8" w14:textId="77777777" w:rsidR="006F624C" w:rsidRDefault="006F624C" w:rsidP="005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24619"/>
      <w:docPartObj>
        <w:docPartGallery w:val="Page Numbers (Bottom of Page)"/>
        <w:docPartUnique/>
      </w:docPartObj>
    </w:sdtPr>
    <w:sdtEndPr/>
    <w:sdtContent>
      <w:p w14:paraId="1E1AE795" w14:textId="0524385E" w:rsidR="00625FEA" w:rsidRDefault="00625F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0A">
          <w:rPr>
            <w:noProof/>
          </w:rPr>
          <w:t>33</w:t>
        </w:r>
        <w:r>
          <w:fldChar w:fldCharType="end"/>
        </w:r>
      </w:p>
    </w:sdtContent>
  </w:sdt>
  <w:p w14:paraId="627A673B" w14:textId="77777777" w:rsidR="00625FEA" w:rsidRDefault="0062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7C4B" w14:textId="77777777" w:rsidR="006F624C" w:rsidRDefault="006F624C" w:rsidP="0053284D">
      <w:pPr>
        <w:spacing w:after="0" w:line="240" w:lineRule="auto"/>
      </w:pPr>
      <w:r>
        <w:separator/>
      </w:r>
    </w:p>
  </w:footnote>
  <w:footnote w:type="continuationSeparator" w:id="0">
    <w:p w14:paraId="208AD3B0" w14:textId="77777777" w:rsidR="006F624C" w:rsidRDefault="006F624C" w:rsidP="0053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1" w15:restartNumberingAfterBreak="0">
    <w:nsid w:val="067B45F6"/>
    <w:multiLevelType w:val="hybridMultilevel"/>
    <w:tmpl w:val="E2E02E12"/>
    <w:lvl w:ilvl="0" w:tplc="C4F6A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79D"/>
    <w:multiLevelType w:val="singleLevel"/>
    <w:tmpl w:val="5CC45AC4"/>
    <w:lvl w:ilvl="0">
      <w:start w:val="1"/>
      <w:numFmt w:val="upperRoman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3634CED"/>
    <w:multiLevelType w:val="hybridMultilevel"/>
    <w:tmpl w:val="DC78A5D6"/>
    <w:lvl w:ilvl="0" w:tplc="3FC83D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ACE"/>
    <w:multiLevelType w:val="hybridMultilevel"/>
    <w:tmpl w:val="385C728C"/>
    <w:lvl w:ilvl="0" w:tplc="07CEC01A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5093"/>
    <w:multiLevelType w:val="hybridMultilevel"/>
    <w:tmpl w:val="3CAE2EB8"/>
    <w:lvl w:ilvl="0" w:tplc="9C12EC8A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7F5B76"/>
    <w:multiLevelType w:val="hybridMultilevel"/>
    <w:tmpl w:val="E44E0AD4"/>
    <w:lvl w:ilvl="0" w:tplc="66762E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1347B1"/>
    <w:multiLevelType w:val="hybridMultilevel"/>
    <w:tmpl w:val="48069644"/>
    <w:lvl w:ilvl="0" w:tplc="005E6DF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403E1"/>
    <w:multiLevelType w:val="hybridMultilevel"/>
    <w:tmpl w:val="09509B54"/>
    <w:lvl w:ilvl="0" w:tplc="03DA2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C351E"/>
    <w:multiLevelType w:val="hybridMultilevel"/>
    <w:tmpl w:val="F5C8BCF6"/>
    <w:lvl w:ilvl="0" w:tplc="A63E3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904"/>
    <w:multiLevelType w:val="hybridMultilevel"/>
    <w:tmpl w:val="A8F66E6C"/>
    <w:lvl w:ilvl="0" w:tplc="37CC0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5"/>
    <w:rsid w:val="0000044D"/>
    <w:rsid w:val="000024FD"/>
    <w:rsid w:val="000027ED"/>
    <w:rsid w:val="00003B55"/>
    <w:rsid w:val="000065C2"/>
    <w:rsid w:val="000142F8"/>
    <w:rsid w:val="00015DDA"/>
    <w:rsid w:val="00016F9F"/>
    <w:rsid w:val="00017BE2"/>
    <w:rsid w:val="00021B11"/>
    <w:rsid w:val="0002464F"/>
    <w:rsid w:val="000264C8"/>
    <w:rsid w:val="00027B4F"/>
    <w:rsid w:val="00030362"/>
    <w:rsid w:val="00031A32"/>
    <w:rsid w:val="00032B0C"/>
    <w:rsid w:val="00033021"/>
    <w:rsid w:val="00035294"/>
    <w:rsid w:val="00036F59"/>
    <w:rsid w:val="00040F00"/>
    <w:rsid w:val="00041C8A"/>
    <w:rsid w:val="00042591"/>
    <w:rsid w:val="000438A1"/>
    <w:rsid w:val="00046BF2"/>
    <w:rsid w:val="00047890"/>
    <w:rsid w:val="00051152"/>
    <w:rsid w:val="00052816"/>
    <w:rsid w:val="000535EE"/>
    <w:rsid w:val="00060F2C"/>
    <w:rsid w:val="00060FD8"/>
    <w:rsid w:val="000625AF"/>
    <w:rsid w:val="0006392A"/>
    <w:rsid w:val="000647B2"/>
    <w:rsid w:val="00064B56"/>
    <w:rsid w:val="00065346"/>
    <w:rsid w:val="00065AC3"/>
    <w:rsid w:val="0007067F"/>
    <w:rsid w:val="00071C73"/>
    <w:rsid w:val="00076DAE"/>
    <w:rsid w:val="00080236"/>
    <w:rsid w:val="00080DAA"/>
    <w:rsid w:val="000853AF"/>
    <w:rsid w:val="00085B6A"/>
    <w:rsid w:val="00092292"/>
    <w:rsid w:val="000927E3"/>
    <w:rsid w:val="00093828"/>
    <w:rsid w:val="0009385A"/>
    <w:rsid w:val="0009515B"/>
    <w:rsid w:val="00096800"/>
    <w:rsid w:val="000A062B"/>
    <w:rsid w:val="000A1CC3"/>
    <w:rsid w:val="000A20DD"/>
    <w:rsid w:val="000A3E71"/>
    <w:rsid w:val="000B1491"/>
    <w:rsid w:val="000B25B1"/>
    <w:rsid w:val="000B2E9C"/>
    <w:rsid w:val="000B36F8"/>
    <w:rsid w:val="000B562F"/>
    <w:rsid w:val="000C09F4"/>
    <w:rsid w:val="000C1C6E"/>
    <w:rsid w:val="000C216F"/>
    <w:rsid w:val="000C2B77"/>
    <w:rsid w:val="000C2D90"/>
    <w:rsid w:val="000C5946"/>
    <w:rsid w:val="000C71EB"/>
    <w:rsid w:val="000C79E0"/>
    <w:rsid w:val="000D23ED"/>
    <w:rsid w:val="000D3C74"/>
    <w:rsid w:val="000D4064"/>
    <w:rsid w:val="000D4AF0"/>
    <w:rsid w:val="000D5039"/>
    <w:rsid w:val="000E0DD2"/>
    <w:rsid w:val="000E12C0"/>
    <w:rsid w:val="000E2296"/>
    <w:rsid w:val="000E380B"/>
    <w:rsid w:val="000E4D86"/>
    <w:rsid w:val="000F00B7"/>
    <w:rsid w:val="000F0285"/>
    <w:rsid w:val="000F0402"/>
    <w:rsid w:val="000F0434"/>
    <w:rsid w:val="000F1007"/>
    <w:rsid w:val="000F159B"/>
    <w:rsid w:val="000F3116"/>
    <w:rsid w:val="000F37FB"/>
    <w:rsid w:val="000F3BEC"/>
    <w:rsid w:val="000F442D"/>
    <w:rsid w:val="000F78B0"/>
    <w:rsid w:val="00100C91"/>
    <w:rsid w:val="00103B19"/>
    <w:rsid w:val="0010474B"/>
    <w:rsid w:val="001054E6"/>
    <w:rsid w:val="00107262"/>
    <w:rsid w:val="001105EE"/>
    <w:rsid w:val="001145BB"/>
    <w:rsid w:val="00117FAB"/>
    <w:rsid w:val="0012027D"/>
    <w:rsid w:val="00120F1D"/>
    <w:rsid w:val="0012181F"/>
    <w:rsid w:val="00134698"/>
    <w:rsid w:val="00135BE5"/>
    <w:rsid w:val="00136152"/>
    <w:rsid w:val="0013745F"/>
    <w:rsid w:val="00137EEB"/>
    <w:rsid w:val="001400DC"/>
    <w:rsid w:val="00140BFC"/>
    <w:rsid w:val="001412F2"/>
    <w:rsid w:val="00142DCA"/>
    <w:rsid w:val="00145611"/>
    <w:rsid w:val="001462DE"/>
    <w:rsid w:val="00153023"/>
    <w:rsid w:val="00154156"/>
    <w:rsid w:val="0015563F"/>
    <w:rsid w:val="00160C21"/>
    <w:rsid w:val="00161930"/>
    <w:rsid w:val="001624D9"/>
    <w:rsid w:val="00163200"/>
    <w:rsid w:val="00166784"/>
    <w:rsid w:val="001744A0"/>
    <w:rsid w:val="0017522D"/>
    <w:rsid w:val="00183B18"/>
    <w:rsid w:val="001855D6"/>
    <w:rsid w:val="00185BB3"/>
    <w:rsid w:val="001861F9"/>
    <w:rsid w:val="00186C8F"/>
    <w:rsid w:val="00187F9B"/>
    <w:rsid w:val="001914AB"/>
    <w:rsid w:val="001920AE"/>
    <w:rsid w:val="00193B61"/>
    <w:rsid w:val="00195526"/>
    <w:rsid w:val="00196C00"/>
    <w:rsid w:val="00196C7B"/>
    <w:rsid w:val="0019729F"/>
    <w:rsid w:val="0019740C"/>
    <w:rsid w:val="001A0D24"/>
    <w:rsid w:val="001A1453"/>
    <w:rsid w:val="001A1E56"/>
    <w:rsid w:val="001A2BD0"/>
    <w:rsid w:val="001B146E"/>
    <w:rsid w:val="001B1ECD"/>
    <w:rsid w:val="001B2160"/>
    <w:rsid w:val="001B2CF3"/>
    <w:rsid w:val="001B2F59"/>
    <w:rsid w:val="001B4B53"/>
    <w:rsid w:val="001B722E"/>
    <w:rsid w:val="001C07FA"/>
    <w:rsid w:val="001C126B"/>
    <w:rsid w:val="001C13DC"/>
    <w:rsid w:val="001C4745"/>
    <w:rsid w:val="001C76A8"/>
    <w:rsid w:val="001D1070"/>
    <w:rsid w:val="001D1BE4"/>
    <w:rsid w:val="001D5533"/>
    <w:rsid w:val="001D59AB"/>
    <w:rsid w:val="001D63AD"/>
    <w:rsid w:val="001D6C04"/>
    <w:rsid w:val="001E0BBA"/>
    <w:rsid w:val="001E0FD0"/>
    <w:rsid w:val="001E16FA"/>
    <w:rsid w:val="001E23E1"/>
    <w:rsid w:val="001E3F30"/>
    <w:rsid w:val="001E46FE"/>
    <w:rsid w:val="001E4908"/>
    <w:rsid w:val="001E6C94"/>
    <w:rsid w:val="001E7ACB"/>
    <w:rsid w:val="001F0F9C"/>
    <w:rsid w:val="001F5DB8"/>
    <w:rsid w:val="001F6170"/>
    <w:rsid w:val="001F7FD6"/>
    <w:rsid w:val="002004F8"/>
    <w:rsid w:val="0020135A"/>
    <w:rsid w:val="00201EB0"/>
    <w:rsid w:val="00203392"/>
    <w:rsid w:val="00205F8D"/>
    <w:rsid w:val="0020759B"/>
    <w:rsid w:val="00212111"/>
    <w:rsid w:val="0021355E"/>
    <w:rsid w:val="00214BD5"/>
    <w:rsid w:val="00215F4D"/>
    <w:rsid w:val="00216C38"/>
    <w:rsid w:val="00221433"/>
    <w:rsid w:val="00223AB8"/>
    <w:rsid w:val="00223F7A"/>
    <w:rsid w:val="0022467E"/>
    <w:rsid w:val="00225D29"/>
    <w:rsid w:val="00226067"/>
    <w:rsid w:val="0022687C"/>
    <w:rsid w:val="00230BF6"/>
    <w:rsid w:val="00234610"/>
    <w:rsid w:val="00234B0F"/>
    <w:rsid w:val="00237538"/>
    <w:rsid w:val="002412BE"/>
    <w:rsid w:val="0024131C"/>
    <w:rsid w:val="002423CD"/>
    <w:rsid w:val="002425D8"/>
    <w:rsid w:val="00242F5D"/>
    <w:rsid w:val="0024303D"/>
    <w:rsid w:val="00243942"/>
    <w:rsid w:val="00246AA3"/>
    <w:rsid w:val="002503A7"/>
    <w:rsid w:val="0025045F"/>
    <w:rsid w:val="00250B92"/>
    <w:rsid w:val="0025133D"/>
    <w:rsid w:val="00251ED4"/>
    <w:rsid w:val="002566C6"/>
    <w:rsid w:val="002577F3"/>
    <w:rsid w:val="00257BA3"/>
    <w:rsid w:val="00260BE7"/>
    <w:rsid w:val="00261FFC"/>
    <w:rsid w:val="002632C0"/>
    <w:rsid w:val="002633FB"/>
    <w:rsid w:val="00264210"/>
    <w:rsid w:val="002646AC"/>
    <w:rsid w:val="00264995"/>
    <w:rsid w:val="002712EE"/>
    <w:rsid w:val="0027625C"/>
    <w:rsid w:val="0027654C"/>
    <w:rsid w:val="00277DFA"/>
    <w:rsid w:val="00280D11"/>
    <w:rsid w:val="00282A6B"/>
    <w:rsid w:val="00282DA1"/>
    <w:rsid w:val="00284650"/>
    <w:rsid w:val="00286AE7"/>
    <w:rsid w:val="0029056E"/>
    <w:rsid w:val="002954F9"/>
    <w:rsid w:val="00296C3B"/>
    <w:rsid w:val="00296D05"/>
    <w:rsid w:val="00297B70"/>
    <w:rsid w:val="002A0D9A"/>
    <w:rsid w:val="002A25D0"/>
    <w:rsid w:val="002A26B9"/>
    <w:rsid w:val="002A31A2"/>
    <w:rsid w:val="002A65ED"/>
    <w:rsid w:val="002B0446"/>
    <w:rsid w:val="002B2EAF"/>
    <w:rsid w:val="002B30D8"/>
    <w:rsid w:val="002B440C"/>
    <w:rsid w:val="002B6D48"/>
    <w:rsid w:val="002C063A"/>
    <w:rsid w:val="002C2D57"/>
    <w:rsid w:val="002C67BA"/>
    <w:rsid w:val="002D4340"/>
    <w:rsid w:val="002D439C"/>
    <w:rsid w:val="002D5C06"/>
    <w:rsid w:val="002D6487"/>
    <w:rsid w:val="002D6868"/>
    <w:rsid w:val="002D6E63"/>
    <w:rsid w:val="002E1DF2"/>
    <w:rsid w:val="002E28BD"/>
    <w:rsid w:val="002E3950"/>
    <w:rsid w:val="002E6866"/>
    <w:rsid w:val="002F0821"/>
    <w:rsid w:val="002F1D62"/>
    <w:rsid w:val="002F33CB"/>
    <w:rsid w:val="002F4752"/>
    <w:rsid w:val="002F5B31"/>
    <w:rsid w:val="002F71B3"/>
    <w:rsid w:val="002F74A3"/>
    <w:rsid w:val="003002C5"/>
    <w:rsid w:val="003009A0"/>
    <w:rsid w:val="0030258C"/>
    <w:rsid w:val="00302A3E"/>
    <w:rsid w:val="00304693"/>
    <w:rsid w:val="00305675"/>
    <w:rsid w:val="00305E4B"/>
    <w:rsid w:val="00306854"/>
    <w:rsid w:val="00310C5B"/>
    <w:rsid w:val="00312CA9"/>
    <w:rsid w:val="0031500E"/>
    <w:rsid w:val="003162FD"/>
    <w:rsid w:val="00320BC4"/>
    <w:rsid w:val="00321D7E"/>
    <w:rsid w:val="00322A5D"/>
    <w:rsid w:val="00326728"/>
    <w:rsid w:val="003272CC"/>
    <w:rsid w:val="00333913"/>
    <w:rsid w:val="00335647"/>
    <w:rsid w:val="003361BB"/>
    <w:rsid w:val="00336821"/>
    <w:rsid w:val="003374BA"/>
    <w:rsid w:val="003402AF"/>
    <w:rsid w:val="0034062F"/>
    <w:rsid w:val="0034352B"/>
    <w:rsid w:val="00345D89"/>
    <w:rsid w:val="00352A82"/>
    <w:rsid w:val="00353B43"/>
    <w:rsid w:val="00355529"/>
    <w:rsid w:val="003576A0"/>
    <w:rsid w:val="00357A82"/>
    <w:rsid w:val="00357BFF"/>
    <w:rsid w:val="00361D75"/>
    <w:rsid w:val="0036698D"/>
    <w:rsid w:val="003672B0"/>
    <w:rsid w:val="00370FB3"/>
    <w:rsid w:val="00371345"/>
    <w:rsid w:val="00372F4E"/>
    <w:rsid w:val="0037601D"/>
    <w:rsid w:val="00376C33"/>
    <w:rsid w:val="00376DF5"/>
    <w:rsid w:val="003801B8"/>
    <w:rsid w:val="00381856"/>
    <w:rsid w:val="00387E15"/>
    <w:rsid w:val="0039049D"/>
    <w:rsid w:val="00391020"/>
    <w:rsid w:val="00392868"/>
    <w:rsid w:val="00394A1E"/>
    <w:rsid w:val="00396D2B"/>
    <w:rsid w:val="00396F25"/>
    <w:rsid w:val="003A2039"/>
    <w:rsid w:val="003A2B6E"/>
    <w:rsid w:val="003A74C2"/>
    <w:rsid w:val="003A774B"/>
    <w:rsid w:val="003B0D9D"/>
    <w:rsid w:val="003B1071"/>
    <w:rsid w:val="003B2759"/>
    <w:rsid w:val="003B29F3"/>
    <w:rsid w:val="003B723A"/>
    <w:rsid w:val="003C222F"/>
    <w:rsid w:val="003C2C38"/>
    <w:rsid w:val="003C5E7A"/>
    <w:rsid w:val="003C703B"/>
    <w:rsid w:val="003C718D"/>
    <w:rsid w:val="003D03CC"/>
    <w:rsid w:val="003D09C5"/>
    <w:rsid w:val="003D374C"/>
    <w:rsid w:val="003D47DB"/>
    <w:rsid w:val="003D5E23"/>
    <w:rsid w:val="003E0467"/>
    <w:rsid w:val="003E22A6"/>
    <w:rsid w:val="003E2DAB"/>
    <w:rsid w:val="003E3EC6"/>
    <w:rsid w:val="003E416A"/>
    <w:rsid w:val="003E7F1D"/>
    <w:rsid w:val="003F0526"/>
    <w:rsid w:val="003F1168"/>
    <w:rsid w:val="003F161E"/>
    <w:rsid w:val="003F44C5"/>
    <w:rsid w:val="003F4BED"/>
    <w:rsid w:val="003F6438"/>
    <w:rsid w:val="00400D0C"/>
    <w:rsid w:val="00403783"/>
    <w:rsid w:val="00404274"/>
    <w:rsid w:val="00404373"/>
    <w:rsid w:val="0040629B"/>
    <w:rsid w:val="00406DB0"/>
    <w:rsid w:val="0041406A"/>
    <w:rsid w:val="00415440"/>
    <w:rsid w:val="0042055C"/>
    <w:rsid w:val="00425180"/>
    <w:rsid w:val="004251F3"/>
    <w:rsid w:val="004253D2"/>
    <w:rsid w:val="004257B8"/>
    <w:rsid w:val="00426C09"/>
    <w:rsid w:val="0042704D"/>
    <w:rsid w:val="00432CA0"/>
    <w:rsid w:val="00432CBE"/>
    <w:rsid w:val="00432E0D"/>
    <w:rsid w:val="004341FE"/>
    <w:rsid w:val="00435FD3"/>
    <w:rsid w:val="00441E10"/>
    <w:rsid w:val="0044211F"/>
    <w:rsid w:val="0044417D"/>
    <w:rsid w:val="00445131"/>
    <w:rsid w:val="00445DF4"/>
    <w:rsid w:val="00446A84"/>
    <w:rsid w:val="0044718D"/>
    <w:rsid w:val="00451D58"/>
    <w:rsid w:val="00452717"/>
    <w:rsid w:val="004528FE"/>
    <w:rsid w:val="00453B0C"/>
    <w:rsid w:val="00453D85"/>
    <w:rsid w:val="004554CF"/>
    <w:rsid w:val="00456797"/>
    <w:rsid w:val="00460A95"/>
    <w:rsid w:val="00463C5B"/>
    <w:rsid w:val="00464A20"/>
    <w:rsid w:val="004656E6"/>
    <w:rsid w:val="004667DB"/>
    <w:rsid w:val="00471D46"/>
    <w:rsid w:val="00475592"/>
    <w:rsid w:val="00475BC3"/>
    <w:rsid w:val="00475F79"/>
    <w:rsid w:val="00481A33"/>
    <w:rsid w:val="004850E1"/>
    <w:rsid w:val="004857EC"/>
    <w:rsid w:val="004861F9"/>
    <w:rsid w:val="004872F0"/>
    <w:rsid w:val="00487498"/>
    <w:rsid w:val="00491B18"/>
    <w:rsid w:val="00493727"/>
    <w:rsid w:val="00494227"/>
    <w:rsid w:val="004963E3"/>
    <w:rsid w:val="004A2A9A"/>
    <w:rsid w:val="004A43AA"/>
    <w:rsid w:val="004A4516"/>
    <w:rsid w:val="004A6180"/>
    <w:rsid w:val="004B0428"/>
    <w:rsid w:val="004B1CA6"/>
    <w:rsid w:val="004B2477"/>
    <w:rsid w:val="004B2B7D"/>
    <w:rsid w:val="004B50DF"/>
    <w:rsid w:val="004B75DD"/>
    <w:rsid w:val="004C31FD"/>
    <w:rsid w:val="004C390E"/>
    <w:rsid w:val="004C41D2"/>
    <w:rsid w:val="004C49D4"/>
    <w:rsid w:val="004C61C3"/>
    <w:rsid w:val="004D3615"/>
    <w:rsid w:val="004D5049"/>
    <w:rsid w:val="004D7862"/>
    <w:rsid w:val="004E228D"/>
    <w:rsid w:val="004E23CC"/>
    <w:rsid w:val="004E29F5"/>
    <w:rsid w:val="004E30C6"/>
    <w:rsid w:val="004E61E4"/>
    <w:rsid w:val="004F11CC"/>
    <w:rsid w:val="004F20CB"/>
    <w:rsid w:val="004F40C2"/>
    <w:rsid w:val="00511103"/>
    <w:rsid w:val="00513721"/>
    <w:rsid w:val="005217BF"/>
    <w:rsid w:val="00524366"/>
    <w:rsid w:val="0052450F"/>
    <w:rsid w:val="005268B7"/>
    <w:rsid w:val="00526DD5"/>
    <w:rsid w:val="005315C1"/>
    <w:rsid w:val="00531A47"/>
    <w:rsid w:val="00531A4E"/>
    <w:rsid w:val="00532017"/>
    <w:rsid w:val="0053284D"/>
    <w:rsid w:val="00532B25"/>
    <w:rsid w:val="005337DE"/>
    <w:rsid w:val="00534122"/>
    <w:rsid w:val="005353FB"/>
    <w:rsid w:val="0053666B"/>
    <w:rsid w:val="005366A8"/>
    <w:rsid w:val="005372B7"/>
    <w:rsid w:val="00541A3E"/>
    <w:rsid w:val="00543D47"/>
    <w:rsid w:val="005442C6"/>
    <w:rsid w:val="00545C59"/>
    <w:rsid w:val="005463BE"/>
    <w:rsid w:val="00546976"/>
    <w:rsid w:val="00553F2D"/>
    <w:rsid w:val="00554DDA"/>
    <w:rsid w:val="00555142"/>
    <w:rsid w:val="00555A6F"/>
    <w:rsid w:val="0055618E"/>
    <w:rsid w:val="005575B4"/>
    <w:rsid w:val="00560F60"/>
    <w:rsid w:val="00561932"/>
    <w:rsid w:val="005624CB"/>
    <w:rsid w:val="005628FA"/>
    <w:rsid w:val="00563CF2"/>
    <w:rsid w:val="00565EA1"/>
    <w:rsid w:val="00566A10"/>
    <w:rsid w:val="00566E19"/>
    <w:rsid w:val="005752BB"/>
    <w:rsid w:val="00580253"/>
    <w:rsid w:val="00580D6E"/>
    <w:rsid w:val="00584D59"/>
    <w:rsid w:val="0058629B"/>
    <w:rsid w:val="00586F68"/>
    <w:rsid w:val="00591729"/>
    <w:rsid w:val="005926FD"/>
    <w:rsid w:val="00594284"/>
    <w:rsid w:val="00594784"/>
    <w:rsid w:val="00594960"/>
    <w:rsid w:val="00594D05"/>
    <w:rsid w:val="00595AD0"/>
    <w:rsid w:val="00595FD3"/>
    <w:rsid w:val="00597354"/>
    <w:rsid w:val="005A02B2"/>
    <w:rsid w:val="005A1DD9"/>
    <w:rsid w:val="005A258F"/>
    <w:rsid w:val="005A4620"/>
    <w:rsid w:val="005A5686"/>
    <w:rsid w:val="005A68DE"/>
    <w:rsid w:val="005A7A83"/>
    <w:rsid w:val="005B16AD"/>
    <w:rsid w:val="005B3CA3"/>
    <w:rsid w:val="005B40A7"/>
    <w:rsid w:val="005B7FD7"/>
    <w:rsid w:val="005C1338"/>
    <w:rsid w:val="005C195F"/>
    <w:rsid w:val="005C27E1"/>
    <w:rsid w:val="005C3EEA"/>
    <w:rsid w:val="005C500F"/>
    <w:rsid w:val="005D1DE7"/>
    <w:rsid w:val="005D219D"/>
    <w:rsid w:val="005D25A7"/>
    <w:rsid w:val="005D3613"/>
    <w:rsid w:val="005D4954"/>
    <w:rsid w:val="005D4966"/>
    <w:rsid w:val="005D5FC0"/>
    <w:rsid w:val="005F41A1"/>
    <w:rsid w:val="005F7A4E"/>
    <w:rsid w:val="00607944"/>
    <w:rsid w:val="0061103A"/>
    <w:rsid w:val="00611081"/>
    <w:rsid w:val="006118BF"/>
    <w:rsid w:val="00612567"/>
    <w:rsid w:val="00612C08"/>
    <w:rsid w:val="006166F2"/>
    <w:rsid w:val="00616E1F"/>
    <w:rsid w:val="00620FBA"/>
    <w:rsid w:val="00620FEA"/>
    <w:rsid w:val="00621104"/>
    <w:rsid w:val="006216A6"/>
    <w:rsid w:val="0062420F"/>
    <w:rsid w:val="00625235"/>
    <w:rsid w:val="00625FEA"/>
    <w:rsid w:val="006301B0"/>
    <w:rsid w:val="00633692"/>
    <w:rsid w:val="00634450"/>
    <w:rsid w:val="00640E12"/>
    <w:rsid w:val="00641FA6"/>
    <w:rsid w:val="00642FCD"/>
    <w:rsid w:val="0064334B"/>
    <w:rsid w:val="006472D6"/>
    <w:rsid w:val="006506A6"/>
    <w:rsid w:val="0065272B"/>
    <w:rsid w:val="00655D8E"/>
    <w:rsid w:val="00656FF7"/>
    <w:rsid w:val="00662F43"/>
    <w:rsid w:val="006658D1"/>
    <w:rsid w:val="00667E8D"/>
    <w:rsid w:val="0067036E"/>
    <w:rsid w:val="00670906"/>
    <w:rsid w:val="0067152C"/>
    <w:rsid w:val="00673467"/>
    <w:rsid w:val="00674485"/>
    <w:rsid w:val="00677CE4"/>
    <w:rsid w:val="00683669"/>
    <w:rsid w:val="006839E6"/>
    <w:rsid w:val="00684F98"/>
    <w:rsid w:val="0068502E"/>
    <w:rsid w:val="006871CD"/>
    <w:rsid w:val="006874E6"/>
    <w:rsid w:val="00687EA9"/>
    <w:rsid w:val="00690E9F"/>
    <w:rsid w:val="006915FC"/>
    <w:rsid w:val="006942E7"/>
    <w:rsid w:val="006968A6"/>
    <w:rsid w:val="006A0768"/>
    <w:rsid w:val="006A3013"/>
    <w:rsid w:val="006A3B9F"/>
    <w:rsid w:val="006A4A07"/>
    <w:rsid w:val="006B1C4A"/>
    <w:rsid w:val="006B2ABB"/>
    <w:rsid w:val="006B387A"/>
    <w:rsid w:val="006B47CD"/>
    <w:rsid w:val="006B545E"/>
    <w:rsid w:val="006B5956"/>
    <w:rsid w:val="006B5AB4"/>
    <w:rsid w:val="006B689D"/>
    <w:rsid w:val="006C1677"/>
    <w:rsid w:val="006C2F7F"/>
    <w:rsid w:val="006C3528"/>
    <w:rsid w:val="006D0260"/>
    <w:rsid w:val="006D208F"/>
    <w:rsid w:val="006D46AF"/>
    <w:rsid w:val="006D675D"/>
    <w:rsid w:val="006D77B8"/>
    <w:rsid w:val="006E0097"/>
    <w:rsid w:val="006E1EAA"/>
    <w:rsid w:val="006E2FE9"/>
    <w:rsid w:val="006E592C"/>
    <w:rsid w:val="006E6492"/>
    <w:rsid w:val="006F46D1"/>
    <w:rsid w:val="006F47BA"/>
    <w:rsid w:val="006F481B"/>
    <w:rsid w:val="006F507C"/>
    <w:rsid w:val="006F53D1"/>
    <w:rsid w:val="006F5C81"/>
    <w:rsid w:val="006F624C"/>
    <w:rsid w:val="006F67FD"/>
    <w:rsid w:val="0070042B"/>
    <w:rsid w:val="007036DE"/>
    <w:rsid w:val="00705009"/>
    <w:rsid w:val="007124FE"/>
    <w:rsid w:val="00713E56"/>
    <w:rsid w:val="007153BC"/>
    <w:rsid w:val="00715608"/>
    <w:rsid w:val="007201BC"/>
    <w:rsid w:val="00722E39"/>
    <w:rsid w:val="007236F5"/>
    <w:rsid w:val="00723E53"/>
    <w:rsid w:val="007259B4"/>
    <w:rsid w:val="00733CF9"/>
    <w:rsid w:val="00735F86"/>
    <w:rsid w:val="0073607B"/>
    <w:rsid w:val="00737675"/>
    <w:rsid w:val="007376CA"/>
    <w:rsid w:val="00737B72"/>
    <w:rsid w:val="00737F3A"/>
    <w:rsid w:val="00740BA3"/>
    <w:rsid w:val="0074226E"/>
    <w:rsid w:val="007433DB"/>
    <w:rsid w:val="007461E5"/>
    <w:rsid w:val="00746722"/>
    <w:rsid w:val="007500FC"/>
    <w:rsid w:val="007519BA"/>
    <w:rsid w:val="00757264"/>
    <w:rsid w:val="0075794B"/>
    <w:rsid w:val="007614B3"/>
    <w:rsid w:val="00761BC1"/>
    <w:rsid w:val="00762449"/>
    <w:rsid w:val="00762CEC"/>
    <w:rsid w:val="00763B07"/>
    <w:rsid w:val="00763FD7"/>
    <w:rsid w:val="00770220"/>
    <w:rsid w:val="0077165D"/>
    <w:rsid w:val="007742D6"/>
    <w:rsid w:val="00774572"/>
    <w:rsid w:val="007779E0"/>
    <w:rsid w:val="00777A7F"/>
    <w:rsid w:val="00781EC9"/>
    <w:rsid w:val="00782157"/>
    <w:rsid w:val="00783EFC"/>
    <w:rsid w:val="00784E1A"/>
    <w:rsid w:val="00786051"/>
    <w:rsid w:val="0078609A"/>
    <w:rsid w:val="00786985"/>
    <w:rsid w:val="007875A9"/>
    <w:rsid w:val="00791280"/>
    <w:rsid w:val="00791285"/>
    <w:rsid w:val="00792761"/>
    <w:rsid w:val="007958EB"/>
    <w:rsid w:val="007A1E3B"/>
    <w:rsid w:val="007A26EB"/>
    <w:rsid w:val="007A400C"/>
    <w:rsid w:val="007A58D8"/>
    <w:rsid w:val="007A5D57"/>
    <w:rsid w:val="007B0344"/>
    <w:rsid w:val="007B30BE"/>
    <w:rsid w:val="007B44C3"/>
    <w:rsid w:val="007B7E3B"/>
    <w:rsid w:val="007C25FC"/>
    <w:rsid w:val="007C2D25"/>
    <w:rsid w:val="007C3413"/>
    <w:rsid w:val="007C43CF"/>
    <w:rsid w:val="007C4730"/>
    <w:rsid w:val="007C4FF9"/>
    <w:rsid w:val="007C6539"/>
    <w:rsid w:val="007C7386"/>
    <w:rsid w:val="007C7DDE"/>
    <w:rsid w:val="007D13C2"/>
    <w:rsid w:val="007D21D5"/>
    <w:rsid w:val="007D5502"/>
    <w:rsid w:val="007E0128"/>
    <w:rsid w:val="007E2153"/>
    <w:rsid w:val="007E3275"/>
    <w:rsid w:val="007E47F9"/>
    <w:rsid w:val="007E4FEB"/>
    <w:rsid w:val="007E69F6"/>
    <w:rsid w:val="007E6D8F"/>
    <w:rsid w:val="007F0EE9"/>
    <w:rsid w:val="007F2747"/>
    <w:rsid w:val="007F43A3"/>
    <w:rsid w:val="007F60E8"/>
    <w:rsid w:val="00801D69"/>
    <w:rsid w:val="00802596"/>
    <w:rsid w:val="008108F7"/>
    <w:rsid w:val="00811813"/>
    <w:rsid w:val="008134FF"/>
    <w:rsid w:val="00814450"/>
    <w:rsid w:val="00816969"/>
    <w:rsid w:val="00817E3C"/>
    <w:rsid w:val="00820472"/>
    <w:rsid w:val="008214BF"/>
    <w:rsid w:val="008217E3"/>
    <w:rsid w:val="008229DF"/>
    <w:rsid w:val="0082685B"/>
    <w:rsid w:val="00830BC2"/>
    <w:rsid w:val="0083265B"/>
    <w:rsid w:val="008342B7"/>
    <w:rsid w:val="00834504"/>
    <w:rsid w:val="00834941"/>
    <w:rsid w:val="00834F47"/>
    <w:rsid w:val="00835D39"/>
    <w:rsid w:val="00836797"/>
    <w:rsid w:val="008415BE"/>
    <w:rsid w:val="008416DF"/>
    <w:rsid w:val="00841785"/>
    <w:rsid w:val="00844CC8"/>
    <w:rsid w:val="00845635"/>
    <w:rsid w:val="008467A6"/>
    <w:rsid w:val="00846CF0"/>
    <w:rsid w:val="00847C69"/>
    <w:rsid w:val="0085054D"/>
    <w:rsid w:val="00850EA1"/>
    <w:rsid w:val="008515B1"/>
    <w:rsid w:val="00854296"/>
    <w:rsid w:val="008548B7"/>
    <w:rsid w:val="00855EB5"/>
    <w:rsid w:val="008575B6"/>
    <w:rsid w:val="00860FBD"/>
    <w:rsid w:val="00861300"/>
    <w:rsid w:val="00861923"/>
    <w:rsid w:val="008630CC"/>
    <w:rsid w:val="00863BA7"/>
    <w:rsid w:val="00866853"/>
    <w:rsid w:val="008709AD"/>
    <w:rsid w:val="00873744"/>
    <w:rsid w:val="0087667D"/>
    <w:rsid w:val="00876A69"/>
    <w:rsid w:val="0088056F"/>
    <w:rsid w:val="00884AEE"/>
    <w:rsid w:val="00885131"/>
    <w:rsid w:val="008851A7"/>
    <w:rsid w:val="008858B5"/>
    <w:rsid w:val="00885DC4"/>
    <w:rsid w:val="00887374"/>
    <w:rsid w:val="008915C6"/>
    <w:rsid w:val="00897785"/>
    <w:rsid w:val="008A0870"/>
    <w:rsid w:val="008A7C8E"/>
    <w:rsid w:val="008B2444"/>
    <w:rsid w:val="008B2D9D"/>
    <w:rsid w:val="008B2E3F"/>
    <w:rsid w:val="008B437F"/>
    <w:rsid w:val="008B6002"/>
    <w:rsid w:val="008B6ABB"/>
    <w:rsid w:val="008B7C9D"/>
    <w:rsid w:val="008C0C82"/>
    <w:rsid w:val="008C2803"/>
    <w:rsid w:val="008C638A"/>
    <w:rsid w:val="008C64E0"/>
    <w:rsid w:val="008C6742"/>
    <w:rsid w:val="008C752C"/>
    <w:rsid w:val="008C7949"/>
    <w:rsid w:val="008C7A49"/>
    <w:rsid w:val="008D01F7"/>
    <w:rsid w:val="008D1187"/>
    <w:rsid w:val="008D160B"/>
    <w:rsid w:val="008D2412"/>
    <w:rsid w:val="008D56F7"/>
    <w:rsid w:val="008E19C4"/>
    <w:rsid w:val="008E1C35"/>
    <w:rsid w:val="008E1D23"/>
    <w:rsid w:val="008E3A06"/>
    <w:rsid w:val="008E57EF"/>
    <w:rsid w:val="008E67F9"/>
    <w:rsid w:val="008F2A65"/>
    <w:rsid w:val="008F74E3"/>
    <w:rsid w:val="00900158"/>
    <w:rsid w:val="009002FC"/>
    <w:rsid w:val="009007FC"/>
    <w:rsid w:val="00903644"/>
    <w:rsid w:val="00905BAD"/>
    <w:rsid w:val="0090683F"/>
    <w:rsid w:val="00907234"/>
    <w:rsid w:val="00910557"/>
    <w:rsid w:val="0091141D"/>
    <w:rsid w:val="00912857"/>
    <w:rsid w:val="00917899"/>
    <w:rsid w:val="00921064"/>
    <w:rsid w:val="00922631"/>
    <w:rsid w:val="00924D78"/>
    <w:rsid w:val="00926BBB"/>
    <w:rsid w:val="0093153F"/>
    <w:rsid w:val="009316BB"/>
    <w:rsid w:val="00931D5D"/>
    <w:rsid w:val="00934EBB"/>
    <w:rsid w:val="00936AC2"/>
    <w:rsid w:val="00936B07"/>
    <w:rsid w:val="009372D1"/>
    <w:rsid w:val="00937973"/>
    <w:rsid w:val="00940983"/>
    <w:rsid w:val="009426E9"/>
    <w:rsid w:val="00943422"/>
    <w:rsid w:val="0094546A"/>
    <w:rsid w:val="009454D6"/>
    <w:rsid w:val="00946410"/>
    <w:rsid w:val="00946867"/>
    <w:rsid w:val="00956870"/>
    <w:rsid w:val="0096201C"/>
    <w:rsid w:val="00963669"/>
    <w:rsid w:val="00966B37"/>
    <w:rsid w:val="0096731D"/>
    <w:rsid w:val="00967B52"/>
    <w:rsid w:val="00970DF7"/>
    <w:rsid w:val="009714A6"/>
    <w:rsid w:val="00974B2D"/>
    <w:rsid w:val="00976E49"/>
    <w:rsid w:val="00980141"/>
    <w:rsid w:val="00981EDF"/>
    <w:rsid w:val="00983B6E"/>
    <w:rsid w:val="0098676C"/>
    <w:rsid w:val="00987832"/>
    <w:rsid w:val="00991E44"/>
    <w:rsid w:val="00992B59"/>
    <w:rsid w:val="00996A3E"/>
    <w:rsid w:val="00997AB8"/>
    <w:rsid w:val="009A03C1"/>
    <w:rsid w:val="009A0A59"/>
    <w:rsid w:val="009A4A74"/>
    <w:rsid w:val="009A5A28"/>
    <w:rsid w:val="009A61E4"/>
    <w:rsid w:val="009A7A73"/>
    <w:rsid w:val="009B1153"/>
    <w:rsid w:val="009B26DF"/>
    <w:rsid w:val="009B3126"/>
    <w:rsid w:val="009B7D09"/>
    <w:rsid w:val="009C19AC"/>
    <w:rsid w:val="009C4EFC"/>
    <w:rsid w:val="009C74F6"/>
    <w:rsid w:val="009C7FC1"/>
    <w:rsid w:val="009D0014"/>
    <w:rsid w:val="009D1835"/>
    <w:rsid w:val="009D1DDC"/>
    <w:rsid w:val="009D32C9"/>
    <w:rsid w:val="009D4A3C"/>
    <w:rsid w:val="009D61A3"/>
    <w:rsid w:val="009D61EE"/>
    <w:rsid w:val="009D64E9"/>
    <w:rsid w:val="009E058F"/>
    <w:rsid w:val="009E3DFD"/>
    <w:rsid w:val="009F0E32"/>
    <w:rsid w:val="009F111A"/>
    <w:rsid w:val="009F41CA"/>
    <w:rsid w:val="00A0084C"/>
    <w:rsid w:val="00A02D89"/>
    <w:rsid w:val="00A031E4"/>
    <w:rsid w:val="00A04223"/>
    <w:rsid w:val="00A042D6"/>
    <w:rsid w:val="00A04469"/>
    <w:rsid w:val="00A04C66"/>
    <w:rsid w:val="00A07168"/>
    <w:rsid w:val="00A076EA"/>
    <w:rsid w:val="00A11C9E"/>
    <w:rsid w:val="00A12A1B"/>
    <w:rsid w:val="00A12D26"/>
    <w:rsid w:val="00A16115"/>
    <w:rsid w:val="00A16283"/>
    <w:rsid w:val="00A17E18"/>
    <w:rsid w:val="00A20232"/>
    <w:rsid w:val="00A23500"/>
    <w:rsid w:val="00A25176"/>
    <w:rsid w:val="00A273D6"/>
    <w:rsid w:val="00A3080F"/>
    <w:rsid w:val="00A3549A"/>
    <w:rsid w:val="00A41B03"/>
    <w:rsid w:val="00A41B8B"/>
    <w:rsid w:val="00A44EB0"/>
    <w:rsid w:val="00A47E86"/>
    <w:rsid w:val="00A50046"/>
    <w:rsid w:val="00A54E99"/>
    <w:rsid w:val="00A563F0"/>
    <w:rsid w:val="00A61CC5"/>
    <w:rsid w:val="00A61D2C"/>
    <w:rsid w:val="00A631DB"/>
    <w:rsid w:val="00A63566"/>
    <w:rsid w:val="00A63C54"/>
    <w:rsid w:val="00A66143"/>
    <w:rsid w:val="00A66A25"/>
    <w:rsid w:val="00A753E5"/>
    <w:rsid w:val="00A75673"/>
    <w:rsid w:val="00A81B0D"/>
    <w:rsid w:val="00A82B4D"/>
    <w:rsid w:val="00A8307F"/>
    <w:rsid w:val="00A83CA6"/>
    <w:rsid w:val="00A85709"/>
    <w:rsid w:val="00A85D7C"/>
    <w:rsid w:val="00A86561"/>
    <w:rsid w:val="00A87ECF"/>
    <w:rsid w:val="00A91335"/>
    <w:rsid w:val="00A91EF2"/>
    <w:rsid w:val="00A92E0D"/>
    <w:rsid w:val="00A96E13"/>
    <w:rsid w:val="00A97E03"/>
    <w:rsid w:val="00A97EA6"/>
    <w:rsid w:val="00AA54A2"/>
    <w:rsid w:val="00AA5F50"/>
    <w:rsid w:val="00AA7986"/>
    <w:rsid w:val="00AB0778"/>
    <w:rsid w:val="00AB22D8"/>
    <w:rsid w:val="00AB5D0E"/>
    <w:rsid w:val="00AB6B80"/>
    <w:rsid w:val="00AB6EB3"/>
    <w:rsid w:val="00AB705F"/>
    <w:rsid w:val="00AC0E7F"/>
    <w:rsid w:val="00AC10FC"/>
    <w:rsid w:val="00AC1437"/>
    <w:rsid w:val="00AC53FB"/>
    <w:rsid w:val="00AC6164"/>
    <w:rsid w:val="00AD1A9F"/>
    <w:rsid w:val="00AD1B81"/>
    <w:rsid w:val="00AD2C42"/>
    <w:rsid w:val="00AD551A"/>
    <w:rsid w:val="00AD5F00"/>
    <w:rsid w:val="00AE03AC"/>
    <w:rsid w:val="00AE0A1F"/>
    <w:rsid w:val="00AE1D79"/>
    <w:rsid w:val="00AE309C"/>
    <w:rsid w:val="00AE5BC2"/>
    <w:rsid w:val="00AE6D98"/>
    <w:rsid w:val="00AE6F4E"/>
    <w:rsid w:val="00AF0362"/>
    <w:rsid w:val="00AF07CE"/>
    <w:rsid w:val="00AF34A7"/>
    <w:rsid w:val="00B009EF"/>
    <w:rsid w:val="00B02C8B"/>
    <w:rsid w:val="00B10D7F"/>
    <w:rsid w:val="00B110AA"/>
    <w:rsid w:val="00B13611"/>
    <w:rsid w:val="00B14750"/>
    <w:rsid w:val="00B1518F"/>
    <w:rsid w:val="00B15B55"/>
    <w:rsid w:val="00B1784F"/>
    <w:rsid w:val="00B17967"/>
    <w:rsid w:val="00B25860"/>
    <w:rsid w:val="00B25E62"/>
    <w:rsid w:val="00B30600"/>
    <w:rsid w:val="00B316F3"/>
    <w:rsid w:val="00B319A8"/>
    <w:rsid w:val="00B31FA8"/>
    <w:rsid w:val="00B40198"/>
    <w:rsid w:val="00B42B4C"/>
    <w:rsid w:val="00B433F2"/>
    <w:rsid w:val="00B445D0"/>
    <w:rsid w:val="00B454BB"/>
    <w:rsid w:val="00B472B1"/>
    <w:rsid w:val="00B4732D"/>
    <w:rsid w:val="00B53848"/>
    <w:rsid w:val="00B54603"/>
    <w:rsid w:val="00B57D89"/>
    <w:rsid w:val="00B60172"/>
    <w:rsid w:val="00B62073"/>
    <w:rsid w:val="00B65D8F"/>
    <w:rsid w:val="00B70C4C"/>
    <w:rsid w:val="00B73328"/>
    <w:rsid w:val="00B73756"/>
    <w:rsid w:val="00B75B79"/>
    <w:rsid w:val="00B763C3"/>
    <w:rsid w:val="00B7671F"/>
    <w:rsid w:val="00B76A4B"/>
    <w:rsid w:val="00B7785B"/>
    <w:rsid w:val="00B77CFE"/>
    <w:rsid w:val="00B8157A"/>
    <w:rsid w:val="00B81DED"/>
    <w:rsid w:val="00B823F9"/>
    <w:rsid w:val="00B82FE3"/>
    <w:rsid w:val="00B83B88"/>
    <w:rsid w:val="00B860E8"/>
    <w:rsid w:val="00B86381"/>
    <w:rsid w:val="00B96509"/>
    <w:rsid w:val="00B96752"/>
    <w:rsid w:val="00B96F63"/>
    <w:rsid w:val="00BA113B"/>
    <w:rsid w:val="00BA1D3E"/>
    <w:rsid w:val="00BA2E01"/>
    <w:rsid w:val="00BA3371"/>
    <w:rsid w:val="00BA4032"/>
    <w:rsid w:val="00BA53E4"/>
    <w:rsid w:val="00BA7C29"/>
    <w:rsid w:val="00BB21D7"/>
    <w:rsid w:val="00BB3698"/>
    <w:rsid w:val="00BB3ADC"/>
    <w:rsid w:val="00BB560F"/>
    <w:rsid w:val="00BB5CD8"/>
    <w:rsid w:val="00BB786A"/>
    <w:rsid w:val="00BC06C9"/>
    <w:rsid w:val="00BC213D"/>
    <w:rsid w:val="00BC23A6"/>
    <w:rsid w:val="00BC2A61"/>
    <w:rsid w:val="00BC332D"/>
    <w:rsid w:val="00BD0E0A"/>
    <w:rsid w:val="00BD20AD"/>
    <w:rsid w:val="00BD321B"/>
    <w:rsid w:val="00BD4610"/>
    <w:rsid w:val="00BD4A8A"/>
    <w:rsid w:val="00BD52E5"/>
    <w:rsid w:val="00BD54AE"/>
    <w:rsid w:val="00BE12AB"/>
    <w:rsid w:val="00BE26F7"/>
    <w:rsid w:val="00BE56DD"/>
    <w:rsid w:val="00BE5C4D"/>
    <w:rsid w:val="00BF1204"/>
    <w:rsid w:val="00BF210E"/>
    <w:rsid w:val="00BF3238"/>
    <w:rsid w:val="00BF3666"/>
    <w:rsid w:val="00BF4529"/>
    <w:rsid w:val="00BF7EE2"/>
    <w:rsid w:val="00C00124"/>
    <w:rsid w:val="00C00AF0"/>
    <w:rsid w:val="00C00E88"/>
    <w:rsid w:val="00C013AB"/>
    <w:rsid w:val="00C06611"/>
    <w:rsid w:val="00C07934"/>
    <w:rsid w:val="00C152BD"/>
    <w:rsid w:val="00C15596"/>
    <w:rsid w:val="00C157D7"/>
    <w:rsid w:val="00C228C8"/>
    <w:rsid w:val="00C25CFD"/>
    <w:rsid w:val="00C2608A"/>
    <w:rsid w:val="00C27135"/>
    <w:rsid w:val="00C3023B"/>
    <w:rsid w:val="00C30FEA"/>
    <w:rsid w:val="00C322FE"/>
    <w:rsid w:val="00C329AA"/>
    <w:rsid w:val="00C3441E"/>
    <w:rsid w:val="00C35948"/>
    <w:rsid w:val="00C35A05"/>
    <w:rsid w:val="00C37147"/>
    <w:rsid w:val="00C37A88"/>
    <w:rsid w:val="00C42040"/>
    <w:rsid w:val="00C422D9"/>
    <w:rsid w:val="00C43827"/>
    <w:rsid w:val="00C47EE0"/>
    <w:rsid w:val="00C51DB7"/>
    <w:rsid w:val="00C51E44"/>
    <w:rsid w:val="00C528A5"/>
    <w:rsid w:val="00C55CE8"/>
    <w:rsid w:val="00C57324"/>
    <w:rsid w:val="00C5742F"/>
    <w:rsid w:val="00C60A53"/>
    <w:rsid w:val="00C60E14"/>
    <w:rsid w:val="00C60E86"/>
    <w:rsid w:val="00C61FF9"/>
    <w:rsid w:val="00C64CAD"/>
    <w:rsid w:val="00C65FFF"/>
    <w:rsid w:val="00C66203"/>
    <w:rsid w:val="00C67AAD"/>
    <w:rsid w:val="00C7066B"/>
    <w:rsid w:val="00C72689"/>
    <w:rsid w:val="00C72B8F"/>
    <w:rsid w:val="00C74082"/>
    <w:rsid w:val="00C749AA"/>
    <w:rsid w:val="00C75588"/>
    <w:rsid w:val="00C75CC7"/>
    <w:rsid w:val="00C75D07"/>
    <w:rsid w:val="00C76110"/>
    <w:rsid w:val="00C76CDE"/>
    <w:rsid w:val="00C7739E"/>
    <w:rsid w:val="00C8061A"/>
    <w:rsid w:val="00C84093"/>
    <w:rsid w:val="00C8527A"/>
    <w:rsid w:val="00C85AFA"/>
    <w:rsid w:val="00C86DDF"/>
    <w:rsid w:val="00C90907"/>
    <w:rsid w:val="00C91256"/>
    <w:rsid w:val="00C91FCF"/>
    <w:rsid w:val="00C921B1"/>
    <w:rsid w:val="00C9321A"/>
    <w:rsid w:val="00C9354C"/>
    <w:rsid w:val="00C942E8"/>
    <w:rsid w:val="00C976FA"/>
    <w:rsid w:val="00C9775E"/>
    <w:rsid w:val="00CA2F07"/>
    <w:rsid w:val="00CA37B6"/>
    <w:rsid w:val="00CA5565"/>
    <w:rsid w:val="00CA65D4"/>
    <w:rsid w:val="00CB10C3"/>
    <w:rsid w:val="00CB4188"/>
    <w:rsid w:val="00CB51E6"/>
    <w:rsid w:val="00CB6E90"/>
    <w:rsid w:val="00CC23B1"/>
    <w:rsid w:val="00CC3265"/>
    <w:rsid w:val="00CD10D4"/>
    <w:rsid w:val="00CD1869"/>
    <w:rsid w:val="00CD1FD3"/>
    <w:rsid w:val="00CD3F40"/>
    <w:rsid w:val="00CD677D"/>
    <w:rsid w:val="00CD7093"/>
    <w:rsid w:val="00CE112A"/>
    <w:rsid w:val="00CE1756"/>
    <w:rsid w:val="00CE1AA2"/>
    <w:rsid w:val="00CE3464"/>
    <w:rsid w:val="00CE42C7"/>
    <w:rsid w:val="00CE4D6A"/>
    <w:rsid w:val="00CE5739"/>
    <w:rsid w:val="00CE6244"/>
    <w:rsid w:val="00CE7B38"/>
    <w:rsid w:val="00CE7E06"/>
    <w:rsid w:val="00CF19D1"/>
    <w:rsid w:val="00CF2836"/>
    <w:rsid w:val="00CF58CD"/>
    <w:rsid w:val="00D005C5"/>
    <w:rsid w:val="00D00E43"/>
    <w:rsid w:val="00D026B9"/>
    <w:rsid w:val="00D02733"/>
    <w:rsid w:val="00D02FE1"/>
    <w:rsid w:val="00D076B6"/>
    <w:rsid w:val="00D10E46"/>
    <w:rsid w:val="00D11CA1"/>
    <w:rsid w:val="00D13F1A"/>
    <w:rsid w:val="00D1615C"/>
    <w:rsid w:val="00D16425"/>
    <w:rsid w:val="00D16C8D"/>
    <w:rsid w:val="00D24AA0"/>
    <w:rsid w:val="00D24CC8"/>
    <w:rsid w:val="00D268DC"/>
    <w:rsid w:val="00D31E69"/>
    <w:rsid w:val="00D33632"/>
    <w:rsid w:val="00D352CB"/>
    <w:rsid w:val="00D37BAF"/>
    <w:rsid w:val="00D37CC2"/>
    <w:rsid w:val="00D4032A"/>
    <w:rsid w:val="00D42A84"/>
    <w:rsid w:val="00D42F1D"/>
    <w:rsid w:val="00D46E6D"/>
    <w:rsid w:val="00D52E5A"/>
    <w:rsid w:val="00D54803"/>
    <w:rsid w:val="00D5619A"/>
    <w:rsid w:val="00D57EB3"/>
    <w:rsid w:val="00D60F2D"/>
    <w:rsid w:val="00D62905"/>
    <w:rsid w:val="00D62F0B"/>
    <w:rsid w:val="00D652CC"/>
    <w:rsid w:val="00D6573E"/>
    <w:rsid w:val="00D723EB"/>
    <w:rsid w:val="00D725F1"/>
    <w:rsid w:val="00D73406"/>
    <w:rsid w:val="00D73AD6"/>
    <w:rsid w:val="00D7430F"/>
    <w:rsid w:val="00D746A5"/>
    <w:rsid w:val="00D7519E"/>
    <w:rsid w:val="00D75C18"/>
    <w:rsid w:val="00D8257A"/>
    <w:rsid w:val="00D833C6"/>
    <w:rsid w:val="00D86CF6"/>
    <w:rsid w:val="00D86DE8"/>
    <w:rsid w:val="00D86F42"/>
    <w:rsid w:val="00D910C9"/>
    <w:rsid w:val="00D91544"/>
    <w:rsid w:val="00D91F69"/>
    <w:rsid w:val="00D9371E"/>
    <w:rsid w:val="00D95BB8"/>
    <w:rsid w:val="00DA0B3D"/>
    <w:rsid w:val="00DA51F1"/>
    <w:rsid w:val="00DA6470"/>
    <w:rsid w:val="00DA6CE6"/>
    <w:rsid w:val="00DA715C"/>
    <w:rsid w:val="00DB4658"/>
    <w:rsid w:val="00DB6736"/>
    <w:rsid w:val="00DB74C8"/>
    <w:rsid w:val="00DB7A2B"/>
    <w:rsid w:val="00DB7DE7"/>
    <w:rsid w:val="00DC05AE"/>
    <w:rsid w:val="00DC0764"/>
    <w:rsid w:val="00DC22A2"/>
    <w:rsid w:val="00DC7E6C"/>
    <w:rsid w:val="00DD0585"/>
    <w:rsid w:val="00DD1656"/>
    <w:rsid w:val="00DD1E6C"/>
    <w:rsid w:val="00DD5BF5"/>
    <w:rsid w:val="00DD6731"/>
    <w:rsid w:val="00DD6C67"/>
    <w:rsid w:val="00DD6E64"/>
    <w:rsid w:val="00DE53A7"/>
    <w:rsid w:val="00DF02C7"/>
    <w:rsid w:val="00DF06EE"/>
    <w:rsid w:val="00DF2024"/>
    <w:rsid w:val="00DF28DD"/>
    <w:rsid w:val="00DF4048"/>
    <w:rsid w:val="00DF52DE"/>
    <w:rsid w:val="00DF7F60"/>
    <w:rsid w:val="00E0081F"/>
    <w:rsid w:val="00E02BC8"/>
    <w:rsid w:val="00E0350B"/>
    <w:rsid w:val="00E04BE4"/>
    <w:rsid w:val="00E0716F"/>
    <w:rsid w:val="00E10009"/>
    <w:rsid w:val="00E121A1"/>
    <w:rsid w:val="00E14AFC"/>
    <w:rsid w:val="00E15B17"/>
    <w:rsid w:val="00E2275A"/>
    <w:rsid w:val="00E2279D"/>
    <w:rsid w:val="00E23325"/>
    <w:rsid w:val="00E24479"/>
    <w:rsid w:val="00E250B0"/>
    <w:rsid w:val="00E2521B"/>
    <w:rsid w:val="00E26901"/>
    <w:rsid w:val="00E27E60"/>
    <w:rsid w:val="00E30F0D"/>
    <w:rsid w:val="00E315DA"/>
    <w:rsid w:val="00E31B20"/>
    <w:rsid w:val="00E332BE"/>
    <w:rsid w:val="00E34D45"/>
    <w:rsid w:val="00E372FA"/>
    <w:rsid w:val="00E3791C"/>
    <w:rsid w:val="00E37932"/>
    <w:rsid w:val="00E43F6F"/>
    <w:rsid w:val="00E46519"/>
    <w:rsid w:val="00E46C2B"/>
    <w:rsid w:val="00E47E9A"/>
    <w:rsid w:val="00E602BC"/>
    <w:rsid w:val="00E61F74"/>
    <w:rsid w:val="00E623FF"/>
    <w:rsid w:val="00E62FAE"/>
    <w:rsid w:val="00E63F98"/>
    <w:rsid w:val="00E64AD8"/>
    <w:rsid w:val="00E65182"/>
    <w:rsid w:val="00E706F9"/>
    <w:rsid w:val="00E70A2D"/>
    <w:rsid w:val="00E71362"/>
    <w:rsid w:val="00E7187D"/>
    <w:rsid w:val="00E723D3"/>
    <w:rsid w:val="00E738B0"/>
    <w:rsid w:val="00E7701A"/>
    <w:rsid w:val="00E77B83"/>
    <w:rsid w:val="00E80C64"/>
    <w:rsid w:val="00E80CA8"/>
    <w:rsid w:val="00E820BC"/>
    <w:rsid w:val="00E82648"/>
    <w:rsid w:val="00E83770"/>
    <w:rsid w:val="00E83D8A"/>
    <w:rsid w:val="00E85588"/>
    <w:rsid w:val="00E8733F"/>
    <w:rsid w:val="00E90F15"/>
    <w:rsid w:val="00E92713"/>
    <w:rsid w:val="00E93642"/>
    <w:rsid w:val="00EA3085"/>
    <w:rsid w:val="00EA4296"/>
    <w:rsid w:val="00EB14FD"/>
    <w:rsid w:val="00EC02AA"/>
    <w:rsid w:val="00EC02CA"/>
    <w:rsid w:val="00EC630A"/>
    <w:rsid w:val="00ED098C"/>
    <w:rsid w:val="00ED0EBA"/>
    <w:rsid w:val="00ED44FE"/>
    <w:rsid w:val="00ED5B11"/>
    <w:rsid w:val="00ED60B1"/>
    <w:rsid w:val="00EE11A4"/>
    <w:rsid w:val="00EE1C8F"/>
    <w:rsid w:val="00EE25B0"/>
    <w:rsid w:val="00EE2947"/>
    <w:rsid w:val="00EE2FF6"/>
    <w:rsid w:val="00EE4886"/>
    <w:rsid w:val="00EE5C2F"/>
    <w:rsid w:val="00EF0EFC"/>
    <w:rsid w:val="00EF392C"/>
    <w:rsid w:val="00EF6AC9"/>
    <w:rsid w:val="00F00545"/>
    <w:rsid w:val="00F012A5"/>
    <w:rsid w:val="00F03D3A"/>
    <w:rsid w:val="00F03F00"/>
    <w:rsid w:val="00F03F2D"/>
    <w:rsid w:val="00F05303"/>
    <w:rsid w:val="00F06FEF"/>
    <w:rsid w:val="00F07185"/>
    <w:rsid w:val="00F10402"/>
    <w:rsid w:val="00F10E5C"/>
    <w:rsid w:val="00F11675"/>
    <w:rsid w:val="00F12F34"/>
    <w:rsid w:val="00F14A7A"/>
    <w:rsid w:val="00F15097"/>
    <w:rsid w:val="00F2060C"/>
    <w:rsid w:val="00F20B13"/>
    <w:rsid w:val="00F21C16"/>
    <w:rsid w:val="00F22972"/>
    <w:rsid w:val="00F240B2"/>
    <w:rsid w:val="00F278B6"/>
    <w:rsid w:val="00F31368"/>
    <w:rsid w:val="00F317A3"/>
    <w:rsid w:val="00F359DF"/>
    <w:rsid w:val="00F40CA8"/>
    <w:rsid w:val="00F4408C"/>
    <w:rsid w:val="00F4509D"/>
    <w:rsid w:val="00F46D51"/>
    <w:rsid w:val="00F5162F"/>
    <w:rsid w:val="00F5298A"/>
    <w:rsid w:val="00F53866"/>
    <w:rsid w:val="00F54775"/>
    <w:rsid w:val="00F54CF9"/>
    <w:rsid w:val="00F55824"/>
    <w:rsid w:val="00F55E7D"/>
    <w:rsid w:val="00F604E7"/>
    <w:rsid w:val="00F60890"/>
    <w:rsid w:val="00F60B01"/>
    <w:rsid w:val="00F638C5"/>
    <w:rsid w:val="00F641C9"/>
    <w:rsid w:val="00F676B0"/>
    <w:rsid w:val="00F67F2E"/>
    <w:rsid w:val="00F70076"/>
    <w:rsid w:val="00F714A2"/>
    <w:rsid w:val="00F715AA"/>
    <w:rsid w:val="00F71B22"/>
    <w:rsid w:val="00F71E11"/>
    <w:rsid w:val="00F722D9"/>
    <w:rsid w:val="00F72F64"/>
    <w:rsid w:val="00F73015"/>
    <w:rsid w:val="00F731C1"/>
    <w:rsid w:val="00F739F3"/>
    <w:rsid w:val="00F73AAC"/>
    <w:rsid w:val="00F73CB3"/>
    <w:rsid w:val="00F74D52"/>
    <w:rsid w:val="00F75E54"/>
    <w:rsid w:val="00F767E6"/>
    <w:rsid w:val="00F83C1B"/>
    <w:rsid w:val="00F90537"/>
    <w:rsid w:val="00F9135B"/>
    <w:rsid w:val="00F92682"/>
    <w:rsid w:val="00F9289C"/>
    <w:rsid w:val="00F95FA8"/>
    <w:rsid w:val="00F963F2"/>
    <w:rsid w:val="00FA036B"/>
    <w:rsid w:val="00FA063E"/>
    <w:rsid w:val="00FA0CE9"/>
    <w:rsid w:val="00FA2182"/>
    <w:rsid w:val="00FB2A01"/>
    <w:rsid w:val="00FB3EB8"/>
    <w:rsid w:val="00FB4005"/>
    <w:rsid w:val="00FB57D6"/>
    <w:rsid w:val="00FC1C4F"/>
    <w:rsid w:val="00FC2344"/>
    <w:rsid w:val="00FC5148"/>
    <w:rsid w:val="00FC629D"/>
    <w:rsid w:val="00FC7130"/>
    <w:rsid w:val="00FD2CC3"/>
    <w:rsid w:val="00FD2E9C"/>
    <w:rsid w:val="00FD502D"/>
    <w:rsid w:val="00FE08CB"/>
    <w:rsid w:val="00FE2DD1"/>
    <w:rsid w:val="00FE3599"/>
    <w:rsid w:val="00FE5A78"/>
    <w:rsid w:val="00FE77E0"/>
    <w:rsid w:val="00FE7A1C"/>
    <w:rsid w:val="00FF0DBB"/>
    <w:rsid w:val="00FF1F6F"/>
    <w:rsid w:val="00FF46CA"/>
    <w:rsid w:val="00FF552E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908"/>
  <w15:docId w15:val="{3F908FAE-6B0A-445C-A4B6-83F548B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30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E8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67E8D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F06FE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EF"/>
    <w:pPr>
      <w:ind w:left="720"/>
      <w:contextualSpacing/>
    </w:pPr>
  </w:style>
  <w:style w:type="paragraph" w:customStyle="1" w:styleId="Akapitzlist1">
    <w:name w:val="Akapit z listą1"/>
    <w:basedOn w:val="Normalny"/>
    <w:rsid w:val="00594960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8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8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84D"/>
    <w:rPr>
      <w:vertAlign w:val="superscript"/>
    </w:rPr>
  </w:style>
  <w:style w:type="paragraph" w:customStyle="1" w:styleId="Style6">
    <w:name w:val="Style6"/>
    <w:basedOn w:val="Normalny"/>
    <w:uiPriority w:val="99"/>
    <w:rsid w:val="0053284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53284D"/>
    <w:rPr>
      <w:rFonts w:ascii="Times New Roman" w:hAnsi="Times New Roman" w:cs="Times New Roman" w:hint="default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302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3023B"/>
    <w:rPr>
      <w:color w:val="0000FF"/>
      <w:u w:val="single"/>
    </w:rPr>
  </w:style>
  <w:style w:type="paragraph" w:customStyle="1" w:styleId="Akapitzlist2">
    <w:name w:val="Akapit z listą2"/>
    <w:basedOn w:val="Normalny"/>
    <w:rsid w:val="000F159B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0F159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0F159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F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08"/>
  </w:style>
  <w:style w:type="paragraph" w:styleId="Stopka">
    <w:name w:val="footer"/>
    <w:basedOn w:val="Normalny"/>
    <w:link w:val="Stopka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08"/>
  </w:style>
  <w:style w:type="paragraph" w:customStyle="1" w:styleId="Style9">
    <w:name w:val="Style9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563CF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931D5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31D5D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03F2D"/>
    <w:pPr>
      <w:widowControl w:val="0"/>
      <w:autoSpaceDE w:val="0"/>
      <w:autoSpaceDN w:val="0"/>
      <w:adjustRightInd w:val="0"/>
      <w:spacing w:after="0" w:line="451" w:lineRule="exact"/>
      <w:ind w:hanging="36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117FAB"/>
    <w:pPr>
      <w:widowControl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117F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2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21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7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1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4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galis.pl/document-view.seam?documentId=mfrxilrtg4ytkobwgazdgltqmfyc4njxgiydemzvg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nrsgeytqltqmfyc4njwgm3tgojuh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nrsgeytqltqmfyc4njwgm3timbrg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xi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is.pl" TargetMode="External"/><Relationship Id="rId14" Type="http://schemas.openxmlformats.org/officeDocument/2006/relationships/hyperlink" Target="https://sip.legalis.pl/document-view.seam?documentId=mfrxilrtg4ytkojwg4ytaltqmfyc4njxgyytanzr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8863-220D-42CE-943D-9CB2DAA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26</Pages>
  <Words>6814</Words>
  <Characters>40888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w sprawie KR II R 40 b-19 ul. Dolna 8 wersja cyfrowa [Udostępniono w BIP 06.06.2022 r.]</vt:lpstr>
    </vt:vector>
  </TitlesOfParts>
  <Company>MS</Company>
  <LinksUpToDate>false</LinksUpToDate>
  <CharactersWithSpaces>47607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w sprawie KR II R 40 b-19 ul. Dolna 8 wersja cyfrowa [Udostępniono w BIP 06.06.2022 r.]</dc:title>
  <dc:creator>Malinowski Piotr  (DPA)</dc:creator>
  <cp:lastModifiedBy>Rzewińska Dorota  (DPA)</cp:lastModifiedBy>
  <cp:revision>148</cp:revision>
  <cp:lastPrinted>2022-05-24T13:49:00Z</cp:lastPrinted>
  <dcterms:created xsi:type="dcterms:W3CDTF">2022-04-28T19:29:00Z</dcterms:created>
  <dcterms:modified xsi:type="dcterms:W3CDTF">2022-06-06T16:45:00Z</dcterms:modified>
</cp:coreProperties>
</file>