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2" w:type="dxa"/>
        <w:tblInd w:w="-118" w:type="dxa"/>
        <w:tblLayout w:type="fixed"/>
        <w:tblCellMar>
          <w:left w:w="10" w:type="dxa"/>
          <w:right w:w="10" w:type="dxa"/>
        </w:tblCellMar>
        <w:tblLook w:val="04A0" w:firstRow="1" w:lastRow="0" w:firstColumn="1" w:lastColumn="0" w:noHBand="0" w:noVBand="1"/>
      </w:tblPr>
      <w:tblGrid>
        <w:gridCol w:w="9062"/>
      </w:tblGrid>
      <w:tr w:rsidR="00154D02" w:rsidRPr="00BE1446" w14:paraId="3E425252"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12180346" w14:textId="55D2DDD0" w:rsidR="00154D02" w:rsidRPr="00BE1446" w:rsidRDefault="008D4C73" w:rsidP="00ED38CB">
            <w:pPr>
              <w:suppressAutoHyphens/>
              <w:autoSpaceDN w:val="0"/>
              <w:jc w:val="center"/>
              <w:rPr>
                <w:b/>
                <w:bCs/>
              </w:rPr>
            </w:pPr>
            <w:r>
              <w:rPr>
                <w:b/>
                <w:bCs/>
              </w:rPr>
              <w:t xml:space="preserve">Podstawa prawna </w:t>
            </w:r>
          </w:p>
        </w:tc>
      </w:tr>
      <w:tr w:rsidR="00154D02" w:rsidRPr="00BE1446" w14:paraId="3548C8D5"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115CEEFB" w14:textId="5928D1F8" w:rsidR="00154D02" w:rsidRPr="00653C43" w:rsidRDefault="008D4C73" w:rsidP="00653C43">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Podstawą prawną współpracy </w:t>
            </w:r>
            <w:r w:rsidR="00154D02">
              <w:rPr>
                <w:rFonts w:ascii="Times New Roman" w:hAnsi="Times New Roman" w:cs="Times New Roman"/>
                <w:sz w:val="24"/>
                <w:szCs w:val="24"/>
              </w:rPr>
              <w:t xml:space="preserve">między Rzecząpospolitą Polską a </w:t>
            </w:r>
            <w:r w:rsidR="00573D44">
              <w:rPr>
                <w:rFonts w:ascii="Times New Roman" w:hAnsi="Times New Roman" w:cs="Times New Roman"/>
                <w:sz w:val="24"/>
                <w:szCs w:val="24"/>
              </w:rPr>
              <w:t>Izraelem</w:t>
            </w:r>
            <w:r w:rsidR="00C73C30">
              <w:rPr>
                <w:rFonts w:ascii="Times New Roman" w:hAnsi="Times New Roman" w:cs="Times New Roman"/>
                <w:sz w:val="24"/>
                <w:szCs w:val="24"/>
              </w:rPr>
              <w:t xml:space="preserve"> </w:t>
            </w:r>
            <w:r>
              <w:rPr>
                <w:rFonts w:ascii="Times New Roman" w:hAnsi="Times New Roman" w:cs="Times New Roman"/>
                <w:sz w:val="24"/>
                <w:szCs w:val="24"/>
              </w:rPr>
              <w:t xml:space="preserve">w zakresie </w:t>
            </w:r>
            <w:r w:rsidR="000C3E88">
              <w:rPr>
                <w:rFonts w:ascii="Times New Roman" w:hAnsi="Times New Roman" w:cs="Times New Roman"/>
                <w:sz w:val="24"/>
                <w:szCs w:val="24"/>
              </w:rPr>
              <w:t>przeprowadzani</w:t>
            </w:r>
            <w:r>
              <w:rPr>
                <w:rFonts w:ascii="Times New Roman" w:hAnsi="Times New Roman" w:cs="Times New Roman"/>
                <w:sz w:val="24"/>
                <w:szCs w:val="24"/>
              </w:rPr>
              <w:t>a</w:t>
            </w:r>
            <w:r w:rsidR="000C3E88">
              <w:rPr>
                <w:rFonts w:ascii="Times New Roman" w:hAnsi="Times New Roman" w:cs="Times New Roman"/>
                <w:sz w:val="24"/>
                <w:szCs w:val="24"/>
              </w:rPr>
              <w:t xml:space="preserve"> dowodów w sprawach cywilnych </w:t>
            </w:r>
            <w:r>
              <w:rPr>
                <w:rFonts w:ascii="Times New Roman" w:hAnsi="Times New Roman" w:cs="Times New Roman"/>
                <w:sz w:val="24"/>
                <w:szCs w:val="24"/>
              </w:rPr>
              <w:t xml:space="preserve">jest </w:t>
            </w:r>
            <w:r w:rsidR="009B083E" w:rsidRPr="009B083E">
              <w:rPr>
                <w:rFonts w:ascii="Times New Roman" w:hAnsi="Times New Roman" w:cs="Times New Roman"/>
                <w:sz w:val="24"/>
                <w:szCs w:val="24"/>
              </w:rPr>
              <w:t>konwencj</w:t>
            </w:r>
            <w:r>
              <w:rPr>
                <w:rFonts w:ascii="Times New Roman" w:hAnsi="Times New Roman" w:cs="Times New Roman"/>
                <w:sz w:val="24"/>
                <w:szCs w:val="24"/>
              </w:rPr>
              <w:t>a</w:t>
            </w:r>
            <w:r w:rsidR="009B083E" w:rsidRPr="009B083E">
              <w:rPr>
                <w:rFonts w:ascii="Times New Roman" w:hAnsi="Times New Roman" w:cs="Times New Roman"/>
                <w:sz w:val="24"/>
                <w:szCs w:val="24"/>
              </w:rPr>
              <w:t xml:space="preserve"> o przeprowadzaniu dowodów za granicą w sprawach cywilnych i handlowych</w:t>
            </w:r>
            <w:r>
              <w:rPr>
                <w:rFonts w:ascii="Times New Roman" w:hAnsi="Times New Roman" w:cs="Times New Roman"/>
                <w:sz w:val="24"/>
                <w:szCs w:val="24"/>
              </w:rPr>
              <w:t>,</w:t>
            </w:r>
            <w:r w:rsidR="009B083E" w:rsidRPr="009B083E">
              <w:rPr>
                <w:rFonts w:ascii="Times New Roman" w:hAnsi="Times New Roman" w:cs="Times New Roman"/>
                <w:sz w:val="24"/>
                <w:szCs w:val="24"/>
              </w:rPr>
              <w:t xml:space="preserve"> sporządzon</w:t>
            </w:r>
            <w:r>
              <w:rPr>
                <w:rFonts w:ascii="Times New Roman" w:hAnsi="Times New Roman" w:cs="Times New Roman"/>
                <w:sz w:val="24"/>
                <w:szCs w:val="24"/>
              </w:rPr>
              <w:t xml:space="preserve">a </w:t>
            </w:r>
            <w:r w:rsidR="009B083E" w:rsidRPr="009B083E">
              <w:rPr>
                <w:rFonts w:ascii="Times New Roman" w:hAnsi="Times New Roman" w:cs="Times New Roman"/>
                <w:sz w:val="24"/>
                <w:szCs w:val="24"/>
              </w:rPr>
              <w:t>w Hadze dnia 1</w:t>
            </w:r>
            <w:r w:rsidR="002039A5">
              <w:rPr>
                <w:rFonts w:ascii="Times New Roman" w:hAnsi="Times New Roman" w:cs="Times New Roman"/>
                <w:sz w:val="24"/>
                <w:szCs w:val="24"/>
              </w:rPr>
              <w:t>8</w:t>
            </w:r>
            <w:r w:rsidR="00822156">
              <w:rPr>
                <w:rFonts w:ascii="Times New Roman" w:hAnsi="Times New Roman" w:cs="Times New Roman"/>
                <w:sz w:val="24"/>
                <w:szCs w:val="24"/>
              </w:rPr>
              <w:t> </w:t>
            </w:r>
            <w:r w:rsidR="009B083E" w:rsidRPr="009B083E">
              <w:rPr>
                <w:rFonts w:ascii="Times New Roman" w:hAnsi="Times New Roman" w:cs="Times New Roman"/>
                <w:sz w:val="24"/>
                <w:szCs w:val="24"/>
              </w:rPr>
              <w:t>marca 1970 r. (Dz. U. z 2000 r., nr 50, poz. 582</w:t>
            </w:r>
            <w:r w:rsidR="009B083E">
              <w:rPr>
                <w:rFonts w:ascii="Times New Roman" w:hAnsi="Times New Roman" w:cs="Times New Roman"/>
                <w:sz w:val="24"/>
                <w:szCs w:val="24"/>
              </w:rPr>
              <w:t>; dalej Konwencja</w:t>
            </w:r>
            <w:r w:rsidR="009B083E" w:rsidRPr="009B083E">
              <w:rPr>
                <w:rFonts w:ascii="Times New Roman" w:hAnsi="Times New Roman" w:cs="Times New Roman"/>
                <w:sz w:val="24"/>
                <w:szCs w:val="24"/>
              </w:rPr>
              <w:t>)</w:t>
            </w:r>
            <w:r w:rsidR="009B083E">
              <w:rPr>
                <w:rFonts w:ascii="Times New Roman" w:hAnsi="Times New Roman" w:cs="Times New Roman"/>
                <w:sz w:val="24"/>
                <w:szCs w:val="24"/>
              </w:rPr>
              <w:t>.</w:t>
            </w:r>
          </w:p>
        </w:tc>
      </w:tr>
      <w:tr w:rsidR="00154D02" w:rsidRPr="00BE1446" w14:paraId="69B44B64"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444D6F51" w14:textId="77777777" w:rsidR="00154D02" w:rsidRPr="00BE1446" w:rsidRDefault="003A23DA" w:rsidP="00ED38CB">
            <w:pPr>
              <w:suppressAutoHyphens/>
              <w:autoSpaceDN w:val="0"/>
              <w:jc w:val="center"/>
              <w:rPr>
                <w:b/>
                <w:bCs/>
              </w:rPr>
            </w:pPr>
            <w:r>
              <w:rPr>
                <w:b/>
                <w:bCs/>
              </w:rPr>
              <w:t xml:space="preserve">Tryb przesyłania wniosku  </w:t>
            </w:r>
          </w:p>
        </w:tc>
      </w:tr>
      <w:tr w:rsidR="00154D02" w:rsidRPr="00BE1446" w14:paraId="2A84E35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3E1AABD6" w14:textId="204BDA37" w:rsidR="00C0362D" w:rsidRPr="00001705" w:rsidRDefault="003A23DA" w:rsidP="00C73C30">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Zgodnie z art. </w:t>
            </w:r>
            <w:r w:rsidR="007D18F3">
              <w:rPr>
                <w:rFonts w:ascii="Times New Roman" w:hAnsi="Times New Roman" w:cs="Times New Roman"/>
                <w:sz w:val="24"/>
                <w:szCs w:val="24"/>
              </w:rPr>
              <w:t>2</w:t>
            </w:r>
            <w:r w:rsidR="00854922">
              <w:rPr>
                <w:rFonts w:ascii="Times New Roman" w:hAnsi="Times New Roman" w:cs="Times New Roman"/>
                <w:sz w:val="24"/>
                <w:szCs w:val="24"/>
              </w:rPr>
              <w:t xml:space="preserve"> ust. 2</w:t>
            </w:r>
            <w:r w:rsidR="002B10F0">
              <w:rPr>
                <w:rFonts w:ascii="Times New Roman" w:hAnsi="Times New Roman" w:cs="Times New Roman"/>
                <w:sz w:val="24"/>
                <w:szCs w:val="24"/>
              </w:rPr>
              <w:t xml:space="preserve"> </w:t>
            </w:r>
            <w:r w:rsidR="00FA1910">
              <w:rPr>
                <w:rFonts w:ascii="Times New Roman" w:hAnsi="Times New Roman" w:cs="Times New Roman"/>
                <w:sz w:val="24"/>
                <w:szCs w:val="24"/>
              </w:rPr>
              <w:t>K</w:t>
            </w:r>
            <w:r w:rsidR="002B10F0" w:rsidRPr="00C73C30">
              <w:rPr>
                <w:rFonts w:ascii="Times New Roman" w:hAnsi="Times New Roman" w:cs="Times New Roman"/>
                <w:sz w:val="24"/>
                <w:szCs w:val="24"/>
              </w:rPr>
              <w:t xml:space="preserve">onwencji </w:t>
            </w:r>
            <w:r w:rsidR="002B10F0">
              <w:rPr>
                <w:rFonts w:ascii="Times New Roman" w:hAnsi="Times New Roman" w:cs="Times New Roman"/>
                <w:sz w:val="24"/>
                <w:szCs w:val="24"/>
              </w:rPr>
              <w:t>wnios</w:t>
            </w:r>
            <w:r w:rsidR="00452587">
              <w:rPr>
                <w:rFonts w:ascii="Times New Roman" w:hAnsi="Times New Roman" w:cs="Times New Roman"/>
                <w:sz w:val="24"/>
                <w:szCs w:val="24"/>
              </w:rPr>
              <w:t>ek</w:t>
            </w:r>
            <w:r w:rsidR="002B10F0">
              <w:rPr>
                <w:rFonts w:ascii="Times New Roman" w:hAnsi="Times New Roman" w:cs="Times New Roman"/>
                <w:sz w:val="24"/>
                <w:szCs w:val="24"/>
              </w:rPr>
              <w:t xml:space="preserve"> o </w:t>
            </w:r>
            <w:r w:rsidR="00452587">
              <w:rPr>
                <w:rFonts w:ascii="Times New Roman" w:hAnsi="Times New Roman" w:cs="Times New Roman"/>
                <w:sz w:val="24"/>
                <w:szCs w:val="24"/>
              </w:rPr>
              <w:t xml:space="preserve">przeprowadzenie dowodu </w:t>
            </w:r>
            <w:r w:rsidR="002B10F0">
              <w:rPr>
                <w:rFonts w:ascii="Times New Roman" w:hAnsi="Times New Roman" w:cs="Times New Roman"/>
                <w:sz w:val="24"/>
                <w:szCs w:val="24"/>
              </w:rPr>
              <w:t>powin</w:t>
            </w:r>
            <w:r w:rsidR="00452587">
              <w:rPr>
                <w:rFonts w:ascii="Times New Roman" w:hAnsi="Times New Roman" w:cs="Times New Roman"/>
                <w:sz w:val="24"/>
                <w:szCs w:val="24"/>
              </w:rPr>
              <w:t>ien</w:t>
            </w:r>
            <w:r w:rsidR="002B10F0">
              <w:rPr>
                <w:rFonts w:ascii="Times New Roman" w:hAnsi="Times New Roman" w:cs="Times New Roman"/>
                <w:sz w:val="24"/>
                <w:szCs w:val="24"/>
              </w:rPr>
              <w:t xml:space="preserve"> być </w:t>
            </w:r>
            <w:r w:rsidR="00452587">
              <w:rPr>
                <w:rFonts w:ascii="Times New Roman" w:hAnsi="Times New Roman" w:cs="Times New Roman"/>
                <w:sz w:val="24"/>
                <w:szCs w:val="24"/>
              </w:rPr>
              <w:t xml:space="preserve">przesyłany </w:t>
            </w:r>
            <w:r w:rsidR="002B10F0">
              <w:rPr>
                <w:rFonts w:ascii="Times New Roman" w:hAnsi="Times New Roman" w:cs="Times New Roman"/>
                <w:sz w:val="24"/>
                <w:szCs w:val="24"/>
              </w:rPr>
              <w:t>do organu centralnego</w:t>
            </w:r>
            <w:r w:rsidR="008D4C73">
              <w:rPr>
                <w:rFonts w:ascii="Times New Roman" w:hAnsi="Times New Roman" w:cs="Times New Roman"/>
                <w:sz w:val="24"/>
                <w:szCs w:val="24"/>
              </w:rPr>
              <w:t xml:space="preserve">, którym </w:t>
            </w:r>
            <w:r w:rsidR="00C0362D" w:rsidRPr="00001705">
              <w:rPr>
                <w:rFonts w:ascii="Times New Roman" w:hAnsi="Times New Roman" w:cs="Times New Roman"/>
                <w:sz w:val="24"/>
                <w:szCs w:val="24"/>
              </w:rPr>
              <w:t>jest:</w:t>
            </w:r>
          </w:p>
          <w:p w14:paraId="548B2D3B" w14:textId="77777777" w:rsidR="00E009A1" w:rsidRPr="00277EC2" w:rsidRDefault="00E009A1" w:rsidP="00E009A1">
            <w:pPr>
              <w:pStyle w:val="Standard"/>
              <w:spacing w:after="0" w:line="360" w:lineRule="auto"/>
              <w:rPr>
                <w:rFonts w:ascii="Times New Roman" w:hAnsi="Times New Roman" w:cs="Times New Roman"/>
                <w:sz w:val="24"/>
                <w:szCs w:val="24"/>
                <w:lang w:val="en-GB"/>
              </w:rPr>
            </w:pPr>
            <w:r w:rsidRPr="00047059">
              <w:rPr>
                <w:rFonts w:ascii="Times New Roman" w:hAnsi="Times New Roman" w:cs="Times New Roman"/>
                <w:sz w:val="24"/>
                <w:szCs w:val="24"/>
                <w:lang w:val="en-GB"/>
              </w:rPr>
              <w:t>Administration of Courts</w:t>
            </w:r>
            <w:r w:rsidRPr="00047059">
              <w:rPr>
                <w:rFonts w:ascii="Times New Roman" w:hAnsi="Times New Roman" w:cs="Times New Roman"/>
                <w:sz w:val="24"/>
                <w:szCs w:val="24"/>
                <w:lang w:val="en-GB"/>
              </w:rPr>
              <w:br/>
              <w:t>Legal Assistance to Foreign Countries</w:t>
            </w:r>
            <w:r w:rsidRPr="00047059">
              <w:rPr>
                <w:rFonts w:ascii="Times New Roman" w:hAnsi="Times New Roman" w:cs="Times New Roman"/>
                <w:sz w:val="24"/>
                <w:szCs w:val="24"/>
                <w:lang w:val="en-GB"/>
              </w:rPr>
              <w:br/>
              <w:t>22 Kanfei Nesharim st.</w:t>
            </w:r>
            <w:r w:rsidRPr="00047059">
              <w:rPr>
                <w:rFonts w:ascii="Times New Roman" w:hAnsi="Times New Roman" w:cs="Times New Roman"/>
                <w:sz w:val="24"/>
                <w:szCs w:val="24"/>
                <w:lang w:val="en-GB"/>
              </w:rPr>
              <w:br/>
            </w:r>
            <w:r w:rsidRPr="00277EC2">
              <w:rPr>
                <w:rFonts w:ascii="Times New Roman" w:hAnsi="Times New Roman" w:cs="Times New Roman"/>
                <w:sz w:val="24"/>
                <w:szCs w:val="24"/>
                <w:lang w:val="en-GB"/>
              </w:rPr>
              <w:t>Jerusalem 9546435</w:t>
            </w:r>
            <w:r w:rsidRPr="00277EC2">
              <w:rPr>
                <w:rFonts w:ascii="Times New Roman" w:hAnsi="Times New Roman" w:cs="Times New Roman"/>
                <w:sz w:val="24"/>
                <w:szCs w:val="24"/>
                <w:lang w:val="en-GB"/>
              </w:rPr>
              <w:br/>
              <w:t>Israel</w:t>
            </w:r>
          </w:p>
          <w:p w14:paraId="0A76F74B" w14:textId="39BAD62B" w:rsidR="00C0362D" w:rsidRPr="00047059" w:rsidRDefault="00C0362D" w:rsidP="00C73C30">
            <w:pPr>
              <w:pStyle w:val="Standard"/>
              <w:spacing w:after="0" w:line="360" w:lineRule="auto"/>
              <w:jc w:val="both"/>
              <w:rPr>
                <w:rFonts w:ascii="Times New Roman" w:hAnsi="Times New Roman" w:cs="Times New Roman"/>
                <w:sz w:val="24"/>
                <w:szCs w:val="24"/>
                <w:lang w:val="en-GB"/>
              </w:rPr>
            </w:pPr>
            <w:r w:rsidRPr="00047059">
              <w:rPr>
                <w:rFonts w:ascii="Times New Roman" w:hAnsi="Times New Roman" w:cs="Times New Roman"/>
                <w:sz w:val="24"/>
                <w:szCs w:val="24"/>
                <w:lang w:val="en-GB"/>
              </w:rPr>
              <w:t>tel.</w:t>
            </w:r>
            <w:r w:rsidRPr="00047059">
              <w:rPr>
                <w:rFonts w:ascii="Arial" w:eastAsia="Times New Roman" w:hAnsi="Arial" w:cs="Arial"/>
                <w:color w:val="4A4A4A"/>
                <w:kern w:val="0"/>
                <w:sz w:val="20"/>
                <w:szCs w:val="20"/>
                <w:shd w:val="clear" w:color="auto" w:fill="F9F9F9"/>
                <w:lang w:val="en-GB" w:eastAsia="pl-PL"/>
              </w:rPr>
              <w:t xml:space="preserve"> </w:t>
            </w:r>
            <w:r w:rsidR="00E009A1" w:rsidRPr="00047059">
              <w:rPr>
                <w:rFonts w:ascii="Times New Roman" w:hAnsi="Times New Roman" w:cs="Times New Roman"/>
                <w:sz w:val="24"/>
                <w:szCs w:val="24"/>
                <w:lang w:val="en-GB"/>
              </w:rPr>
              <w:t>+972 (74) 748 1836</w:t>
            </w:r>
          </w:p>
          <w:p w14:paraId="63943376" w14:textId="34EF6600" w:rsidR="009E6659" w:rsidRPr="00047059" w:rsidRDefault="00C0362D" w:rsidP="00FA1910">
            <w:pPr>
              <w:pStyle w:val="Standard"/>
              <w:spacing w:after="0" w:line="360" w:lineRule="auto"/>
              <w:jc w:val="both"/>
              <w:rPr>
                <w:rFonts w:ascii="Times New Roman" w:hAnsi="Times New Roman" w:cs="Times New Roman"/>
                <w:sz w:val="24"/>
                <w:szCs w:val="24"/>
                <w:lang w:val="en-GB"/>
              </w:rPr>
            </w:pPr>
            <w:r w:rsidRPr="00047059">
              <w:rPr>
                <w:rFonts w:ascii="Times New Roman" w:hAnsi="Times New Roman" w:cs="Times New Roman"/>
                <w:sz w:val="24"/>
                <w:szCs w:val="24"/>
                <w:lang w:val="en-GB"/>
              </w:rPr>
              <w:t>fax</w:t>
            </w:r>
            <w:r w:rsidR="0025020A" w:rsidRPr="00047059">
              <w:rPr>
                <w:rFonts w:ascii="Times New Roman" w:hAnsi="Times New Roman" w:cs="Times New Roman"/>
                <w:sz w:val="24"/>
                <w:szCs w:val="24"/>
                <w:lang w:val="en-GB"/>
              </w:rPr>
              <w:t>:</w:t>
            </w:r>
            <w:r w:rsidRPr="00047059">
              <w:rPr>
                <w:rFonts w:ascii="Times New Roman" w:hAnsi="Times New Roman" w:cs="Times New Roman"/>
                <w:sz w:val="24"/>
                <w:szCs w:val="24"/>
                <w:lang w:val="en-GB"/>
              </w:rPr>
              <w:t xml:space="preserve">  </w:t>
            </w:r>
            <w:r w:rsidR="00E009A1" w:rsidRPr="00047059">
              <w:rPr>
                <w:rFonts w:ascii="Times New Roman" w:hAnsi="Times New Roman" w:cs="Times New Roman"/>
                <w:sz w:val="24"/>
                <w:szCs w:val="24"/>
                <w:lang w:val="en-GB"/>
              </w:rPr>
              <w:t>+972 (74) 748 1836</w:t>
            </w:r>
          </w:p>
          <w:p w14:paraId="5C216331" w14:textId="7A81E7C7" w:rsidR="00E009A1" w:rsidRPr="00047059" w:rsidRDefault="00E009A1" w:rsidP="00E009A1">
            <w:pPr>
              <w:pStyle w:val="Standard"/>
              <w:spacing w:after="0" w:line="360" w:lineRule="auto"/>
              <w:jc w:val="both"/>
              <w:rPr>
                <w:rFonts w:ascii="Times New Roman" w:hAnsi="Times New Roman" w:cs="Times New Roman"/>
                <w:sz w:val="24"/>
                <w:szCs w:val="24"/>
                <w:lang w:val="en-GB"/>
              </w:rPr>
            </w:pPr>
            <w:r w:rsidRPr="00047059">
              <w:rPr>
                <w:rFonts w:ascii="Times New Roman" w:hAnsi="Times New Roman" w:cs="Times New Roman"/>
                <w:sz w:val="24"/>
                <w:szCs w:val="24"/>
                <w:lang w:val="en-GB"/>
              </w:rPr>
              <w:t xml:space="preserve">e-mail: </w:t>
            </w:r>
            <w:hyperlink r:id="rId6" w:history="1">
              <w:r w:rsidR="00047059" w:rsidRPr="00C34654">
                <w:rPr>
                  <w:rStyle w:val="Hipercze"/>
                  <w:rFonts w:ascii="Times New Roman" w:hAnsi="Times New Roman" w:cs="Times New Roman"/>
                  <w:sz w:val="24"/>
                  <w:szCs w:val="24"/>
                  <w:lang w:val="en-GB"/>
                </w:rPr>
                <w:t>Foreign.countries@court.gov.il</w:t>
              </w:r>
            </w:hyperlink>
            <w:r w:rsidR="00047059">
              <w:rPr>
                <w:rFonts w:ascii="Times New Roman" w:hAnsi="Times New Roman" w:cs="Times New Roman"/>
                <w:sz w:val="24"/>
                <w:szCs w:val="24"/>
                <w:lang w:val="en-GB"/>
              </w:rPr>
              <w:t xml:space="preserve"> </w:t>
            </w:r>
          </w:p>
          <w:p w14:paraId="0BD07E43" w14:textId="07EE7E10" w:rsidR="006B35F4" w:rsidRDefault="005868E3" w:rsidP="00FA1910">
            <w:pPr>
              <w:pStyle w:val="Standard"/>
              <w:spacing w:after="0" w:line="360" w:lineRule="auto"/>
              <w:jc w:val="both"/>
            </w:pPr>
            <w:r>
              <w:rPr>
                <w:rFonts w:ascii="Times New Roman" w:hAnsi="Times New Roman" w:cs="Times New Roman"/>
                <w:sz w:val="24"/>
                <w:szCs w:val="24"/>
              </w:rPr>
              <w:t>Vide: informacj</w:t>
            </w:r>
            <w:r w:rsidR="0045181A">
              <w:rPr>
                <w:rFonts w:ascii="Times New Roman" w:hAnsi="Times New Roman" w:cs="Times New Roman"/>
                <w:sz w:val="24"/>
                <w:szCs w:val="24"/>
              </w:rPr>
              <w:t>e praktyczne</w:t>
            </w:r>
            <w:r>
              <w:rPr>
                <w:rFonts w:ascii="Times New Roman" w:hAnsi="Times New Roman" w:cs="Times New Roman"/>
                <w:sz w:val="24"/>
                <w:szCs w:val="24"/>
              </w:rPr>
              <w:t xml:space="preserve"> w języku angielskim </w:t>
            </w:r>
            <w:r w:rsidR="008A1018">
              <w:rPr>
                <w:rFonts w:ascii="Times New Roman" w:hAnsi="Times New Roman" w:cs="Times New Roman"/>
                <w:sz w:val="24"/>
                <w:szCs w:val="24"/>
              </w:rPr>
              <w:t>dostępn</w:t>
            </w:r>
            <w:r w:rsidR="0045181A">
              <w:rPr>
                <w:rFonts w:ascii="Times New Roman" w:hAnsi="Times New Roman" w:cs="Times New Roman"/>
                <w:sz w:val="24"/>
                <w:szCs w:val="24"/>
              </w:rPr>
              <w:t xml:space="preserve">e </w:t>
            </w:r>
            <w:r>
              <w:rPr>
                <w:rFonts w:ascii="Times New Roman" w:hAnsi="Times New Roman" w:cs="Times New Roman"/>
                <w:sz w:val="24"/>
                <w:szCs w:val="24"/>
              </w:rPr>
              <w:t xml:space="preserve">na oficjalnej stronie Haskiej Konferencji Prawa Prywatnego Międzynarodowego </w:t>
            </w:r>
            <w:r w:rsidR="00047059">
              <w:t xml:space="preserve"> </w:t>
            </w:r>
            <w:hyperlink r:id="rId7" w:history="1">
              <w:r w:rsidR="00047059" w:rsidRPr="00047059">
                <w:rPr>
                  <w:rFonts w:ascii="Times New Roman" w:eastAsia="Times New Roman" w:hAnsi="Times New Roman" w:cs="Times New Roman"/>
                  <w:color w:val="0000FF"/>
                  <w:kern w:val="0"/>
                  <w:sz w:val="24"/>
                  <w:szCs w:val="24"/>
                  <w:u w:val="single"/>
                  <w:lang w:eastAsia="pl-PL"/>
                </w:rPr>
                <w:t>HCCH | Authority</w:t>
              </w:r>
            </w:hyperlink>
            <w:r w:rsidR="00047059">
              <w:rPr>
                <w:rFonts w:ascii="Times New Roman" w:eastAsia="Times New Roman" w:hAnsi="Times New Roman" w:cs="Times New Roman"/>
                <w:kern w:val="0"/>
                <w:sz w:val="24"/>
                <w:szCs w:val="24"/>
                <w:lang w:eastAsia="pl-PL"/>
              </w:rPr>
              <w:t xml:space="preserve">. </w:t>
            </w:r>
          </w:p>
          <w:p w14:paraId="3687AD56" w14:textId="0CA0A3E7" w:rsidR="00AD668A" w:rsidRDefault="00BF7F4A" w:rsidP="00FA1910">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 </w:t>
            </w:r>
            <w:r w:rsidRPr="00EA24CC">
              <w:rPr>
                <w:rFonts w:ascii="Times New Roman" w:hAnsi="Times New Roman" w:cs="Times New Roman"/>
                <w:sz w:val="24"/>
                <w:szCs w:val="24"/>
              </w:rPr>
              <w:t>pracownikami</w:t>
            </w:r>
            <w:r>
              <w:rPr>
                <w:rFonts w:ascii="Times New Roman" w:hAnsi="Times New Roman" w:cs="Times New Roman"/>
                <w:sz w:val="24"/>
                <w:szCs w:val="24"/>
              </w:rPr>
              <w:t xml:space="preserve"> organu centralnego można komunikować się w języku </w:t>
            </w:r>
            <w:r w:rsidR="00E009A1">
              <w:rPr>
                <w:rFonts w:ascii="Times New Roman" w:hAnsi="Times New Roman" w:cs="Times New Roman"/>
                <w:sz w:val="24"/>
                <w:szCs w:val="24"/>
              </w:rPr>
              <w:t>hebrajskim</w:t>
            </w:r>
            <w:r>
              <w:rPr>
                <w:rFonts w:ascii="Times New Roman" w:hAnsi="Times New Roman" w:cs="Times New Roman"/>
                <w:sz w:val="24"/>
                <w:szCs w:val="24"/>
              </w:rPr>
              <w:t xml:space="preserve"> </w:t>
            </w:r>
            <w:r>
              <w:rPr>
                <w:rFonts w:ascii="Times New Roman" w:hAnsi="Times New Roman" w:cs="Times New Roman"/>
                <w:sz w:val="24"/>
                <w:szCs w:val="24"/>
              </w:rPr>
              <w:br/>
              <w:t>i angielskim.</w:t>
            </w:r>
          </w:p>
          <w:p w14:paraId="217B9459" w14:textId="77777777" w:rsidR="00FB1D71" w:rsidRDefault="00FB1D71" w:rsidP="00FA1910">
            <w:pPr>
              <w:pStyle w:val="Standard"/>
              <w:spacing w:after="0" w:line="360" w:lineRule="auto"/>
              <w:jc w:val="both"/>
              <w:rPr>
                <w:rFonts w:ascii="Times New Roman" w:hAnsi="Times New Roman" w:cs="Times New Roman"/>
                <w:sz w:val="24"/>
                <w:szCs w:val="24"/>
              </w:rPr>
            </w:pPr>
          </w:p>
          <w:p w14:paraId="391242FD" w14:textId="77777777" w:rsidR="00FB1D71" w:rsidRDefault="00FB1D71" w:rsidP="00AD668A">
            <w:pPr>
              <w:pStyle w:val="Textbody"/>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AUTONOMIA PALESTYŃSKA </w:t>
            </w:r>
          </w:p>
          <w:p w14:paraId="0E118C32" w14:textId="38AF530F" w:rsidR="00AD668A" w:rsidRDefault="00AD668A" w:rsidP="00AD668A">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Wnioski przeznaczone dla mieszkańców </w:t>
            </w:r>
            <w:r w:rsidRPr="00FB1D71">
              <w:rPr>
                <w:rFonts w:ascii="Times New Roman" w:hAnsi="Times New Roman" w:cs="Times New Roman"/>
                <w:sz w:val="24"/>
                <w:szCs w:val="24"/>
              </w:rPr>
              <w:t>Autonomii Palestyńskiej</w:t>
            </w:r>
            <w:r>
              <w:rPr>
                <w:rFonts w:ascii="Times New Roman" w:hAnsi="Times New Roman" w:cs="Times New Roman"/>
                <w:sz w:val="24"/>
                <w:szCs w:val="24"/>
              </w:rPr>
              <w:t xml:space="preserve"> powinny być kierowane za pośrednictwem Dyrektora Sądów (</w:t>
            </w:r>
            <w:r>
              <w:rPr>
                <w:rFonts w:ascii="Times New Roman" w:hAnsi="Times New Roman" w:cs="Times New Roman"/>
                <w:i/>
                <w:iCs/>
                <w:sz w:val="24"/>
                <w:szCs w:val="24"/>
              </w:rPr>
              <w:t>Director of Courts</w:t>
            </w:r>
            <w:r>
              <w:rPr>
                <w:rFonts w:ascii="Times New Roman" w:hAnsi="Times New Roman" w:cs="Times New Roman"/>
                <w:sz w:val="24"/>
                <w:szCs w:val="24"/>
              </w:rPr>
              <w:t>). Organ ten przekazuje wniosek organowi Autonomii Palestyńskiej. Ponadto:</w:t>
            </w:r>
          </w:p>
          <w:p w14:paraId="523C065F" w14:textId="77777777" w:rsidR="00AD668A" w:rsidRDefault="00AD668A" w:rsidP="00AD668A">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 wniosek należy przetłumaczyć na arabski i hebrajski</w:t>
            </w:r>
          </w:p>
          <w:p w14:paraId="63CD4ACB" w14:textId="402E63B9" w:rsidR="00AD668A" w:rsidRDefault="00AD668A" w:rsidP="00AD668A">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wniosek musi zawierać pełne imię i nazwisko (cztery </w:t>
            </w:r>
            <w:r w:rsidR="00047059">
              <w:rPr>
                <w:rFonts w:ascii="Times New Roman" w:hAnsi="Times New Roman" w:cs="Times New Roman"/>
                <w:sz w:val="24"/>
                <w:szCs w:val="24"/>
              </w:rPr>
              <w:t>podstawowe człony</w:t>
            </w:r>
            <w:r>
              <w:rPr>
                <w:rFonts w:ascii="Times New Roman" w:hAnsi="Times New Roman" w:cs="Times New Roman"/>
                <w:sz w:val="24"/>
                <w:szCs w:val="24"/>
              </w:rPr>
              <w:t>) odbiorcy</w:t>
            </w:r>
          </w:p>
          <w:p w14:paraId="55BB373E" w14:textId="77777777" w:rsidR="00AD668A" w:rsidRDefault="00AD668A" w:rsidP="00AD668A">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 wniosek musi zawierać numer identyfikacyjny odbiorcy</w:t>
            </w:r>
          </w:p>
          <w:p w14:paraId="44BD3AC8" w14:textId="5066D2CC" w:rsidR="00AD668A" w:rsidRPr="00BF7F4A" w:rsidRDefault="00AD668A" w:rsidP="00AD668A">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 wniosek musi zawierać pełny adres, o ile jest możliwe jego wskazanie</w:t>
            </w:r>
          </w:p>
        </w:tc>
      </w:tr>
      <w:tr w:rsidR="00154D02" w:rsidRPr="00BE1446" w14:paraId="547E833A"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47138FC0" w14:textId="77777777" w:rsidR="00154D02" w:rsidRPr="00BE1446" w:rsidRDefault="003A23DA" w:rsidP="00ED38CB">
            <w:pPr>
              <w:suppressAutoHyphens/>
              <w:autoSpaceDN w:val="0"/>
              <w:jc w:val="center"/>
              <w:rPr>
                <w:b/>
                <w:bCs/>
              </w:rPr>
            </w:pPr>
            <w:r>
              <w:rPr>
                <w:b/>
                <w:bCs/>
              </w:rPr>
              <w:t xml:space="preserve">Formularz </w:t>
            </w:r>
          </w:p>
        </w:tc>
      </w:tr>
      <w:tr w:rsidR="00154D02" w:rsidRPr="00BE1446" w14:paraId="09EEFAFB"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59FB9373" w14:textId="3CFCCA6C" w:rsidR="008A1018" w:rsidRDefault="00C0362D" w:rsidP="00866A64">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Wniosek </w:t>
            </w:r>
            <w:r w:rsidR="00962D44">
              <w:rPr>
                <w:rFonts w:ascii="Times New Roman" w:hAnsi="Times New Roman" w:cs="Times New Roman"/>
                <w:sz w:val="24"/>
                <w:szCs w:val="24"/>
              </w:rPr>
              <w:t>można</w:t>
            </w:r>
            <w:r>
              <w:rPr>
                <w:rFonts w:ascii="Times New Roman" w:hAnsi="Times New Roman" w:cs="Times New Roman"/>
                <w:sz w:val="24"/>
                <w:szCs w:val="24"/>
              </w:rPr>
              <w:t xml:space="preserve"> złożyć na formularzu, </w:t>
            </w:r>
            <w:r w:rsidRPr="00DB7220">
              <w:rPr>
                <w:rFonts w:ascii="Times New Roman" w:hAnsi="Times New Roman" w:cs="Times New Roman"/>
                <w:sz w:val="24"/>
                <w:szCs w:val="24"/>
              </w:rPr>
              <w:t>którego</w:t>
            </w:r>
            <w:r w:rsidR="00DB7220" w:rsidRPr="00DB7220">
              <w:rPr>
                <w:rFonts w:ascii="Times New Roman" w:hAnsi="Times New Roman" w:cs="Times New Roman"/>
                <w:sz w:val="24"/>
                <w:szCs w:val="24"/>
              </w:rPr>
              <w:t xml:space="preserve"> trójjęzyczna (polsko-angielsko-francuska), </w:t>
            </w:r>
            <w:r w:rsidRPr="00DB7220">
              <w:rPr>
                <w:rFonts w:ascii="Times New Roman" w:hAnsi="Times New Roman" w:cs="Times New Roman"/>
                <w:sz w:val="24"/>
                <w:szCs w:val="24"/>
              </w:rPr>
              <w:t xml:space="preserve"> interaktywna wersja jest </w:t>
            </w:r>
            <w:r w:rsidR="008A1018" w:rsidRPr="00DB7220">
              <w:rPr>
                <w:rFonts w:ascii="Times New Roman" w:hAnsi="Times New Roman" w:cs="Times New Roman"/>
                <w:sz w:val="24"/>
                <w:szCs w:val="24"/>
              </w:rPr>
              <w:t xml:space="preserve">dostępna </w:t>
            </w:r>
            <w:hyperlink r:id="rId8" w:history="1">
              <w:r w:rsidR="008A1018" w:rsidRPr="00DB7220">
                <w:rPr>
                  <w:rStyle w:val="Hipercze"/>
                  <w:rFonts w:ascii="Times New Roman" w:hAnsi="Times New Roman" w:cs="Times New Roman"/>
                  <w:sz w:val="24"/>
                  <w:szCs w:val="24"/>
                </w:rPr>
                <w:t>tutaj</w:t>
              </w:r>
            </w:hyperlink>
            <w:r w:rsidR="00797CA6">
              <w:t>.</w:t>
            </w:r>
          </w:p>
          <w:p w14:paraId="00384656" w14:textId="2CC4BA01" w:rsidR="008A1018" w:rsidRPr="008A1018" w:rsidRDefault="008A1018" w:rsidP="00866A64">
            <w:pPr>
              <w:pStyle w:val="Textbody"/>
              <w:spacing w:line="360" w:lineRule="auto"/>
              <w:jc w:val="both"/>
              <w:rPr>
                <w:rFonts w:ascii="Times New Roman" w:hAnsi="Times New Roman" w:cs="Times New Roman"/>
                <w:color w:val="0563C1" w:themeColor="hyperlink"/>
                <w:sz w:val="24"/>
                <w:szCs w:val="24"/>
                <w:u w:val="single"/>
              </w:rPr>
            </w:pPr>
            <w:r>
              <w:rPr>
                <w:rFonts w:ascii="Times New Roman" w:hAnsi="Times New Roman" w:cs="Times New Roman"/>
                <w:sz w:val="24"/>
                <w:szCs w:val="24"/>
              </w:rPr>
              <w:lastRenderedPageBreak/>
              <w:t xml:space="preserve">Do wniosku o przesłuchanie </w:t>
            </w:r>
            <w:r w:rsidR="008F7E2B">
              <w:rPr>
                <w:rFonts w:ascii="Times New Roman" w:hAnsi="Times New Roman" w:cs="Times New Roman"/>
                <w:sz w:val="24"/>
                <w:szCs w:val="24"/>
              </w:rPr>
              <w:t xml:space="preserve">osób należy dołączyć szczegółową listę pytań, jakie mają być zadane osobie przesłuchiwanej. </w:t>
            </w:r>
          </w:p>
        </w:tc>
      </w:tr>
      <w:tr w:rsidR="0063727D" w:rsidRPr="00BE1446" w14:paraId="739979AB" w14:textId="77777777" w:rsidTr="0063727D">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1713F48D" w14:textId="1B72C2ED" w:rsidR="0063727D" w:rsidRPr="0063727D" w:rsidRDefault="0063727D" w:rsidP="0063727D">
            <w:pPr>
              <w:pStyle w:val="Textbody"/>
              <w:spacing w:line="240" w:lineRule="auto"/>
              <w:jc w:val="center"/>
              <w:rPr>
                <w:rFonts w:ascii="Times New Roman" w:hAnsi="Times New Roman" w:cs="Times New Roman"/>
                <w:b/>
                <w:bCs/>
                <w:sz w:val="24"/>
                <w:szCs w:val="24"/>
              </w:rPr>
            </w:pPr>
            <w:r w:rsidRPr="0063727D">
              <w:rPr>
                <w:rFonts w:ascii="Times New Roman" w:hAnsi="Times New Roman" w:cs="Times New Roman"/>
                <w:b/>
                <w:bCs/>
                <w:sz w:val="24"/>
                <w:szCs w:val="24"/>
              </w:rPr>
              <w:lastRenderedPageBreak/>
              <w:t xml:space="preserve"> </w:t>
            </w:r>
            <w:r w:rsidR="00FC2DB3">
              <w:rPr>
                <w:rFonts w:ascii="Times New Roman" w:hAnsi="Times New Roman" w:cs="Times New Roman"/>
                <w:b/>
                <w:bCs/>
                <w:sz w:val="24"/>
                <w:szCs w:val="24"/>
              </w:rPr>
              <w:t>J</w:t>
            </w:r>
            <w:r w:rsidRPr="0063727D">
              <w:rPr>
                <w:rFonts w:ascii="Times New Roman" w:hAnsi="Times New Roman" w:cs="Times New Roman"/>
                <w:b/>
                <w:bCs/>
                <w:sz w:val="24"/>
                <w:szCs w:val="24"/>
              </w:rPr>
              <w:t>ęzyk</w:t>
            </w:r>
            <w:r w:rsidR="00FC2DB3">
              <w:rPr>
                <w:rFonts w:ascii="Times New Roman" w:hAnsi="Times New Roman" w:cs="Times New Roman"/>
                <w:b/>
                <w:bCs/>
                <w:sz w:val="24"/>
                <w:szCs w:val="24"/>
              </w:rPr>
              <w:t>i</w:t>
            </w:r>
            <w:r w:rsidR="002E4378">
              <w:rPr>
                <w:rFonts w:ascii="Times New Roman" w:hAnsi="Times New Roman" w:cs="Times New Roman"/>
                <w:b/>
                <w:bCs/>
                <w:sz w:val="24"/>
                <w:szCs w:val="24"/>
              </w:rPr>
              <w:t xml:space="preserve"> </w:t>
            </w:r>
            <w:r w:rsidRPr="0063727D">
              <w:rPr>
                <w:rFonts w:ascii="Times New Roman" w:hAnsi="Times New Roman" w:cs="Times New Roman"/>
                <w:b/>
                <w:bCs/>
                <w:sz w:val="24"/>
                <w:szCs w:val="24"/>
              </w:rPr>
              <w:t>wniosk</w:t>
            </w:r>
            <w:r w:rsidR="00934BF9">
              <w:rPr>
                <w:rFonts w:ascii="Times New Roman" w:hAnsi="Times New Roman" w:cs="Times New Roman"/>
                <w:b/>
                <w:bCs/>
                <w:sz w:val="24"/>
                <w:szCs w:val="24"/>
              </w:rPr>
              <w:t>u</w:t>
            </w:r>
            <w:r w:rsidRPr="0063727D">
              <w:rPr>
                <w:rFonts w:ascii="Times New Roman" w:hAnsi="Times New Roman" w:cs="Times New Roman"/>
                <w:b/>
                <w:bCs/>
                <w:sz w:val="24"/>
                <w:szCs w:val="24"/>
              </w:rPr>
              <w:t xml:space="preserve"> o </w:t>
            </w:r>
            <w:r w:rsidR="00F96D5B">
              <w:rPr>
                <w:rFonts w:ascii="Times New Roman" w:hAnsi="Times New Roman" w:cs="Times New Roman"/>
                <w:b/>
                <w:bCs/>
                <w:sz w:val="24"/>
                <w:szCs w:val="24"/>
              </w:rPr>
              <w:t>przeprowadzenie dowodów</w:t>
            </w:r>
          </w:p>
        </w:tc>
      </w:tr>
      <w:tr w:rsidR="0063727D" w:rsidRPr="00BE1446" w14:paraId="08E4619B"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151ABB40" w14:textId="0B8FF6F4" w:rsidR="00A819A9" w:rsidRDefault="007D18F3" w:rsidP="00070A56">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Wniosek powinien być sporządzony </w:t>
            </w:r>
            <w:r w:rsidR="00A819A9">
              <w:rPr>
                <w:rFonts w:ascii="Times New Roman" w:hAnsi="Times New Roman" w:cs="Times New Roman"/>
                <w:sz w:val="24"/>
                <w:szCs w:val="24"/>
              </w:rPr>
              <w:t xml:space="preserve">w języku francuskim, angielskim lub hebrajskim albo przetłumaczony na język francuski, angielski lub hebrajski. </w:t>
            </w:r>
            <w:r w:rsidR="00047059">
              <w:rPr>
                <w:rFonts w:ascii="Times New Roman" w:hAnsi="Times New Roman" w:cs="Times New Roman"/>
                <w:sz w:val="24"/>
                <w:szCs w:val="24"/>
              </w:rPr>
              <w:t>Według oświadczenia władz Izraela t</w:t>
            </w:r>
            <w:r w:rsidR="00A819A9">
              <w:rPr>
                <w:rFonts w:ascii="Times New Roman" w:hAnsi="Times New Roman" w:cs="Times New Roman"/>
                <w:sz w:val="24"/>
                <w:szCs w:val="24"/>
              </w:rPr>
              <w:t>łumaczenie na język angielski lub hebrajski pomoże przyspieszyć i ułatwić rozpatrzenie wniosku.</w:t>
            </w:r>
          </w:p>
          <w:p w14:paraId="0D90D913" w14:textId="725B5EA3" w:rsidR="00E173E7" w:rsidRPr="0063727D" w:rsidRDefault="007D18F3" w:rsidP="00070A56">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Tłumaczenie powinno być </w:t>
            </w:r>
            <w:r w:rsidR="00542242" w:rsidRPr="00BE7FA5">
              <w:rPr>
                <w:rFonts w:ascii="Times New Roman" w:hAnsi="Times New Roman" w:cs="Times New Roman"/>
                <w:sz w:val="24"/>
                <w:szCs w:val="24"/>
              </w:rPr>
              <w:t>poświadczone</w:t>
            </w:r>
            <w:r w:rsidR="00BA0E2A">
              <w:rPr>
                <w:rFonts w:ascii="Times New Roman" w:hAnsi="Times New Roman" w:cs="Times New Roman"/>
                <w:sz w:val="24"/>
                <w:szCs w:val="24"/>
              </w:rPr>
              <w:t xml:space="preserve"> przez </w:t>
            </w:r>
            <w:r w:rsidR="0076077A">
              <w:rPr>
                <w:rFonts w:ascii="Times New Roman" w:hAnsi="Times New Roman" w:cs="Times New Roman"/>
                <w:sz w:val="24"/>
                <w:szCs w:val="24"/>
              </w:rPr>
              <w:t xml:space="preserve">przedstawiciela </w:t>
            </w:r>
            <w:r w:rsidR="00BA0E2A">
              <w:rPr>
                <w:rFonts w:ascii="Times New Roman" w:hAnsi="Times New Roman" w:cs="Times New Roman"/>
                <w:sz w:val="24"/>
                <w:szCs w:val="24"/>
              </w:rPr>
              <w:t>dyplomatycznego</w:t>
            </w:r>
            <w:r w:rsidR="0076077A">
              <w:rPr>
                <w:rFonts w:ascii="Times New Roman" w:hAnsi="Times New Roman" w:cs="Times New Roman"/>
                <w:sz w:val="24"/>
                <w:szCs w:val="24"/>
              </w:rPr>
              <w:t xml:space="preserve">, urzędnika </w:t>
            </w:r>
            <w:r w:rsidR="00BA0E2A">
              <w:rPr>
                <w:rFonts w:ascii="Times New Roman" w:hAnsi="Times New Roman" w:cs="Times New Roman"/>
                <w:sz w:val="24"/>
                <w:szCs w:val="24"/>
              </w:rPr>
              <w:t xml:space="preserve">konsularnego </w:t>
            </w:r>
            <w:r w:rsidR="0076077A">
              <w:rPr>
                <w:rFonts w:ascii="Times New Roman" w:hAnsi="Times New Roman" w:cs="Times New Roman"/>
                <w:sz w:val="24"/>
                <w:szCs w:val="24"/>
              </w:rPr>
              <w:t>lub</w:t>
            </w:r>
            <w:r w:rsidR="00BA0E2A">
              <w:rPr>
                <w:rFonts w:ascii="Times New Roman" w:hAnsi="Times New Roman" w:cs="Times New Roman"/>
                <w:sz w:val="24"/>
                <w:szCs w:val="24"/>
              </w:rPr>
              <w:t xml:space="preserve"> tłumacza przysięgłego (art. 4 </w:t>
            </w:r>
            <w:r w:rsidR="0076077A">
              <w:rPr>
                <w:rFonts w:ascii="Times New Roman" w:hAnsi="Times New Roman" w:cs="Times New Roman"/>
                <w:sz w:val="24"/>
                <w:szCs w:val="24"/>
              </w:rPr>
              <w:t xml:space="preserve">ust. 5 </w:t>
            </w:r>
            <w:r w:rsidR="00BA0E2A">
              <w:rPr>
                <w:rFonts w:ascii="Times New Roman" w:hAnsi="Times New Roman" w:cs="Times New Roman"/>
                <w:sz w:val="24"/>
                <w:szCs w:val="24"/>
              </w:rPr>
              <w:t xml:space="preserve">Konwencji). </w:t>
            </w:r>
          </w:p>
        </w:tc>
      </w:tr>
      <w:tr w:rsidR="00154D02" w:rsidRPr="00BE1446" w14:paraId="368161E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301F2955" w14:textId="77777777" w:rsidR="00154D02" w:rsidRPr="00BE1446" w:rsidRDefault="00966255" w:rsidP="00ED38CB">
            <w:pPr>
              <w:suppressAutoHyphens/>
              <w:autoSpaceDN w:val="0"/>
              <w:jc w:val="center"/>
              <w:rPr>
                <w:b/>
                <w:bCs/>
              </w:rPr>
            </w:pPr>
            <w:r>
              <w:rPr>
                <w:b/>
                <w:bCs/>
              </w:rPr>
              <w:t>Legalizacja</w:t>
            </w:r>
          </w:p>
        </w:tc>
      </w:tr>
      <w:tr w:rsidR="00154D02" w:rsidRPr="00BE1446" w14:paraId="0A689509"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76D95396" w14:textId="5AEC6649" w:rsidR="00653C43" w:rsidRPr="00BE1446" w:rsidRDefault="00E173E7" w:rsidP="0021227E">
            <w:pPr>
              <w:pStyle w:val="PreformattedText"/>
              <w:spacing w:line="360" w:lineRule="auto"/>
              <w:jc w:val="both"/>
              <w:rPr>
                <w:rFonts w:ascii="Times New Roman" w:hAnsi="Times New Roman" w:cs="Times New Roman"/>
                <w:sz w:val="24"/>
                <w:szCs w:val="24"/>
              </w:rPr>
            </w:pPr>
            <w:r>
              <w:rPr>
                <w:rFonts w:ascii="Times New Roman" w:hAnsi="Times New Roman" w:cs="Times New Roman"/>
                <w:sz w:val="24"/>
                <w:szCs w:val="24"/>
              </w:rPr>
              <w:t>Zgodnie z art. 3</w:t>
            </w:r>
            <w:r w:rsidR="007D18F3">
              <w:rPr>
                <w:rFonts w:ascii="Times New Roman" w:hAnsi="Times New Roman" w:cs="Times New Roman"/>
                <w:sz w:val="24"/>
                <w:szCs w:val="24"/>
              </w:rPr>
              <w:t xml:space="preserve"> ust. </w:t>
            </w:r>
            <w:r w:rsidR="00127730">
              <w:rPr>
                <w:rFonts w:ascii="Times New Roman" w:hAnsi="Times New Roman" w:cs="Times New Roman"/>
                <w:sz w:val="24"/>
                <w:szCs w:val="24"/>
              </w:rPr>
              <w:t>4</w:t>
            </w:r>
            <w:r>
              <w:rPr>
                <w:rFonts w:ascii="Times New Roman" w:hAnsi="Times New Roman" w:cs="Times New Roman"/>
                <w:sz w:val="24"/>
                <w:szCs w:val="24"/>
              </w:rPr>
              <w:t xml:space="preserve"> Konwencji nie ma potrzeby legalizacji wniosku</w:t>
            </w:r>
            <w:r w:rsidR="007D18F3">
              <w:rPr>
                <w:rFonts w:ascii="Times New Roman" w:hAnsi="Times New Roman" w:cs="Times New Roman"/>
                <w:sz w:val="24"/>
                <w:szCs w:val="24"/>
              </w:rPr>
              <w:t xml:space="preserve"> ani innej podobnej formalności</w:t>
            </w:r>
            <w:r>
              <w:rPr>
                <w:rFonts w:ascii="Times New Roman" w:hAnsi="Times New Roman" w:cs="Times New Roman"/>
                <w:sz w:val="24"/>
                <w:szCs w:val="24"/>
              </w:rPr>
              <w:t xml:space="preserve">. </w:t>
            </w:r>
          </w:p>
        </w:tc>
      </w:tr>
      <w:tr w:rsidR="00966255" w:rsidRPr="00BE1446" w14:paraId="07F44B63" w14:textId="77777777" w:rsidTr="00966255">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423BB750" w14:textId="05EDF653" w:rsidR="00966255" w:rsidRPr="00BE1446" w:rsidRDefault="00AA6531" w:rsidP="00966255">
            <w:pPr>
              <w:pStyle w:val="Standard"/>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Inne</w:t>
            </w:r>
            <w:r w:rsidR="0079547D">
              <w:rPr>
                <w:rFonts w:ascii="Times New Roman" w:hAnsi="Times New Roman" w:cs="Times New Roman"/>
                <w:b/>
                <w:bCs/>
                <w:sz w:val="24"/>
                <w:szCs w:val="24"/>
              </w:rPr>
              <w:t xml:space="preserve"> sposoby </w:t>
            </w:r>
            <w:r w:rsidR="008C3E57">
              <w:rPr>
                <w:rFonts w:ascii="Times New Roman" w:hAnsi="Times New Roman" w:cs="Times New Roman"/>
                <w:b/>
                <w:bCs/>
                <w:sz w:val="24"/>
                <w:szCs w:val="24"/>
              </w:rPr>
              <w:t>przeprowadzania dowodów</w:t>
            </w:r>
            <w:r>
              <w:rPr>
                <w:rFonts w:ascii="Times New Roman" w:hAnsi="Times New Roman" w:cs="Times New Roman"/>
                <w:b/>
                <w:bCs/>
                <w:sz w:val="24"/>
                <w:szCs w:val="24"/>
              </w:rPr>
              <w:t xml:space="preserve"> </w:t>
            </w:r>
            <w:r w:rsidR="00E83EA8">
              <w:rPr>
                <w:rFonts w:ascii="Times New Roman" w:hAnsi="Times New Roman" w:cs="Times New Roman"/>
                <w:b/>
                <w:bCs/>
                <w:sz w:val="24"/>
                <w:szCs w:val="24"/>
              </w:rPr>
              <w:t xml:space="preserve">- </w:t>
            </w:r>
            <w:r>
              <w:rPr>
                <w:rFonts w:ascii="Times New Roman" w:hAnsi="Times New Roman" w:cs="Times New Roman"/>
                <w:b/>
                <w:bCs/>
                <w:sz w:val="24"/>
                <w:szCs w:val="24"/>
              </w:rPr>
              <w:t xml:space="preserve">II rozdział </w:t>
            </w:r>
            <w:r w:rsidR="00C87996">
              <w:rPr>
                <w:rFonts w:ascii="Times New Roman" w:hAnsi="Times New Roman" w:cs="Times New Roman"/>
                <w:b/>
                <w:bCs/>
                <w:sz w:val="24"/>
                <w:szCs w:val="24"/>
              </w:rPr>
              <w:t>Konwencji</w:t>
            </w:r>
          </w:p>
        </w:tc>
      </w:tr>
      <w:tr w:rsidR="00966255" w:rsidRPr="00BE1446" w14:paraId="0375EC30"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24C40EFA" w14:textId="73A22E0C" w:rsidR="0079547D" w:rsidRDefault="0079547D" w:rsidP="0021227E">
            <w:pPr>
              <w:pStyle w:val="Standard"/>
              <w:spacing w:after="0" w:line="360" w:lineRule="auto"/>
              <w:rPr>
                <w:rFonts w:ascii="Times New Roman" w:hAnsi="Times New Roman" w:cs="Times New Roman"/>
                <w:sz w:val="24"/>
                <w:szCs w:val="24"/>
              </w:rPr>
            </w:pPr>
            <w:r>
              <w:rPr>
                <w:rFonts w:ascii="Times New Roman" w:hAnsi="Times New Roman" w:cs="Times New Roman"/>
                <w:sz w:val="24"/>
                <w:szCs w:val="24"/>
              </w:rPr>
              <w:t xml:space="preserve">Władze </w:t>
            </w:r>
            <w:r w:rsidR="00107F02">
              <w:rPr>
                <w:rFonts w:ascii="Times New Roman" w:hAnsi="Times New Roman" w:cs="Times New Roman"/>
                <w:sz w:val="24"/>
                <w:szCs w:val="24"/>
              </w:rPr>
              <w:t>izraelskie</w:t>
            </w:r>
            <w:r>
              <w:rPr>
                <w:rFonts w:ascii="Times New Roman" w:hAnsi="Times New Roman" w:cs="Times New Roman"/>
                <w:sz w:val="24"/>
                <w:szCs w:val="24"/>
              </w:rPr>
              <w:t xml:space="preserve"> dopuszczają następujące sposoby </w:t>
            </w:r>
            <w:r w:rsidR="0021227E">
              <w:rPr>
                <w:rFonts w:ascii="Times New Roman" w:hAnsi="Times New Roman" w:cs="Times New Roman"/>
                <w:sz w:val="24"/>
                <w:szCs w:val="24"/>
              </w:rPr>
              <w:t>przeprowadzania dowodów</w:t>
            </w:r>
            <w:r>
              <w:rPr>
                <w:rFonts w:ascii="Times New Roman" w:hAnsi="Times New Roman" w:cs="Times New Roman"/>
                <w:sz w:val="24"/>
                <w:szCs w:val="24"/>
              </w:rPr>
              <w:t>:</w:t>
            </w:r>
          </w:p>
          <w:p w14:paraId="790B4C29" w14:textId="5CBC08AE" w:rsidR="009E6659" w:rsidRDefault="0079547D" w:rsidP="0021227E">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przez </w:t>
            </w:r>
            <w:r w:rsidR="0021227E">
              <w:rPr>
                <w:rFonts w:ascii="Times New Roman" w:hAnsi="Times New Roman" w:cs="Times New Roman"/>
                <w:sz w:val="24"/>
                <w:szCs w:val="24"/>
              </w:rPr>
              <w:t xml:space="preserve">urzędników </w:t>
            </w:r>
            <w:r>
              <w:rPr>
                <w:rFonts w:ascii="Times New Roman" w:hAnsi="Times New Roman" w:cs="Times New Roman"/>
                <w:sz w:val="24"/>
                <w:szCs w:val="24"/>
              </w:rPr>
              <w:t>dyplomatycz</w:t>
            </w:r>
            <w:r w:rsidR="0021227E">
              <w:rPr>
                <w:rFonts w:ascii="Times New Roman" w:hAnsi="Times New Roman" w:cs="Times New Roman"/>
                <w:sz w:val="24"/>
                <w:szCs w:val="24"/>
              </w:rPr>
              <w:t>nych</w:t>
            </w:r>
            <w:r>
              <w:rPr>
                <w:rFonts w:ascii="Times New Roman" w:hAnsi="Times New Roman" w:cs="Times New Roman"/>
                <w:sz w:val="24"/>
                <w:szCs w:val="24"/>
              </w:rPr>
              <w:t xml:space="preserve"> i konsul</w:t>
            </w:r>
            <w:r w:rsidR="0021227E">
              <w:rPr>
                <w:rFonts w:ascii="Times New Roman" w:hAnsi="Times New Roman" w:cs="Times New Roman"/>
                <w:sz w:val="24"/>
                <w:szCs w:val="24"/>
              </w:rPr>
              <w:t>arnych</w:t>
            </w:r>
            <w:r w:rsidR="009E6659">
              <w:rPr>
                <w:rFonts w:ascii="Times New Roman" w:hAnsi="Times New Roman" w:cs="Times New Roman"/>
                <w:sz w:val="24"/>
                <w:szCs w:val="24"/>
              </w:rPr>
              <w:t>, w tym</w:t>
            </w:r>
            <w:r>
              <w:rPr>
                <w:rFonts w:ascii="Times New Roman" w:hAnsi="Times New Roman" w:cs="Times New Roman"/>
                <w:sz w:val="24"/>
                <w:szCs w:val="24"/>
              </w:rPr>
              <w:t xml:space="preserve"> także wobec osób niebędących obywatelami państwa </w:t>
            </w:r>
            <w:r w:rsidR="009D68A5">
              <w:rPr>
                <w:rFonts w:ascii="Times New Roman" w:hAnsi="Times New Roman" w:cs="Times New Roman"/>
                <w:sz w:val="24"/>
                <w:szCs w:val="24"/>
              </w:rPr>
              <w:t>polskiego</w:t>
            </w:r>
            <w:r w:rsidR="009E6659">
              <w:rPr>
                <w:rFonts w:ascii="Times New Roman" w:hAnsi="Times New Roman" w:cs="Times New Roman"/>
                <w:sz w:val="24"/>
                <w:szCs w:val="24"/>
              </w:rPr>
              <w:t>, pod warunkiem niekorzystania z środków przymusu</w:t>
            </w:r>
            <w:r w:rsidR="00BF4403">
              <w:rPr>
                <w:rFonts w:ascii="Times New Roman" w:hAnsi="Times New Roman" w:cs="Times New Roman"/>
                <w:sz w:val="24"/>
                <w:szCs w:val="24"/>
              </w:rPr>
              <w:t xml:space="preserve"> (art. 15 i 16)</w:t>
            </w:r>
            <w:r w:rsidR="00CA1080">
              <w:rPr>
                <w:rFonts w:ascii="Times New Roman" w:hAnsi="Times New Roman" w:cs="Times New Roman"/>
                <w:sz w:val="24"/>
                <w:szCs w:val="24"/>
              </w:rPr>
              <w:t>. W</w:t>
            </w:r>
            <w:r w:rsidR="00822156">
              <w:rPr>
                <w:rFonts w:ascii="Times New Roman" w:hAnsi="Times New Roman" w:cs="Times New Roman"/>
                <w:sz w:val="24"/>
                <w:szCs w:val="24"/>
              </w:rPr>
              <w:t> </w:t>
            </w:r>
            <w:r w:rsidR="00CA1080">
              <w:rPr>
                <w:rFonts w:ascii="Times New Roman" w:hAnsi="Times New Roman" w:cs="Times New Roman"/>
                <w:sz w:val="24"/>
                <w:szCs w:val="24"/>
              </w:rPr>
              <w:t xml:space="preserve">przypadku osób nieposiadających obywatelstwa polskiego konieczne jest uzyskanie zgody władz </w:t>
            </w:r>
            <w:r w:rsidR="00A9023A">
              <w:rPr>
                <w:rFonts w:ascii="Times New Roman" w:hAnsi="Times New Roman" w:cs="Times New Roman"/>
                <w:sz w:val="24"/>
                <w:szCs w:val="24"/>
              </w:rPr>
              <w:t>izraelskich</w:t>
            </w:r>
            <w:r w:rsidR="00CA1080">
              <w:rPr>
                <w:rFonts w:ascii="Times New Roman" w:hAnsi="Times New Roman" w:cs="Times New Roman"/>
                <w:sz w:val="24"/>
                <w:szCs w:val="24"/>
              </w:rPr>
              <w:t xml:space="preserve"> (</w:t>
            </w:r>
            <w:r w:rsidR="00C851E9">
              <w:rPr>
                <w:rFonts w:ascii="Times New Roman" w:hAnsi="Times New Roman" w:cs="Times New Roman"/>
                <w:sz w:val="24"/>
                <w:szCs w:val="24"/>
              </w:rPr>
              <w:t>art.</w:t>
            </w:r>
            <w:r w:rsidR="00CA1080">
              <w:rPr>
                <w:rFonts w:ascii="Times New Roman" w:hAnsi="Times New Roman" w:cs="Times New Roman"/>
                <w:sz w:val="24"/>
                <w:szCs w:val="24"/>
              </w:rPr>
              <w:t xml:space="preserve"> 16 Konwencji). </w:t>
            </w:r>
          </w:p>
          <w:p w14:paraId="3B78FEE3" w14:textId="70EC6145" w:rsidR="007E497E" w:rsidRDefault="00107F02" w:rsidP="007E497E">
            <w:pPr>
              <w:pStyle w:val="PreformattedText"/>
              <w:spacing w:line="360" w:lineRule="auto"/>
              <w:jc w:val="both"/>
              <w:rPr>
                <w:rFonts w:ascii="Times New Roman" w:eastAsia="Times New Roman" w:hAnsi="Times New Roman" w:cs="Times New Roman"/>
                <w:color w:val="1B1B1B"/>
                <w:kern w:val="0"/>
                <w:sz w:val="24"/>
                <w:szCs w:val="24"/>
                <w:lang w:eastAsia="pl-PL"/>
              </w:rPr>
            </w:pPr>
            <w:r>
              <w:rPr>
                <w:rFonts w:ascii="Times New Roman" w:hAnsi="Times New Roman" w:cs="Times New Roman"/>
                <w:sz w:val="24"/>
                <w:szCs w:val="24"/>
              </w:rPr>
              <w:t xml:space="preserve">- </w:t>
            </w:r>
            <w:r w:rsidR="00047059">
              <w:rPr>
                <w:rFonts w:ascii="Times New Roman" w:eastAsia="Times New Roman" w:hAnsi="Times New Roman" w:cs="Times New Roman"/>
                <w:color w:val="1B1B1B"/>
                <w:kern w:val="0"/>
                <w:sz w:val="24"/>
                <w:szCs w:val="24"/>
                <w:lang w:eastAsia="pl-PL"/>
              </w:rPr>
              <w:t>p</w:t>
            </w:r>
            <w:r w:rsidR="00AC1549">
              <w:rPr>
                <w:rFonts w:ascii="Times New Roman" w:eastAsia="Times New Roman" w:hAnsi="Times New Roman" w:cs="Times New Roman"/>
                <w:color w:val="1B1B1B"/>
                <w:kern w:val="0"/>
                <w:sz w:val="24"/>
                <w:szCs w:val="24"/>
                <w:lang w:eastAsia="pl-PL"/>
              </w:rPr>
              <w:t xml:space="preserve">rzez </w:t>
            </w:r>
            <w:r w:rsidR="007E497E" w:rsidRPr="0028273C">
              <w:rPr>
                <w:rFonts w:ascii="Times New Roman" w:eastAsia="Times New Roman" w:hAnsi="Times New Roman" w:cs="Times New Roman"/>
                <w:color w:val="1B1B1B"/>
                <w:kern w:val="0"/>
                <w:sz w:val="24"/>
                <w:szCs w:val="24"/>
                <w:lang w:eastAsia="pl-PL"/>
              </w:rPr>
              <w:t>osob</w:t>
            </w:r>
            <w:r w:rsidR="00AC1549">
              <w:rPr>
                <w:rFonts w:ascii="Times New Roman" w:eastAsia="Times New Roman" w:hAnsi="Times New Roman" w:cs="Times New Roman"/>
                <w:color w:val="1B1B1B"/>
                <w:kern w:val="0"/>
                <w:sz w:val="24"/>
                <w:szCs w:val="24"/>
                <w:lang w:eastAsia="pl-PL"/>
              </w:rPr>
              <w:t>ę</w:t>
            </w:r>
            <w:r w:rsidR="007E497E" w:rsidRPr="0028273C">
              <w:rPr>
                <w:rFonts w:ascii="Times New Roman" w:eastAsia="Times New Roman" w:hAnsi="Times New Roman" w:cs="Times New Roman"/>
                <w:color w:val="1B1B1B"/>
                <w:kern w:val="0"/>
                <w:sz w:val="24"/>
                <w:szCs w:val="24"/>
                <w:lang w:eastAsia="pl-PL"/>
              </w:rPr>
              <w:t xml:space="preserve"> odpowiednio wyznaczon</w:t>
            </w:r>
            <w:r w:rsidR="00AC1549">
              <w:rPr>
                <w:rFonts w:ascii="Times New Roman" w:eastAsia="Times New Roman" w:hAnsi="Times New Roman" w:cs="Times New Roman"/>
                <w:color w:val="1B1B1B"/>
                <w:kern w:val="0"/>
                <w:sz w:val="24"/>
                <w:szCs w:val="24"/>
                <w:lang w:eastAsia="pl-PL"/>
              </w:rPr>
              <w:t>ą</w:t>
            </w:r>
            <w:r w:rsidR="007E497E" w:rsidRPr="0028273C">
              <w:rPr>
                <w:rFonts w:ascii="Times New Roman" w:eastAsia="Times New Roman" w:hAnsi="Times New Roman" w:cs="Times New Roman"/>
                <w:color w:val="1B1B1B"/>
                <w:kern w:val="0"/>
                <w:sz w:val="24"/>
                <w:szCs w:val="24"/>
                <w:lang w:eastAsia="pl-PL"/>
              </w:rPr>
              <w:t xml:space="preserve"> w tym celu, bez stosowania przymusu, dla celów postępowania wszczętego przed</w:t>
            </w:r>
            <w:r w:rsidR="007E497E">
              <w:rPr>
                <w:rFonts w:ascii="Times New Roman" w:eastAsia="Times New Roman" w:hAnsi="Times New Roman" w:cs="Times New Roman"/>
                <w:color w:val="1B1B1B"/>
                <w:kern w:val="0"/>
                <w:sz w:val="24"/>
                <w:szCs w:val="24"/>
                <w:lang w:eastAsia="pl-PL"/>
              </w:rPr>
              <w:t xml:space="preserve"> polskim sądem</w:t>
            </w:r>
            <w:r w:rsidR="007E497E" w:rsidRPr="0028273C">
              <w:rPr>
                <w:rFonts w:ascii="Times New Roman" w:eastAsia="Times New Roman" w:hAnsi="Times New Roman" w:cs="Times New Roman"/>
                <w:color w:val="1B1B1B"/>
                <w:kern w:val="0"/>
                <w:sz w:val="24"/>
                <w:szCs w:val="24"/>
                <w:lang w:eastAsia="pl-PL"/>
              </w:rPr>
              <w:t>, jeżeli:</w:t>
            </w:r>
          </w:p>
          <w:p w14:paraId="2BD710E6" w14:textId="69C41A6C" w:rsidR="007E497E" w:rsidRDefault="007E497E" w:rsidP="007E497E">
            <w:pPr>
              <w:pStyle w:val="PreformattedText"/>
              <w:spacing w:line="360" w:lineRule="auto"/>
              <w:jc w:val="both"/>
              <w:rPr>
                <w:rFonts w:ascii="Times New Roman" w:eastAsia="Times New Roman" w:hAnsi="Times New Roman" w:cs="Times New Roman"/>
                <w:color w:val="1B1B1B"/>
                <w:kern w:val="0"/>
                <w:sz w:val="24"/>
                <w:szCs w:val="24"/>
                <w:lang w:eastAsia="pl-PL"/>
              </w:rPr>
            </w:pPr>
            <w:r>
              <w:rPr>
                <w:rFonts w:ascii="Times New Roman" w:eastAsia="Times New Roman" w:hAnsi="Times New Roman" w:cs="Times New Roman"/>
                <w:color w:val="1B1B1B"/>
                <w:kern w:val="0"/>
                <w:sz w:val="24"/>
                <w:szCs w:val="24"/>
                <w:lang w:eastAsia="pl-PL"/>
              </w:rPr>
              <w:t>1) właściwy organ Izraela</w:t>
            </w:r>
            <w:r w:rsidR="00AC1549">
              <w:rPr>
                <w:rFonts w:ascii="Times New Roman" w:eastAsia="Times New Roman" w:hAnsi="Times New Roman" w:cs="Times New Roman"/>
                <w:color w:val="1B1B1B"/>
                <w:kern w:val="0"/>
                <w:sz w:val="24"/>
                <w:szCs w:val="24"/>
                <w:lang w:eastAsia="pl-PL"/>
              </w:rPr>
              <w:t xml:space="preserve"> (</w:t>
            </w:r>
            <w:r w:rsidR="00AC1549" w:rsidRPr="00AC1549">
              <w:rPr>
                <w:rFonts w:ascii="Times New Roman" w:eastAsia="Times New Roman" w:hAnsi="Times New Roman" w:cs="Times New Roman"/>
                <w:i/>
                <w:iCs/>
                <w:color w:val="1B1B1B"/>
                <w:kern w:val="0"/>
                <w:sz w:val="24"/>
                <w:szCs w:val="24"/>
                <w:lang w:eastAsia="pl-PL"/>
              </w:rPr>
              <w:t>Director of the Court </w:t>
            </w:r>
            <w:r w:rsidR="00AC1549">
              <w:rPr>
                <w:rFonts w:ascii="Times New Roman" w:eastAsia="Times New Roman" w:hAnsi="Times New Roman" w:cs="Times New Roman"/>
                <w:color w:val="1B1B1B"/>
                <w:kern w:val="0"/>
                <w:sz w:val="24"/>
                <w:szCs w:val="24"/>
                <w:lang w:eastAsia="pl-PL"/>
              </w:rPr>
              <w:t>)</w:t>
            </w:r>
            <w:r w:rsidR="00880A71">
              <w:t xml:space="preserve"> </w:t>
            </w:r>
            <w:r w:rsidRPr="0028273C">
              <w:rPr>
                <w:rFonts w:ascii="Times New Roman" w:eastAsia="Times New Roman" w:hAnsi="Times New Roman" w:cs="Times New Roman"/>
                <w:color w:val="1B1B1B"/>
                <w:kern w:val="0"/>
                <w:sz w:val="24"/>
                <w:szCs w:val="24"/>
                <w:lang w:eastAsia="pl-PL"/>
              </w:rPr>
              <w:t>wydał w tym zakresie zezwolenie</w:t>
            </w:r>
            <w:r w:rsidR="00880A71">
              <w:rPr>
                <w:rFonts w:ascii="Times New Roman" w:eastAsia="Times New Roman" w:hAnsi="Times New Roman" w:cs="Times New Roman"/>
                <w:color w:val="1B1B1B"/>
                <w:kern w:val="0"/>
                <w:sz w:val="24"/>
                <w:szCs w:val="24"/>
                <w:lang w:eastAsia="pl-PL"/>
              </w:rPr>
              <w:t>;</w:t>
            </w:r>
            <w:r w:rsidRPr="0028273C">
              <w:rPr>
                <w:rFonts w:ascii="Times New Roman" w:eastAsia="Times New Roman" w:hAnsi="Times New Roman" w:cs="Times New Roman"/>
                <w:color w:val="1B1B1B"/>
                <w:kern w:val="0"/>
                <w:sz w:val="24"/>
                <w:szCs w:val="24"/>
                <w:lang w:eastAsia="pl-PL"/>
              </w:rPr>
              <w:t xml:space="preserve"> </w:t>
            </w:r>
          </w:p>
          <w:p w14:paraId="14650B79" w14:textId="663442B3" w:rsidR="00107F02" w:rsidRPr="00966255" w:rsidRDefault="007E497E" w:rsidP="007E497E">
            <w:pPr>
              <w:pStyle w:val="Standard"/>
              <w:spacing w:after="0" w:line="360" w:lineRule="auto"/>
              <w:jc w:val="both"/>
              <w:rPr>
                <w:rFonts w:ascii="Times New Roman" w:hAnsi="Times New Roman" w:cs="Times New Roman"/>
                <w:sz w:val="24"/>
                <w:szCs w:val="24"/>
              </w:rPr>
            </w:pPr>
            <w:r>
              <w:rPr>
                <w:rFonts w:ascii="Times New Roman" w:eastAsia="Times New Roman" w:hAnsi="Times New Roman" w:cs="Times New Roman"/>
                <w:color w:val="1B1B1B"/>
                <w:kern w:val="0"/>
                <w:sz w:val="24"/>
                <w:szCs w:val="24"/>
                <w:lang w:eastAsia="pl-PL"/>
              </w:rPr>
              <w:t xml:space="preserve">2) </w:t>
            </w:r>
            <w:r w:rsidRPr="0028273C">
              <w:rPr>
                <w:rFonts w:ascii="Times New Roman" w:eastAsia="Times New Roman" w:hAnsi="Times New Roman" w:cs="Times New Roman"/>
                <w:color w:val="1B1B1B"/>
                <w:kern w:val="0"/>
                <w:sz w:val="24"/>
                <w:szCs w:val="24"/>
                <w:lang w:eastAsia="pl-PL"/>
              </w:rPr>
              <w:t>osoba ta przestrzega warunków określonych w zezwoleniu wydanym przez właściwy organ</w:t>
            </w:r>
            <w:r w:rsidR="00047059">
              <w:rPr>
                <w:rFonts w:ascii="Times New Roman" w:eastAsia="Times New Roman" w:hAnsi="Times New Roman" w:cs="Times New Roman"/>
                <w:color w:val="1B1B1B"/>
                <w:kern w:val="0"/>
                <w:sz w:val="24"/>
                <w:szCs w:val="24"/>
                <w:lang w:eastAsia="pl-PL"/>
              </w:rPr>
              <w:t xml:space="preserve"> art. 17 Konwencji)</w:t>
            </w:r>
          </w:p>
        </w:tc>
      </w:tr>
      <w:tr w:rsidR="00070A56" w:rsidRPr="00BE1446" w14:paraId="73DF11A2" w14:textId="77777777" w:rsidTr="00070A56">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68D5F9DA" w14:textId="4C84E5B0" w:rsidR="00070A56" w:rsidRPr="00070A56" w:rsidRDefault="00070A56" w:rsidP="00070A56">
            <w:pPr>
              <w:pStyle w:val="Standard"/>
              <w:spacing w:after="0" w:line="240" w:lineRule="auto"/>
              <w:jc w:val="center"/>
              <w:rPr>
                <w:rFonts w:ascii="Times New Roman" w:hAnsi="Times New Roman" w:cs="Times New Roman"/>
                <w:sz w:val="24"/>
                <w:szCs w:val="24"/>
              </w:rPr>
            </w:pPr>
            <w:r w:rsidRPr="00070A56">
              <w:rPr>
                <w:rFonts w:ascii="Times New Roman" w:hAnsi="Times New Roman" w:cs="Times New Roman"/>
                <w:b/>
                <w:bCs/>
                <w:sz w:val="24"/>
                <w:szCs w:val="24"/>
              </w:rPr>
              <w:t>Czas wykonania wniosku</w:t>
            </w:r>
          </w:p>
        </w:tc>
      </w:tr>
      <w:tr w:rsidR="00070A56" w:rsidRPr="00BE1446" w14:paraId="5D33B584"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58DACE93" w14:textId="59C7C49E" w:rsidR="00070A56" w:rsidRDefault="009D5059" w:rsidP="00070A56">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12 miesięcy.</w:t>
            </w:r>
          </w:p>
        </w:tc>
      </w:tr>
      <w:tr w:rsidR="00A4249C" w:rsidRPr="00BE1446" w14:paraId="42D9CA56" w14:textId="77777777" w:rsidTr="00A4249C">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4A7D4556" w14:textId="305B8605" w:rsidR="00A4249C" w:rsidRDefault="00A4249C" w:rsidP="00A4249C">
            <w:pPr>
              <w:pStyle w:val="Standard"/>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Koszty związane z przeprowadzeniem dowodu</w:t>
            </w:r>
          </w:p>
        </w:tc>
      </w:tr>
      <w:tr w:rsidR="00A4249C" w:rsidRPr="00BE1446" w14:paraId="7FD5FFDE"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40E72DD4" w14:textId="2A811F66" w:rsidR="00A4249C" w:rsidRDefault="00A4249C" w:rsidP="00822156">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Zgodnie z art. 14 Konwencji wykonanie wniosku nie wiąże się ze zwrotem jakichkolwiek opłat lub kosztów, jednakże państwo wezwane może żądać od państwa wzywającego zwrotu wynagrodzeń wypłaconych biegłym lub tłumaczom oraz kosztów spowodowanych zastosowaniem szczególnej procedury</w:t>
            </w:r>
            <w:r w:rsidR="00822156">
              <w:rPr>
                <w:rFonts w:ascii="Times New Roman" w:hAnsi="Times New Roman" w:cs="Times New Roman"/>
                <w:sz w:val="24"/>
                <w:szCs w:val="24"/>
              </w:rPr>
              <w:t>.</w:t>
            </w:r>
          </w:p>
        </w:tc>
      </w:tr>
    </w:tbl>
    <w:p w14:paraId="566D6A0B" w14:textId="374E9FF5" w:rsidR="00C7209E" w:rsidRDefault="00C7209E"/>
    <w:sectPr w:rsidR="00C7209E" w:rsidSect="00AD0B55">
      <w:headerReference w:type="default" r:id="rId9"/>
      <w:footerReference w:type="default" r:id="rId10"/>
      <w:pgSz w:w="11906" w:h="16838"/>
      <w:pgMar w:top="1009" w:right="1417" w:bottom="1417" w:left="1417" w:header="568" w:footer="8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D2432" w14:textId="77777777" w:rsidR="00F17781" w:rsidRDefault="00F17781">
      <w:r>
        <w:separator/>
      </w:r>
    </w:p>
  </w:endnote>
  <w:endnote w:type="continuationSeparator" w:id="0">
    <w:p w14:paraId="7477A92B" w14:textId="77777777" w:rsidR="00F17781" w:rsidRDefault="00F17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F2B8" w14:textId="77777777" w:rsidR="00C7209E" w:rsidRPr="00EA1DA5" w:rsidRDefault="00C7209E" w:rsidP="00EA1DA5">
    <w:pPr>
      <w:pStyle w:val="Stopka"/>
      <w:tabs>
        <w:tab w:val="clear" w:pos="4536"/>
        <w:tab w:val="clear" w:pos="9072"/>
        <w:tab w:val="left" w:pos="971"/>
      </w:tabs>
      <w:rPr>
        <w:rFonts w:ascii="Book Antiqua" w:hAnsi="Book Antiqu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5CC11" w14:textId="77777777" w:rsidR="00F17781" w:rsidRDefault="00F17781">
      <w:r>
        <w:separator/>
      </w:r>
    </w:p>
  </w:footnote>
  <w:footnote w:type="continuationSeparator" w:id="0">
    <w:p w14:paraId="1AA42F25" w14:textId="77777777" w:rsidR="00F17781" w:rsidRDefault="00F17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D0F1" w14:textId="15641026" w:rsidR="00763FA4" w:rsidRPr="00763FA4" w:rsidRDefault="00763FA4" w:rsidP="00763FA4">
    <w:pPr>
      <w:pStyle w:val="Nagwek"/>
      <w:jc w:val="right"/>
      <w:rPr>
        <w:i/>
        <w:iCs/>
        <w:sz w:val="20"/>
        <w:szCs w:val="20"/>
      </w:rPr>
    </w:pPr>
    <w:r w:rsidRPr="00763FA4">
      <w:rPr>
        <w:i/>
        <w:iCs/>
        <w:sz w:val="20"/>
        <w:szCs w:val="20"/>
      </w:rPr>
      <w:t xml:space="preserve">Ostatnia aktualizacja: </w:t>
    </w:r>
    <w:r w:rsidR="0073175C">
      <w:rPr>
        <w:i/>
        <w:iCs/>
        <w:sz w:val="20"/>
        <w:szCs w:val="20"/>
      </w:rPr>
      <w:t>lipiec</w:t>
    </w:r>
    <w:r w:rsidR="007C736D">
      <w:rPr>
        <w:i/>
        <w:iCs/>
        <w:sz w:val="20"/>
        <w:szCs w:val="20"/>
      </w:rPr>
      <w:t xml:space="preserve"> 202</w:t>
    </w:r>
    <w:r w:rsidR="0073175C">
      <w:rPr>
        <w:i/>
        <w:iCs/>
        <w:sz w:val="20"/>
        <w:szCs w:val="20"/>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D02"/>
    <w:rsid w:val="00001705"/>
    <w:rsid w:val="00047059"/>
    <w:rsid w:val="00070A56"/>
    <w:rsid w:val="000C3E88"/>
    <w:rsid w:val="000C6F4F"/>
    <w:rsid w:val="00107F02"/>
    <w:rsid w:val="00116F05"/>
    <w:rsid w:val="00127730"/>
    <w:rsid w:val="001362B8"/>
    <w:rsid w:val="00154D02"/>
    <w:rsid w:val="001A5B07"/>
    <w:rsid w:val="001D51D1"/>
    <w:rsid w:val="002039A5"/>
    <w:rsid w:val="0021227E"/>
    <w:rsid w:val="00242561"/>
    <w:rsid w:val="0025020A"/>
    <w:rsid w:val="00277EC2"/>
    <w:rsid w:val="002A1513"/>
    <w:rsid w:val="002B10F0"/>
    <w:rsid w:val="002E4378"/>
    <w:rsid w:val="00302FA5"/>
    <w:rsid w:val="00306B74"/>
    <w:rsid w:val="003132D8"/>
    <w:rsid w:val="00363014"/>
    <w:rsid w:val="00385EDB"/>
    <w:rsid w:val="003A23DA"/>
    <w:rsid w:val="003C76FA"/>
    <w:rsid w:val="003D71FC"/>
    <w:rsid w:val="003E1D53"/>
    <w:rsid w:val="004060C2"/>
    <w:rsid w:val="00422B70"/>
    <w:rsid w:val="0045181A"/>
    <w:rsid w:val="00452587"/>
    <w:rsid w:val="00472CE7"/>
    <w:rsid w:val="004C387D"/>
    <w:rsid w:val="00500596"/>
    <w:rsid w:val="00500EDE"/>
    <w:rsid w:val="00536303"/>
    <w:rsid w:val="00542242"/>
    <w:rsid w:val="00566C7E"/>
    <w:rsid w:val="00573D44"/>
    <w:rsid w:val="005868E3"/>
    <w:rsid w:val="005B1527"/>
    <w:rsid w:val="006344A5"/>
    <w:rsid w:val="0063727D"/>
    <w:rsid w:val="00653C43"/>
    <w:rsid w:val="006A56A7"/>
    <w:rsid w:val="006B35F4"/>
    <w:rsid w:val="006F6140"/>
    <w:rsid w:val="00716FDE"/>
    <w:rsid w:val="007273C2"/>
    <w:rsid w:val="0073175C"/>
    <w:rsid w:val="00741391"/>
    <w:rsid w:val="00744FA6"/>
    <w:rsid w:val="0076077A"/>
    <w:rsid w:val="00763FA4"/>
    <w:rsid w:val="007659D3"/>
    <w:rsid w:val="00770970"/>
    <w:rsid w:val="0079547D"/>
    <w:rsid w:val="00797CA6"/>
    <w:rsid w:val="007C6F5A"/>
    <w:rsid w:val="007C736D"/>
    <w:rsid w:val="007D18F3"/>
    <w:rsid w:val="007E497E"/>
    <w:rsid w:val="00822156"/>
    <w:rsid w:val="00835211"/>
    <w:rsid w:val="00854922"/>
    <w:rsid w:val="00866A64"/>
    <w:rsid w:val="00880A71"/>
    <w:rsid w:val="00890F74"/>
    <w:rsid w:val="008A1018"/>
    <w:rsid w:val="008C3E57"/>
    <w:rsid w:val="008D4C73"/>
    <w:rsid w:val="008F7E2B"/>
    <w:rsid w:val="00910125"/>
    <w:rsid w:val="009310EF"/>
    <w:rsid w:val="00934BF9"/>
    <w:rsid w:val="00962D44"/>
    <w:rsid w:val="00966255"/>
    <w:rsid w:val="00967EF9"/>
    <w:rsid w:val="009B083E"/>
    <w:rsid w:val="009D5059"/>
    <w:rsid w:val="009D68A5"/>
    <w:rsid w:val="009E6659"/>
    <w:rsid w:val="00A4249C"/>
    <w:rsid w:val="00A819A9"/>
    <w:rsid w:val="00A9023A"/>
    <w:rsid w:val="00A9236D"/>
    <w:rsid w:val="00A94123"/>
    <w:rsid w:val="00A94713"/>
    <w:rsid w:val="00AA6531"/>
    <w:rsid w:val="00AC1549"/>
    <w:rsid w:val="00AD668A"/>
    <w:rsid w:val="00B26C31"/>
    <w:rsid w:val="00B43A8D"/>
    <w:rsid w:val="00B77C30"/>
    <w:rsid w:val="00B8065F"/>
    <w:rsid w:val="00B8583D"/>
    <w:rsid w:val="00B85C98"/>
    <w:rsid w:val="00BA0E2A"/>
    <w:rsid w:val="00BE7FA5"/>
    <w:rsid w:val="00BF4403"/>
    <w:rsid w:val="00BF7F4A"/>
    <w:rsid w:val="00C0362D"/>
    <w:rsid w:val="00C07303"/>
    <w:rsid w:val="00C7209E"/>
    <w:rsid w:val="00C73C30"/>
    <w:rsid w:val="00C74B31"/>
    <w:rsid w:val="00C809A6"/>
    <w:rsid w:val="00C851E9"/>
    <w:rsid w:val="00C87996"/>
    <w:rsid w:val="00CA1080"/>
    <w:rsid w:val="00CC2A63"/>
    <w:rsid w:val="00D24395"/>
    <w:rsid w:val="00D714F0"/>
    <w:rsid w:val="00DB7220"/>
    <w:rsid w:val="00DC1708"/>
    <w:rsid w:val="00DD46D0"/>
    <w:rsid w:val="00E009A1"/>
    <w:rsid w:val="00E034AB"/>
    <w:rsid w:val="00E125B5"/>
    <w:rsid w:val="00E12928"/>
    <w:rsid w:val="00E173E7"/>
    <w:rsid w:val="00E34258"/>
    <w:rsid w:val="00E76C58"/>
    <w:rsid w:val="00E83EA8"/>
    <w:rsid w:val="00EA592E"/>
    <w:rsid w:val="00F13548"/>
    <w:rsid w:val="00F17781"/>
    <w:rsid w:val="00F21874"/>
    <w:rsid w:val="00F576A1"/>
    <w:rsid w:val="00F77909"/>
    <w:rsid w:val="00F96D5B"/>
    <w:rsid w:val="00FA0576"/>
    <w:rsid w:val="00FA1910"/>
    <w:rsid w:val="00FB1D71"/>
    <w:rsid w:val="00FC2DB3"/>
    <w:rsid w:val="00FF5C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893B3"/>
  <w15:chartTrackingRefBased/>
  <w15:docId w15:val="{20A53251-1512-3144-8394-27474698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4D02"/>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154D02"/>
    <w:pPr>
      <w:tabs>
        <w:tab w:val="center" w:pos="4536"/>
        <w:tab w:val="right" w:pos="9072"/>
      </w:tabs>
    </w:pPr>
  </w:style>
  <w:style w:type="character" w:customStyle="1" w:styleId="StopkaZnak">
    <w:name w:val="Stopka Znak"/>
    <w:basedOn w:val="Domylnaczcionkaakapitu"/>
    <w:link w:val="Stopka"/>
    <w:uiPriority w:val="99"/>
    <w:rsid w:val="00154D02"/>
    <w:rPr>
      <w:rFonts w:ascii="Times New Roman" w:eastAsia="Times New Roman" w:hAnsi="Times New Roman" w:cs="Times New Roman"/>
      <w:lang w:val="pl-PL" w:eastAsia="pl-PL"/>
    </w:rPr>
  </w:style>
  <w:style w:type="paragraph" w:customStyle="1" w:styleId="Standard">
    <w:name w:val="Standard"/>
    <w:rsid w:val="00154D02"/>
    <w:pPr>
      <w:suppressAutoHyphens/>
      <w:autoSpaceDN w:val="0"/>
      <w:spacing w:after="160" w:line="247" w:lineRule="auto"/>
    </w:pPr>
    <w:rPr>
      <w:rFonts w:ascii="Calibri" w:eastAsia="SimSun" w:hAnsi="Calibri" w:cs="Tahoma"/>
      <w:kern w:val="3"/>
      <w:sz w:val="22"/>
      <w:szCs w:val="22"/>
    </w:rPr>
  </w:style>
  <w:style w:type="paragraph" w:customStyle="1" w:styleId="Textbody">
    <w:name w:val="Text body"/>
    <w:basedOn w:val="Standard"/>
    <w:rsid w:val="00154D02"/>
    <w:pPr>
      <w:spacing w:after="120"/>
    </w:pPr>
  </w:style>
  <w:style w:type="paragraph" w:customStyle="1" w:styleId="PreformattedText">
    <w:name w:val="Preformatted Text"/>
    <w:basedOn w:val="Standard"/>
    <w:rsid w:val="00154D02"/>
    <w:pPr>
      <w:spacing w:after="0"/>
    </w:pPr>
    <w:rPr>
      <w:rFonts w:ascii="Courier New" w:eastAsia="NSimSun" w:hAnsi="Courier New" w:cs="Courier New"/>
      <w:sz w:val="20"/>
      <w:szCs w:val="20"/>
    </w:rPr>
  </w:style>
  <w:style w:type="character" w:styleId="Hipercze">
    <w:name w:val="Hyperlink"/>
    <w:basedOn w:val="Domylnaczcionkaakapitu"/>
    <w:uiPriority w:val="99"/>
    <w:unhideWhenUsed/>
    <w:rsid w:val="005B1527"/>
    <w:rPr>
      <w:color w:val="0563C1" w:themeColor="hyperlink"/>
      <w:u w:val="single"/>
    </w:rPr>
  </w:style>
  <w:style w:type="character" w:styleId="Nierozpoznanawzmianka">
    <w:name w:val="Unresolved Mention"/>
    <w:basedOn w:val="Domylnaczcionkaakapitu"/>
    <w:uiPriority w:val="99"/>
    <w:semiHidden/>
    <w:unhideWhenUsed/>
    <w:rsid w:val="005B1527"/>
    <w:rPr>
      <w:color w:val="605E5C"/>
      <w:shd w:val="clear" w:color="auto" w:fill="E1DFDD"/>
    </w:rPr>
  </w:style>
  <w:style w:type="paragraph" w:styleId="Tekstdymka">
    <w:name w:val="Balloon Text"/>
    <w:basedOn w:val="Normalny"/>
    <w:link w:val="TekstdymkaZnak"/>
    <w:uiPriority w:val="99"/>
    <w:semiHidden/>
    <w:unhideWhenUsed/>
    <w:rsid w:val="00302FA5"/>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2FA5"/>
    <w:rPr>
      <w:rFonts w:ascii="Segoe UI" w:eastAsia="Times New Roman" w:hAnsi="Segoe UI" w:cs="Segoe UI"/>
      <w:sz w:val="18"/>
      <w:szCs w:val="18"/>
      <w:lang w:eastAsia="pl-PL"/>
    </w:rPr>
  </w:style>
  <w:style w:type="character" w:styleId="UyteHipercze">
    <w:name w:val="FollowedHyperlink"/>
    <w:basedOn w:val="Domylnaczcionkaakapitu"/>
    <w:uiPriority w:val="99"/>
    <w:semiHidden/>
    <w:unhideWhenUsed/>
    <w:rsid w:val="00E76C58"/>
    <w:rPr>
      <w:color w:val="954F72" w:themeColor="followedHyperlink"/>
      <w:u w:val="single"/>
    </w:rPr>
  </w:style>
  <w:style w:type="paragraph" w:styleId="Nagwek">
    <w:name w:val="header"/>
    <w:basedOn w:val="Normalny"/>
    <w:link w:val="NagwekZnak"/>
    <w:uiPriority w:val="99"/>
    <w:unhideWhenUsed/>
    <w:rsid w:val="00763FA4"/>
    <w:pPr>
      <w:tabs>
        <w:tab w:val="center" w:pos="4536"/>
        <w:tab w:val="right" w:pos="9072"/>
      </w:tabs>
    </w:pPr>
  </w:style>
  <w:style w:type="character" w:customStyle="1" w:styleId="NagwekZnak">
    <w:name w:val="Nagłówek Znak"/>
    <w:basedOn w:val="Domylnaczcionkaakapitu"/>
    <w:link w:val="Nagwek"/>
    <w:uiPriority w:val="99"/>
    <w:rsid w:val="00763FA4"/>
    <w:rPr>
      <w:rFonts w:ascii="Times New Roman" w:eastAsia="Times New Roman" w:hAnsi="Times New Roman" w:cs="Times New Roman"/>
      <w:lang w:eastAsia="pl-PL"/>
    </w:rPr>
  </w:style>
  <w:style w:type="paragraph" w:styleId="Poprawka">
    <w:name w:val="Revision"/>
    <w:hidden/>
    <w:uiPriority w:val="99"/>
    <w:semiHidden/>
    <w:rsid w:val="00BF4403"/>
    <w:rPr>
      <w:rFonts w:ascii="Times New Roman" w:eastAsia="Times New Roman" w:hAnsi="Times New Roman"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301311">
      <w:bodyDiv w:val="1"/>
      <w:marLeft w:val="0"/>
      <w:marRight w:val="0"/>
      <w:marTop w:val="0"/>
      <w:marBottom w:val="0"/>
      <w:divBdr>
        <w:top w:val="none" w:sz="0" w:space="0" w:color="auto"/>
        <w:left w:val="none" w:sz="0" w:space="0" w:color="auto"/>
        <w:bottom w:val="none" w:sz="0" w:space="0" w:color="auto"/>
        <w:right w:val="none" w:sz="0" w:space="0" w:color="auto"/>
      </w:divBdr>
    </w:div>
    <w:div w:id="1064329624">
      <w:bodyDiv w:val="1"/>
      <w:marLeft w:val="0"/>
      <w:marRight w:val="0"/>
      <w:marTop w:val="0"/>
      <w:marBottom w:val="0"/>
      <w:divBdr>
        <w:top w:val="none" w:sz="0" w:space="0" w:color="auto"/>
        <w:left w:val="none" w:sz="0" w:space="0" w:color="auto"/>
        <w:bottom w:val="none" w:sz="0" w:space="0" w:color="auto"/>
        <w:right w:val="none" w:sz="0" w:space="0" w:color="auto"/>
      </w:divBdr>
    </w:div>
    <w:div w:id="115784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cch.net/en/publications-and-studies/details4/?pid=6557&amp;dtid=65" TargetMode="External"/><Relationship Id="rId3" Type="http://schemas.openxmlformats.org/officeDocument/2006/relationships/webSettings" Target="webSettings.xml"/><Relationship Id="rId7" Type="http://schemas.openxmlformats.org/officeDocument/2006/relationships/hyperlink" Target="https://www.hcch.net/en/states/authorities/details3/?aid=50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oreign.countries@court.gov.i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518</Words>
  <Characters>3114</Characters>
  <Application>Microsoft Office Word</Application>
  <DocSecurity>0</DocSecurity>
  <Lines>25</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Semeniuk</dc:creator>
  <cp:keywords/>
  <dc:description/>
  <cp:lastModifiedBy>Malinowska Anna  (DWMPC)</cp:lastModifiedBy>
  <cp:revision>4</cp:revision>
  <cp:lastPrinted>2025-04-08T09:16:00Z</cp:lastPrinted>
  <dcterms:created xsi:type="dcterms:W3CDTF">2026-08-25T09:08:00Z</dcterms:created>
  <dcterms:modified xsi:type="dcterms:W3CDTF">2026-09-14T09:42:00Z</dcterms:modified>
</cp:coreProperties>
</file>