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EB" w:rsidRPr="002C05F4" w:rsidRDefault="00691D26" w:rsidP="003D6BE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Start w:id="1" w:name="_GoBack"/>
      <w:bookmarkEnd w:id="0"/>
      <w:bookmarkEnd w:id="1"/>
    </w:p>
    <w:p w:rsidR="000C013B" w:rsidRPr="000C013B" w:rsidRDefault="000C013B" w:rsidP="000C013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bookmarkEnd w:id="2"/>
      <w:r>
        <w:rPr>
          <w:rFonts w:ascii="Arial" w:hAnsi="Arial" w:cs="Arial"/>
        </w:rPr>
        <w:t>IK.</w:t>
      </w:r>
      <w:r w:rsidR="00F840A1">
        <w:rPr>
          <w:rFonts w:ascii="Arial" w:hAnsi="Arial" w:cs="Arial"/>
          <w:bCs/>
        </w:rPr>
        <w:t xml:space="preserve"> IK.1600070/2019</w:t>
      </w:r>
    </w:p>
    <w:p w:rsidR="000C013B" w:rsidRPr="000C013B" w:rsidRDefault="000C013B" w:rsidP="000C013B">
      <w:pPr>
        <w:spacing w:before="120" w:after="660" w:line="240" w:lineRule="auto"/>
        <w:rPr>
          <w:rFonts w:ascii="Arial" w:hAnsi="Arial" w:cs="Arial"/>
        </w:rPr>
      </w:pPr>
    </w:p>
    <w:p w:rsidR="000C013B" w:rsidRDefault="000C013B" w:rsidP="000C013B">
      <w:pPr>
        <w:tabs>
          <w:tab w:val="left" w:pos="5400"/>
        </w:tabs>
        <w:spacing w:before="120" w:after="120" w:line="360" w:lineRule="auto"/>
        <w:jc w:val="both"/>
        <w:rPr>
          <w:rFonts w:ascii="Arial" w:hAnsi="Arial"/>
        </w:rPr>
      </w:pPr>
    </w:p>
    <w:p w:rsidR="00F840A1" w:rsidRPr="000C013B" w:rsidRDefault="00F840A1" w:rsidP="000C013B">
      <w:pPr>
        <w:tabs>
          <w:tab w:val="left" w:pos="5400"/>
        </w:tabs>
        <w:spacing w:before="120" w:after="120" w:line="360" w:lineRule="auto"/>
        <w:jc w:val="both"/>
        <w:rPr>
          <w:rFonts w:ascii="Arial" w:hAnsi="Arial"/>
        </w:rPr>
      </w:pPr>
    </w:p>
    <w:p w:rsidR="000C013B" w:rsidRPr="000C013B" w:rsidRDefault="000C013B" w:rsidP="000C013B">
      <w:pPr>
        <w:tabs>
          <w:tab w:val="left" w:pos="5400"/>
        </w:tabs>
        <w:spacing w:before="120" w:after="120" w:line="360" w:lineRule="auto"/>
        <w:jc w:val="both"/>
        <w:rPr>
          <w:rFonts w:ascii="Arial" w:hAnsi="Arial"/>
        </w:rPr>
      </w:pPr>
      <w:r w:rsidRPr="000C013B">
        <w:rPr>
          <w:rFonts w:ascii="Arial" w:hAnsi="Arial"/>
        </w:rPr>
        <w:t>Szanowna Pani,</w:t>
      </w:r>
    </w:p>
    <w:p w:rsidR="000C013B" w:rsidRPr="000C013B" w:rsidRDefault="000C013B" w:rsidP="000C013B">
      <w:pPr>
        <w:tabs>
          <w:tab w:val="left" w:pos="5400"/>
        </w:tabs>
        <w:spacing w:before="120" w:after="120" w:line="360" w:lineRule="auto"/>
        <w:jc w:val="both"/>
        <w:rPr>
          <w:rFonts w:ascii="Arial" w:hAnsi="Arial"/>
        </w:rPr>
      </w:pPr>
      <w:r w:rsidRPr="000C013B">
        <w:rPr>
          <w:rFonts w:ascii="Arial" w:hAnsi="Arial"/>
        </w:rPr>
        <w:t>w odpowiedzi na petycję z dnia 26 marca 2019 r., w sprawie uruchomienia specjalnego programu diagnostyki genetycznej dla osób tracących wzrok z powodu rzadkich schorzeń siatkówki, uprzejmie proszę o przyjęcie poniższego.</w:t>
      </w:r>
    </w:p>
    <w:p w:rsidR="000C013B" w:rsidRPr="000C013B" w:rsidRDefault="000C013B" w:rsidP="000C013B">
      <w:pPr>
        <w:tabs>
          <w:tab w:val="left" w:pos="408"/>
        </w:tabs>
        <w:spacing w:before="120" w:after="120" w:line="360" w:lineRule="auto"/>
        <w:jc w:val="both"/>
        <w:rPr>
          <w:rFonts w:ascii="Arial" w:hAnsi="Arial" w:cs="Arial"/>
        </w:rPr>
      </w:pPr>
      <w:r w:rsidRPr="000C013B">
        <w:rPr>
          <w:rFonts w:ascii="Arial" w:hAnsi="Arial" w:cs="Arial"/>
        </w:rPr>
        <w:t>Na wstępie niniejszej odpowiedzi pozwolę sobie podkreślić, iż z uwagą zapoznałem się z treścią przesłanych przez Panią materiałów, dotyczących wskazanej w piśmie metody.</w:t>
      </w:r>
    </w:p>
    <w:p w:rsidR="000C013B" w:rsidRPr="000C013B" w:rsidRDefault="000C013B" w:rsidP="000C013B">
      <w:pPr>
        <w:tabs>
          <w:tab w:val="left" w:pos="408"/>
        </w:tabs>
        <w:spacing w:before="120" w:after="120" w:line="360" w:lineRule="auto"/>
        <w:jc w:val="both"/>
        <w:rPr>
          <w:rFonts w:ascii="Arial" w:hAnsi="Arial" w:cs="Arial"/>
        </w:rPr>
      </w:pPr>
      <w:r w:rsidRPr="000C013B">
        <w:rPr>
          <w:rFonts w:ascii="Arial" w:hAnsi="Arial" w:cs="Arial"/>
        </w:rPr>
        <w:t xml:space="preserve">W tym miejscu pozwolę sobie wskazać, iż w Ministerstwie Zdrowia opracowany został projekt Narodowego Planu dla Chorób Rzadkich. </w:t>
      </w:r>
      <w:r w:rsidRPr="000C013B">
        <w:rPr>
          <w:rFonts w:ascii="Arial" w:hAnsi="Arial" w:cs="Arial"/>
          <w:lang w:eastAsia="pl-PL"/>
        </w:rPr>
        <w:t xml:space="preserve">Najważniejszym założeniem wspomnianego wyżej Planu jest zapewnienie kompleksowego, wielosektorowego podejścia do chorób rzadkich, w tym poprzez m.in. zintegrowanie opieki nad pacjentami. Opieka zintegrowana, odnosi się zarówno do skoordynowanej na wszystkich poziomach opieki medycznej, uwzgledniającej najnowsze osiągnięcia nauk medycznych, jak i społecznej, adekwatnej do potrzeb oraz możliwości </w:t>
      </w:r>
      <w:proofErr w:type="spellStart"/>
      <w:r w:rsidRPr="000C013B">
        <w:rPr>
          <w:rFonts w:ascii="Arial" w:hAnsi="Arial" w:cs="Arial"/>
          <w:lang w:eastAsia="pl-PL"/>
        </w:rPr>
        <w:t>psycho</w:t>
      </w:r>
      <w:proofErr w:type="spellEnd"/>
      <w:r w:rsidRPr="000C013B">
        <w:rPr>
          <w:rFonts w:ascii="Arial" w:hAnsi="Arial" w:cs="Arial"/>
          <w:lang w:eastAsia="pl-PL"/>
        </w:rPr>
        <w:t xml:space="preserve">-fizycznych chorego. </w:t>
      </w:r>
    </w:p>
    <w:p w:rsidR="000C013B" w:rsidRPr="000C013B" w:rsidRDefault="000C013B" w:rsidP="000C01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Kolejnym istotnym założeniem Planu będzie zapewnienie ciągłości opieki dla pacjentów w wieku 18+. Obecnie nie istnieją procedury regulujące przekazywanie dorastających pacjentów pod opiekę lekarzy dla osób dorosłych. Osoby z niektórymi rzadkimi chorobami prowadzone są tylko przez ośrodki pediatryczne – brakuje odpowiednich ośrodków dedykowanych dla młodych dorosłych. </w:t>
      </w:r>
    </w:p>
    <w:p w:rsidR="000C013B" w:rsidRPr="000C013B" w:rsidRDefault="000C013B" w:rsidP="000C01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lastRenderedPageBreak/>
        <w:t>Kluczowym instrumentem realizacji Planu będą też rejestry chorób rzadkich, obejmujące swoim zasięgiem cały kraj i będące częścią europejskiego systemu monitorowania chorób rzadkich.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Minister Zdrowia, wychodząc naprzeciw tym oczekiwaniom, zarządzeniem z dnia 5 grudnia 2018 r. powołał Zespół do spraw chorób rzadkich. Głównym zadaniem Zespołu jest opracowanie rozwiązań w zakresie chorób rzadkich oraz przygotowanie projektu Narodowego Planu dla Chorób Rzadkich. Opracowanie rozwiązań w powyższym zakresie, przyczyni się do zapewnienia lepszej opieki pacjentom z chorobami rzadkimi oraz realizacji zalecenia Rady Unii Europejskiej z dnia 8 czerwca 2009 r. w sprawie działań w dziedzinie chorób rzadkich (2009/C 151/02). Państwom członkowskim UE zostało zarekomendowane opracowanie i przyjęcie planu lub strategii, których celem byłoby ukierunkowanie oraz zorganizowanie stosownych działań w dziedzinie rzadkich chorób w ramach systemu zdrowotnego i socjalnego. Do prac w Zespole zostali zaproszeniu wybitni specjaliści i eksperci z wiodących ośrodków w Polsce specjalizujący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się w leczeniu chorób genetycznych. Prace Zespołu nad projektem Narodowego Planu</w:t>
      </w:r>
    </w:p>
    <w:p w:rsidR="000C013B" w:rsidRPr="000C013B" w:rsidRDefault="000C013B" w:rsidP="000C01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dla Chorób Rzadkich, zaplanowane zostały do końca lutego br. </w:t>
      </w:r>
    </w:p>
    <w:p w:rsidR="000C013B" w:rsidRPr="000C013B" w:rsidRDefault="000C013B" w:rsidP="000C013B">
      <w:pPr>
        <w:spacing w:line="360" w:lineRule="auto"/>
        <w:jc w:val="both"/>
        <w:rPr>
          <w:rFonts w:ascii="Arial" w:hAnsi="Arial" w:cs="Arial"/>
        </w:rPr>
      </w:pPr>
      <w:r w:rsidRPr="000C013B">
        <w:rPr>
          <w:rFonts w:ascii="Arial" w:hAnsi="Arial" w:cs="Arial"/>
        </w:rPr>
        <w:t xml:space="preserve">Aktualnie projekt NPCR uzyskał aprobatę ścisłego Kierownictwa resortu zdrowia i został zgłoszony do wykazu prac programowych Rady Ministrów oraz w najbliższym czasie zostanie skierowany do konsultacji publicznych z terminem 30 dni na zgłaszanie uwag. </w:t>
      </w:r>
    </w:p>
    <w:p w:rsidR="000C013B" w:rsidRPr="000C013B" w:rsidRDefault="000C013B" w:rsidP="000C013B">
      <w:pPr>
        <w:spacing w:line="360" w:lineRule="auto"/>
        <w:jc w:val="both"/>
        <w:rPr>
          <w:rFonts w:ascii="Arial" w:hAnsi="Arial" w:cs="Arial"/>
        </w:rPr>
      </w:pPr>
      <w:r w:rsidRPr="000C013B">
        <w:rPr>
          <w:rFonts w:ascii="Arial" w:hAnsi="Arial" w:cs="Arial"/>
        </w:rPr>
        <w:t>Informuję również, że po zakończeniu prac, projekt zostanie opublikowany w Biuletynie Informacji Publicznej na stronie podmiotowej Rządowego Centrum Legislacji, w serwisie Rządowy Proces Legislacyjny (https://legislacja.rcl.gov.pl/ i będzie dostępny do pobrania przez zainteresowane osoby.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</w:rPr>
        <w:t xml:space="preserve">Ponadto pozwolę sobie wskazać, iż </w:t>
      </w:r>
      <w:r w:rsidRPr="000C013B">
        <w:rPr>
          <w:rFonts w:ascii="Arial" w:hAnsi="Arial" w:cs="Arial"/>
          <w:lang w:eastAsia="pl-PL"/>
        </w:rPr>
        <w:t>Ministerstwo Zdrowia podejmuje wszelkie możliwe działania, mające na celu zwiększenie dostępu pacjentom do skutecznych metod leczenia, jak i technologii medycznych, a także farmakoterapii, zmierzając do wypracowania rozwiązań, które w sposób optymalny wpłyną na jakość i dostępność opieki zdrowotnej.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Kontynuując niniejszą odpowiedź pozwolę sobie jednocześnie poinformować, iż Minister Zdrowia, podstawie art. 31c ust. 1 ustawy z dnia 27 sierpnia 2004 r. o świadczeniach opieki zdrowotnej finansowanych ze środków publicznych (Dz. U. z 2016 r., poz. 1793, z </w:t>
      </w:r>
      <w:proofErr w:type="spellStart"/>
      <w:r w:rsidRPr="000C013B">
        <w:rPr>
          <w:rFonts w:ascii="Arial" w:hAnsi="Arial" w:cs="Arial"/>
          <w:lang w:eastAsia="pl-PL"/>
        </w:rPr>
        <w:t>późn</w:t>
      </w:r>
      <w:proofErr w:type="spellEnd"/>
      <w:r w:rsidRPr="000C013B">
        <w:rPr>
          <w:rFonts w:ascii="Arial" w:hAnsi="Arial" w:cs="Arial"/>
          <w:lang w:eastAsia="pl-PL"/>
        </w:rPr>
        <w:t xml:space="preserve">. zm.), zwrócił się do Prezesa Agencji Oceny Technologii Medycznych i Taryfikacji z prośbą, o przygotowanie rekomendacji w sprawie zasadności kwalifikacji </w:t>
      </w:r>
      <w:r w:rsidRPr="000C013B">
        <w:rPr>
          <w:rFonts w:ascii="Arial" w:hAnsi="Arial" w:cs="Arial"/>
          <w:lang w:eastAsia="pl-PL"/>
        </w:rPr>
        <w:lastRenderedPageBreak/>
        <w:t>wymienionych poniżej świadczeń opieki zdrowotnej jako świadczeń gwarantowanych w tym opinię w sprawie modelu finansowania badań genetycznych oraz propozycję warunków realizacji zgodną z rekomendowanym modelem organizacji i finansowania badań genetycznych z zakresu leczenia ambulatoryjnej opieki zdrowotnej: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Badanie metodą porównawczej hybrydyzacji genomowej do </w:t>
      </w:r>
      <w:proofErr w:type="spellStart"/>
      <w:r w:rsidRPr="000C013B">
        <w:rPr>
          <w:rFonts w:ascii="Arial" w:hAnsi="Arial" w:cs="Arial"/>
          <w:lang w:eastAsia="pl-PL"/>
        </w:rPr>
        <w:t>mikromacierzy</w:t>
      </w:r>
      <w:proofErr w:type="spellEnd"/>
      <w:r w:rsidRPr="000C013B">
        <w:rPr>
          <w:rFonts w:ascii="Arial" w:hAnsi="Arial" w:cs="Arial"/>
          <w:lang w:eastAsia="pl-PL"/>
        </w:rPr>
        <w:t>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Profil ekspresji genów – różne zestawy diagnostyczne dedykowane poszczególnym nowotworom;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C-Ig-FISH (zestaw sond) (</w:t>
      </w:r>
      <w:proofErr w:type="spellStart"/>
      <w:r w:rsidRPr="000C013B">
        <w:rPr>
          <w:rFonts w:ascii="Arial" w:hAnsi="Arial" w:cs="Arial"/>
          <w:lang w:eastAsia="pl-PL"/>
        </w:rPr>
        <w:t>Cytoplasmic</w:t>
      </w:r>
      <w:proofErr w:type="spellEnd"/>
      <w:r w:rsidRPr="000C013B">
        <w:rPr>
          <w:rFonts w:ascii="Arial" w:hAnsi="Arial" w:cs="Arial"/>
          <w:lang w:eastAsia="pl-PL"/>
        </w:rPr>
        <w:t xml:space="preserve"> Immunoglobulin FISH) test genetyczny;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Analiza ekspresji genu lub kilku genów (w tym genów fuzyjnych) przy użyciu metody - Ilościowa reakcja łańcuchowa polimerazy w czasie rzeczywistym;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Badanie </w:t>
      </w:r>
      <w:proofErr w:type="spellStart"/>
      <w:r w:rsidRPr="000C013B">
        <w:rPr>
          <w:rFonts w:ascii="Arial" w:hAnsi="Arial" w:cs="Arial"/>
          <w:lang w:eastAsia="pl-PL"/>
        </w:rPr>
        <w:t>całoeksomowe</w:t>
      </w:r>
      <w:proofErr w:type="spellEnd"/>
      <w:r w:rsidRPr="000C013B">
        <w:rPr>
          <w:rFonts w:ascii="Arial" w:hAnsi="Arial" w:cs="Arial"/>
          <w:lang w:eastAsia="pl-PL"/>
        </w:rPr>
        <w:t xml:space="preserve"> z zastosowaniem technologii sekwencjonowania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następnej generacji w diagnostyce chorób genetycznie uwarunkowanych;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Badanie metodą BACS-on-</w:t>
      </w:r>
      <w:proofErr w:type="spellStart"/>
      <w:r w:rsidRPr="000C013B">
        <w:rPr>
          <w:rFonts w:ascii="Arial" w:hAnsi="Arial" w:cs="Arial"/>
          <w:lang w:eastAsia="pl-PL"/>
        </w:rPr>
        <w:t>Beads</w:t>
      </w:r>
      <w:proofErr w:type="spellEnd"/>
      <w:r w:rsidRPr="000C013B">
        <w:rPr>
          <w:rFonts w:ascii="Arial" w:hAnsi="Arial" w:cs="Arial"/>
          <w:lang w:eastAsia="pl-PL"/>
        </w:rPr>
        <w:t xml:space="preserve"> - w diagnostyce prenatalnej nieprawidłowości rozwoju i wad strukturalnych płodu;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Badanie metodą </w:t>
      </w:r>
      <w:proofErr w:type="spellStart"/>
      <w:r w:rsidRPr="000C013B">
        <w:rPr>
          <w:rFonts w:ascii="Arial" w:hAnsi="Arial" w:cs="Arial"/>
          <w:lang w:eastAsia="pl-PL"/>
        </w:rPr>
        <w:t>Rapid</w:t>
      </w:r>
      <w:proofErr w:type="spellEnd"/>
      <w:r w:rsidRPr="000C013B">
        <w:rPr>
          <w:rFonts w:ascii="Arial" w:hAnsi="Arial" w:cs="Arial"/>
          <w:lang w:eastAsia="pl-PL"/>
        </w:rPr>
        <w:t xml:space="preserve">-FISH (szybkiej fluorescencyjnej hybrydyzacji in situ) w diagnostyce wybranych </w:t>
      </w:r>
      <w:proofErr w:type="spellStart"/>
      <w:r w:rsidRPr="000C013B">
        <w:rPr>
          <w:rFonts w:ascii="Arial" w:hAnsi="Arial" w:cs="Arial"/>
          <w:lang w:eastAsia="pl-PL"/>
        </w:rPr>
        <w:t>aneuploidii</w:t>
      </w:r>
      <w:proofErr w:type="spellEnd"/>
      <w:r w:rsidRPr="000C013B">
        <w:rPr>
          <w:rFonts w:ascii="Arial" w:hAnsi="Arial" w:cs="Arial"/>
          <w:lang w:eastAsia="pl-PL"/>
        </w:rPr>
        <w:t>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Badanie </w:t>
      </w:r>
      <w:proofErr w:type="spellStart"/>
      <w:r w:rsidRPr="000C013B">
        <w:rPr>
          <w:rFonts w:ascii="Arial" w:hAnsi="Arial" w:cs="Arial"/>
          <w:lang w:eastAsia="pl-PL"/>
        </w:rPr>
        <w:t>eksomu</w:t>
      </w:r>
      <w:proofErr w:type="spellEnd"/>
      <w:r w:rsidRPr="000C013B">
        <w:rPr>
          <w:rFonts w:ascii="Arial" w:hAnsi="Arial" w:cs="Arial"/>
          <w:lang w:eastAsia="pl-PL"/>
        </w:rPr>
        <w:t xml:space="preserve"> klinicznego (panelu &gt;4 500 genów o dobrze udokumentowanym klinicznym znaczeniu) z zastosowaniem technologii sekwencjonowania następnej generacji w diagnostyce chorób genetycznie uwarunkowanych;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Test genetyczny – (szybka, fluorescencyjna hybrydyzacja in situ), badanie prenatalne w kierunku </w:t>
      </w:r>
      <w:proofErr w:type="spellStart"/>
      <w:r w:rsidRPr="000C013B">
        <w:rPr>
          <w:rFonts w:ascii="Arial" w:hAnsi="Arial" w:cs="Arial"/>
          <w:lang w:eastAsia="pl-PL"/>
        </w:rPr>
        <w:t>aneuploidii</w:t>
      </w:r>
      <w:proofErr w:type="spellEnd"/>
      <w:r w:rsidRPr="000C013B">
        <w:rPr>
          <w:rFonts w:ascii="Arial" w:hAnsi="Arial" w:cs="Arial"/>
          <w:lang w:eastAsia="pl-PL"/>
        </w:rPr>
        <w:t>, zestaw sond;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MLPA (</w:t>
      </w:r>
      <w:proofErr w:type="spellStart"/>
      <w:r w:rsidRPr="000C013B">
        <w:rPr>
          <w:rFonts w:ascii="Arial" w:hAnsi="Arial" w:cs="Arial"/>
          <w:lang w:eastAsia="pl-PL"/>
        </w:rPr>
        <w:t>Multiplex</w:t>
      </w:r>
      <w:proofErr w:type="spellEnd"/>
      <w:r w:rsidRPr="000C013B">
        <w:rPr>
          <w:rFonts w:ascii="Arial" w:hAnsi="Arial" w:cs="Arial"/>
          <w:lang w:eastAsia="pl-PL"/>
        </w:rPr>
        <w:t xml:space="preserve"> </w:t>
      </w:r>
      <w:proofErr w:type="spellStart"/>
      <w:r w:rsidRPr="000C013B">
        <w:rPr>
          <w:rFonts w:ascii="Arial" w:hAnsi="Arial" w:cs="Arial"/>
          <w:lang w:eastAsia="pl-PL"/>
        </w:rPr>
        <w:t>ligation</w:t>
      </w:r>
      <w:proofErr w:type="spellEnd"/>
      <w:r w:rsidRPr="000C013B">
        <w:rPr>
          <w:rFonts w:ascii="Arial" w:hAnsi="Arial" w:cs="Arial"/>
          <w:lang w:eastAsia="pl-PL"/>
        </w:rPr>
        <w:t xml:space="preserve">-dependent </w:t>
      </w:r>
      <w:proofErr w:type="spellStart"/>
      <w:r w:rsidRPr="000C013B">
        <w:rPr>
          <w:rFonts w:ascii="Arial" w:hAnsi="Arial" w:cs="Arial"/>
          <w:lang w:eastAsia="pl-PL"/>
        </w:rPr>
        <w:t>probe</w:t>
      </w:r>
      <w:proofErr w:type="spellEnd"/>
      <w:r w:rsidRPr="000C013B">
        <w:rPr>
          <w:rFonts w:ascii="Arial" w:hAnsi="Arial" w:cs="Arial"/>
          <w:lang w:eastAsia="pl-PL"/>
        </w:rPr>
        <w:t xml:space="preserve"> </w:t>
      </w:r>
      <w:proofErr w:type="spellStart"/>
      <w:r w:rsidRPr="000C013B">
        <w:rPr>
          <w:rFonts w:ascii="Arial" w:hAnsi="Arial" w:cs="Arial"/>
          <w:lang w:eastAsia="pl-PL"/>
        </w:rPr>
        <w:t>amplification</w:t>
      </w:r>
      <w:proofErr w:type="spellEnd"/>
      <w:r w:rsidRPr="000C013B">
        <w:rPr>
          <w:rFonts w:ascii="Arial" w:hAnsi="Arial" w:cs="Arial"/>
          <w:lang w:eastAsia="pl-PL"/>
        </w:rPr>
        <w:t xml:space="preserve">, amplifikacja sond zależna od </w:t>
      </w:r>
      <w:proofErr w:type="spellStart"/>
      <w:r w:rsidRPr="000C013B">
        <w:rPr>
          <w:rFonts w:ascii="Arial" w:hAnsi="Arial" w:cs="Arial"/>
          <w:lang w:eastAsia="pl-PL"/>
        </w:rPr>
        <w:t>ligacji</w:t>
      </w:r>
      <w:proofErr w:type="spellEnd"/>
      <w:r w:rsidRPr="000C013B">
        <w:rPr>
          <w:rFonts w:ascii="Arial" w:hAnsi="Arial" w:cs="Arial"/>
          <w:lang w:eastAsia="pl-PL"/>
        </w:rPr>
        <w:t xml:space="preserve">) w </w:t>
      </w:r>
      <w:proofErr w:type="spellStart"/>
      <w:r w:rsidRPr="000C013B">
        <w:rPr>
          <w:rFonts w:ascii="Arial" w:hAnsi="Arial" w:cs="Arial"/>
          <w:lang w:eastAsia="pl-PL"/>
        </w:rPr>
        <w:t>dignostyce</w:t>
      </w:r>
      <w:proofErr w:type="spellEnd"/>
      <w:r w:rsidRPr="000C013B">
        <w:rPr>
          <w:rFonts w:ascii="Arial" w:hAnsi="Arial" w:cs="Arial"/>
          <w:lang w:eastAsia="pl-PL"/>
        </w:rPr>
        <w:t xml:space="preserve"> </w:t>
      </w:r>
      <w:proofErr w:type="spellStart"/>
      <w:r w:rsidRPr="000C013B">
        <w:rPr>
          <w:rFonts w:ascii="Arial" w:hAnsi="Arial" w:cs="Arial"/>
          <w:lang w:eastAsia="pl-PL"/>
        </w:rPr>
        <w:t>przedurodzeniowej</w:t>
      </w:r>
      <w:proofErr w:type="spellEnd"/>
      <w:r w:rsidRPr="000C013B">
        <w:rPr>
          <w:rFonts w:ascii="Arial" w:hAnsi="Arial" w:cs="Arial"/>
          <w:lang w:eastAsia="pl-PL"/>
        </w:rPr>
        <w:t xml:space="preserve">; 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Analiza 40 lub więcej </w:t>
      </w:r>
      <w:proofErr w:type="spellStart"/>
      <w:r w:rsidRPr="000C013B">
        <w:rPr>
          <w:rFonts w:ascii="Arial" w:hAnsi="Arial" w:cs="Arial"/>
          <w:lang w:eastAsia="pl-PL"/>
        </w:rPr>
        <w:t>amplikonów</w:t>
      </w:r>
      <w:proofErr w:type="spellEnd"/>
      <w:r w:rsidRPr="000C013B">
        <w:rPr>
          <w:rFonts w:ascii="Arial" w:hAnsi="Arial" w:cs="Arial"/>
          <w:lang w:eastAsia="pl-PL"/>
        </w:rPr>
        <w:t xml:space="preserve"> lub więcej niż 9kb sekwencji kodującej badanego genu lub analiza kilku genów lub zastosowanie </w:t>
      </w:r>
      <w:proofErr w:type="spellStart"/>
      <w:r w:rsidRPr="000C013B">
        <w:rPr>
          <w:rFonts w:ascii="Arial" w:hAnsi="Arial" w:cs="Arial"/>
          <w:lang w:eastAsia="pl-PL"/>
        </w:rPr>
        <w:t>mikromacierzy</w:t>
      </w:r>
      <w:proofErr w:type="spellEnd"/>
      <w:r w:rsidRPr="000C013B">
        <w:rPr>
          <w:rFonts w:ascii="Arial" w:hAnsi="Arial" w:cs="Arial"/>
          <w:lang w:eastAsia="pl-PL"/>
        </w:rPr>
        <w:t xml:space="preserve"> (</w:t>
      </w:r>
      <w:proofErr w:type="spellStart"/>
      <w:r w:rsidRPr="000C013B">
        <w:rPr>
          <w:rFonts w:ascii="Arial" w:hAnsi="Arial" w:cs="Arial"/>
          <w:lang w:eastAsia="pl-PL"/>
        </w:rPr>
        <w:t>metylacyjne</w:t>
      </w:r>
      <w:proofErr w:type="spellEnd"/>
      <w:r w:rsidRPr="000C013B">
        <w:rPr>
          <w:rFonts w:ascii="Arial" w:hAnsi="Arial" w:cs="Arial"/>
          <w:lang w:eastAsia="pl-PL"/>
        </w:rPr>
        <w:t>, ekspresyjne, chip-on-chip);</w:t>
      </w:r>
    </w:p>
    <w:p w:rsidR="000C013B" w:rsidRPr="000C013B" w:rsidRDefault="000C013B" w:rsidP="000C013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Prosta diagnostyka niezwiązana z określoną jednostką chorobową (np. badania bliźniąt, analiza sprzężeń, analiza STR - krótkie powtórzenia tandemowe, VNTR – zmienna liczba powtórzeń tandemowych).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Jednocześnie uprzejmie wyjaśniam, iż w dniu 12 października 2018 r. Minister Zdrowia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 xml:space="preserve">na podstawie art. 31c ust. 1 ustawy z dnia 27 sierpnia 2004 r. o świadczeniach opieki zdrowotnej finansowanych ze środków publicznych (Dz. U. z 2018 r., poz. 1510, z </w:t>
      </w:r>
      <w:proofErr w:type="spellStart"/>
      <w:r w:rsidRPr="000C013B">
        <w:rPr>
          <w:rFonts w:ascii="Arial" w:hAnsi="Arial" w:cs="Arial"/>
          <w:lang w:eastAsia="pl-PL"/>
        </w:rPr>
        <w:t>późn</w:t>
      </w:r>
      <w:proofErr w:type="spellEnd"/>
      <w:r w:rsidRPr="000C013B">
        <w:rPr>
          <w:rFonts w:ascii="Arial" w:hAnsi="Arial" w:cs="Arial"/>
          <w:lang w:eastAsia="pl-PL"/>
        </w:rPr>
        <w:t>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lastRenderedPageBreak/>
        <w:t>zm.), zwrócił się do Prezesa Agencji Oceny Technologii Medycznych i Taryfikacji z prośbą, o przygotowanie rekomendacji w sprawie zasadności kwalifikacji wymienionych poniżej świadczeń opieki zdrowotnej jako świadczeń gwarantowanych w tym o wydanie opinii w sprawie modelu finansowania badań genetycznych oraz propozycji warunków realizacji zgodnych z rekomendowanym modelem organizacji i finansowania badań genetycznych z zakresu ambulatoryjnej opieki zdrowotnej:</w:t>
      </w:r>
    </w:p>
    <w:p w:rsidR="000C013B" w:rsidRPr="000C013B" w:rsidRDefault="000C013B" w:rsidP="000C013B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Sekwencjonowanie następnej generacji dla pojedynczej lub kilku komórek;</w:t>
      </w:r>
    </w:p>
    <w:p w:rsidR="000C013B" w:rsidRPr="000C013B" w:rsidRDefault="000C013B" w:rsidP="000C013B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Fluorescencyjna hybrydyzacja in situ dla pojedynczej komórki u nosicieli translokacji wzajemnych zrównoważonych.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Mając na względzie powyższe informacje, uprzejmie wyjaśniam, iż kolejnym etapem po otrzymaniu rekomendacji Prezesa w kwestii kwalifikacji przedmiotowych świadczeń będzie wystąpienie do Ministra Zdrowia z wnioskiem o podjęcie decyzji celem kwalifikacji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przedmiotowych świadczeń jako świadczeń gwarantowanych z zakresu ambulatoryjnej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opieki specjalistycznej.</w:t>
      </w:r>
    </w:p>
    <w:p w:rsidR="000C013B" w:rsidRPr="000C013B" w:rsidRDefault="000C013B" w:rsidP="000C01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0C013B">
        <w:rPr>
          <w:rFonts w:ascii="Arial" w:hAnsi="Arial" w:cs="Arial"/>
          <w:lang w:eastAsia="pl-PL"/>
        </w:rPr>
        <w:t>W przypadku pozytywnej decyzji Ministra Zdrowia, rozpocznie się proces legislacyjny, mający na celu kwalifikację nowych świadczeń (badań) jako świadczeń gwarantowanych.</w:t>
      </w:r>
    </w:p>
    <w:p w:rsidR="000C013B" w:rsidRPr="000C013B" w:rsidRDefault="000C013B" w:rsidP="000C013B">
      <w:pPr>
        <w:spacing w:line="360" w:lineRule="auto"/>
        <w:jc w:val="both"/>
        <w:rPr>
          <w:rFonts w:ascii="Arial" w:hAnsi="Arial" w:cs="Arial"/>
        </w:rPr>
      </w:pPr>
      <w:r w:rsidRPr="000C013B">
        <w:rPr>
          <w:rFonts w:ascii="Arial" w:hAnsi="Arial" w:cs="Arial"/>
        </w:rPr>
        <w:t xml:space="preserve">Podsumowując niniejszą odpowiedź pragnę również poinformować, iż do Ministerstwa Zdrowia nie wpłynął wniosek o objęcie refundacją i ustalenie urzędowej ceny leku </w:t>
      </w:r>
      <w:proofErr w:type="spellStart"/>
      <w:r w:rsidRPr="000C013B">
        <w:rPr>
          <w:rFonts w:ascii="Arial" w:hAnsi="Arial" w:cs="Arial"/>
        </w:rPr>
        <w:t>Luxturna</w:t>
      </w:r>
      <w:proofErr w:type="spellEnd"/>
      <w:r w:rsidRPr="000C013B">
        <w:rPr>
          <w:rFonts w:ascii="Arial" w:hAnsi="Arial" w:cs="Arial"/>
        </w:rPr>
        <w:t xml:space="preserve">. </w:t>
      </w:r>
    </w:p>
    <w:p w:rsidR="000C013B" w:rsidRPr="000C013B" w:rsidRDefault="000C013B" w:rsidP="000C013B">
      <w:pPr>
        <w:spacing w:line="360" w:lineRule="auto"/>
        <w:jc w:val="right"/>
        <w:rPr>
          <w:rFonts w:ascii="Arial" w:hAnsi="Arial" w:cs="Arial"/>
        </w:rPr>
      </w:pPr>
    </w:p>
    <w:p w:rsidR="00531843" w:rsidRDefault="00531843" w:rsidP="002B3CBA">
      <w:pPr>
        <w:spacing w:after="0" w:line="360" w:lineRule="auto"/>
        <w:rPr>
          <w:rFonts w:ascii="Arial" w:hAnsi="Arial"/>
        </w:rPr>
      </w:pPr>
    </w:p>
    <w:p w:rsidR="000C013B" w:rsidRDefault="000C013B" w:rsidP="002B3CBA">
      <w:pPr>
        <w:spacing w:after="0" w:line="360" w:lineRule="auto"/>
        <w:rPr>
          <w:rFonts w:ascii="Arial" w:eastAsiaTheme="minorHAnsi" w:hAnsi="Arial" w:cstheme="minorBidi"/>
          <w:i/>
        </w:rPr>
      </w:pPr>
    </w:p>
    <w:p w:rsidR="00F5234D" w:rsidRPr="00DB558B" w:rsidRDefault="000C013B" w:rsidP="00F65FB8">
      <w:pPr>
        <w:spacing w:after="0" w:line="360" w:lineRule="auto"/>
        <w:ind w:left="4248" w:firstLine="708"/>
        <w:rPr>
          <w:rFonts w:ascii="Arial" w:eastAsiaTheme="minorHAnsi" w:hAnsi="Arial" w:cs="Arial"/>
          <w:i/>
        </w:rPr>
      </w:pPr>
      <w:r>
        <w:rPr>
          <w:rFonts w:ascii="Arial" w:eastAsiaTheme="minorHAnsi" w:hAnsi="Arial" w:cstheme="minorBidi"/>
          <w:i/>
        </w:rPr>
        <w:t xml:space="preserve"> </w:t>
      </w:r>
      <w:r w:rsidR="00F5234D" w:rsidRPr="00DB558B">
        <w:rPr>
          <w:rFonts w:ascii="Arial" w:eastAsiaTheme="minorHAnsi" w:hAnsi="Arial" w:cstheme="minorBidi"/>
          <w:i/>
        </w:rPr>
        <w:t>Łączę wyrazy szacunku,</w:t>
      </w:r>
    </w:p>
    <w:p w:rsidR="00F5234D" w:rsidRPr="00DB558B" w:rsidRDefault="00F5234D" w:rsidP="00F65FB8">
      <w:pPr>
        <w:spacing w:after="0" w:line="360" w:lineRule="auto"/>
        <w:ind w:left="4248" w:firstLine="708"/>
        <w:rPr>
          <w:rFonts w:ascii="Arial" w:eastAsiaTheme="minorHAnsi" w:hAnsi="Arial" w:cs="Arial"/>
          <w:sz w:val="20"/>
          <w:szCs w:val="20"/>
        </w:rPr>
      </w:pPr>
      <w:r w:rsidRPr="00DB558B">
        <w:rPr>
          <w:rFonts w:ascii="Arial" w:eastAsiaTheme="minorHAnsi" w:hAnsi="Arial" w:cs="Arial"/>
          <w:b/>
          <w:sz w:val="20"/>
          <w:szCs w:val="20"/>
        </w:rPr>
        <w:t xml:space="preserve">           </w:t>
      </w:r>
      <w:r w:rsidRPr="00DB558B">
        <w:rPr>
          <w:rFonts w:ascii="Arial" w:eastAsiaTheme="minorHAnsi" w:hAnsi="Arial" w:cs="Arial"/>
          <w:sz w:val="20"/>
          <w:szCs w:val="20"/>
        </w:rPr>
        <w:t>Z upoważnienia</w:t>
      </w:r>
    </w:p>
    <w:p w:rsidR="00F5234D" w:rsidRPr="00DB558B" w:rsidRDefault="00F5234D" w:rsidP="00F65FB8">
      <w:pPr>
        <w:spacing w:after="0" w:line="360" w:lineRule="auto"/>
        <w:ind w:left="4956"/>
        <w:rPr>
          <w:rFonts w:ascii="Arial" w:eastAsiaTheme="minorHAnsi" w:hAnsi="Arial" w:cs="Arial"/>
          <w:sz w:val="20"/>
          <w:szCs w:val="20"/>
        </w:rPr>
      </w:pPr>
      <w:r w:rsidRPr="00DB558B">
        <w:rPr>
          <w:rFonts w:ascii="Arial" w:eastAsiaTheme="minorHAnsi" w:hAnsi="Arial" w:cs="Arial"/>
          <w:sz w:val="20"/>
          <w:szCs w:val="20"/>
        </w:rPr>
        <w:t xml:space="preserve">       MINISTRA ZDROWIA</w:t>
      </w:r>
    </w:p>
    <w:p w:rsidR="00F5234D" w:rsidRPr="00DB558B" w:rsidRDefault="00F5234D" w:rsidP="00F65FB8">
      <w:pPr>
        <w:spacing w:after="0" w:line="360" w:lineRule="auto"/>
        <w:ind w:left="4956"/>
        <w:rPr>
          <w:rFonts w:ascii="Arial" w:eastAsiaTheme="minorHAnsi" w:hAnsi="Arial" w:cs="Arial"/>
          <w:b/>
          <w:sz w:val="20"/>
          <w:szCs w:val="20"/>
        </w:rPr>
      </w:pPr>
      <w:r w:rsidRPr="00DB558B">
        <w:rPr>
          <w:rFonts w:ascii="Arial" w:eastAsiaTheme="minorHAnsi" w:hAnsi="Arial" w:cs="Arial"/>
          <w:b/>
          <w:sz w:val="20"/>
          <w:szCs w:val="20"/>
        </w:rPr>
        <w:t xml:space="preserve">    PODSEKRETARZ STANU</w:t>
      </w:r>
    </w:p>
    <w:p w:rsidR="00F5234D" w:rsidRPr="00DB558B" w:rsidRDefault="00F5234D" w:rsidP="00F65FB8">
      <w:pPr>
        <w:spacing w:after="0" w:line="360" w:lineRule="auto"/>
        <w:ind w:left="4248" w:firstLine="708"/>
        <w:rPr>
          <w:rFonts w:ascii="Arial" w:eastAsiaTheme="minorHAnsi" w:hAnsi="Arial" w:cs="Arial"/>
          <w:b/>
          <w:i/>
          <w:sz w:val="20"/>
          <w:szCs w:val="20"/>
        </w:rPr>
      </w:pPr>
      <w:r w:rsidRPr="00DB558B">
        <w:rPr>
          <w:rFonts w:ascii="Arial" w:eastAsiaTheme="minorHAnsi" w:hAnsi="Arial" w:cs="Arial"/>
          <w:b/>
          <w:i/>
          <w:sz w:val="20"/>
          <w:szCs w:val="20"/>
        </w:rPr>
        <w:t xml:space="preserve">          </w:t>
      </w:r>
      <w:r w:rsidRPr="00DB558B">
        <w:rPr>
          <w:rFonts w:ascii="Arial" w:eastAsiaTheme="minorHAnsi" w:hAnsi="Arial" w:cs="Arial"/>
          <w:b/>
          <w:i/>
        </w:rPr>
        <w:t>Zbigniew J. Król</w:t>
      </w:r>
    </w:p>
    <w:p w:rsidR="00FF6CEF" w:rsidRPr="00F65FB8" w:rsidRDefault="00F5234D" w:rsidP="00F65FB8">
      <w:pPr>
        <w:spacing w:after="0" w:line="360" w:lineRule="auto"/>
        <w:ind w:left="4248" w:firstLine="708"/>
        <w:rPr>
          <w:rFonts w:ascii="Arial" w:eastAsiaTheme="minorHAnsi" w:hAnsi="Arial" w:cs="Arial"/>
          <w:sz w:val="18"/>
          <w:szCs w:val="18"/>
        </w:rPr>
      </w:pPr>
      <w:r w:rsidRPr="00DB558B">
        <w:rPr>
          <w:rFonts w:ascii="Arial" w:eastAsiaTheme="minorHAnsi" w:hAnsi="Arial" w:cs="Arial"/>
          <w:b/>
          <w:sz w:val="20"/>
          <w:szCs w:val="20"/>
        </w:rPr>
        <w:t xml:space="preserve">    </w:t>
      </w:r>
      <w:r w:rsidRPr="00DB558B">
        <w:rPr>
          <w:rFonts w:ascii="Arial" w:eastAsiaTheme="minorHAnsi" w:hAnsi="Arial" w:cs="Arial"/>
          <w:b/>
          <w:sz w:val="18"/>
          <w:szCs w:val="18"/>
        </w:rPr>
        <w:t xml:space="preserve">      </w:t>
      </w:r>
      <w:r w:rsidRPr="00DB558B">
        <w:rPr>
          <w:rFonts w:ascii="Arial" w:eastAsiaTheme="minorHAnsi" w:hAnsi="Arial" w:cs="Arial"/>
          <w:sz w:val="18"/>
          <w:szCs w:val="18"/>
        </w:rPr>
        <w:t>/podpis elektroniczny/</w:t>
      </w:r>
    </w:p>
    <w:sectPr w:rsidR="00FF6CEF" w:rsidRPr="00F65FB8" w:rsidSect="00C20A9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4B" w:rsidRDefault="0022314B">
      <w:pPr>
        <w:spacing w:after="0" w:line="240" w:lineRule="auto"/>
      </w:pPr>
      <w:r>
        <w:separator/>
      </w:r>
    </w:p>
  </w:endnote>
  <w:endnote w:type="continuationSeparator" w:id="0">
    <w:p w:rsidR="0022314B" w:rsidRDefault="0022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E6" w:rsidRDefault="00691D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840A1">
      <w:rPr>
        <w:noProof/>
      </w:rPr>
      <w:t>4</w:t>
    </w:r>
    <w:r>
      <w:fldChar w:fldCharType="end"/>
    </w:r>
  </w:p>
  <w:p w:rsidR="004F79E6" w:rsidRDefault="00223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E6" w:rsidRDefault="00691D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840A1">
      <w:rPr>
        <w:noProof/>
      </w:rPr>
      <w:t>3</w:t>
    </w:r>
    <w:r>
      <w:fldChar w:fldCharType="end"/>
    </w:r>
  </w:p>
  <w:p w:rsidR="004F79E6" w:rsidRDefault="002231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691D2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-581660</wp:posOffset>
          </wp:positionV>
          <wp:extent cx="5760085" cy="674370"/>
          <wp:effectExtent l="0" t="0" r="0" b="0"/>
          <wp:wrapNone/>
          <wp:docPr id="13" name="Obraz 24" descr="stopki pisma mz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stopki pisma mz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4B" w:rsidRDefault="0022314B">
      <w:pPr>
        <w:spacing w:after="0" w:line="240" w:lineRule="auto"/>
      </w:pPr>
      <w:r>
        <w:separator/>
      </w:r>
    </w:p>
  </w:footnote>
  <w:footnote w:type="continuationSeparator" w:id="0">
    <w:p w:rsidR="0022314B" w:rsidRDefault="0022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691D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1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1CFC"/>
    <w:multiLevelType w:val="hybridMultilevel"/>
    <w:tmpl w:val="4546FCE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B7B1B2A"/>
    <w:multiLevelType w:val="hybridMultilevel"/>
    <w:tmpl w:val="5C5C9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3A76D6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25888"/>
    <w:multiLevelType w:val="hybridMultilevel"/>
    <w:tmpl w:val="B7D4B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B61490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2141F"/>
    <w:multiLevelType w:val="hybridMultilevel"/>
    <w:tmpl w:val="449CA104"/>
    <w:lvl w:ilvl="0" w:tplc="508C59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16AE"/>
    <w:multiLevelType w:val="hybridMultilevel"/>
    <w:tmpl w:val="4C4211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00"/>
    <w:rsid w:val="00002CB2"/>
    <w:rsid w:val="0001023C"/>
    <w:rsid w:val="000C013B"/>
    <w:rsid w:val="000D266E"/>
    <w:rsid w:val="0012521E"/>
    <w:rsid w:val="00197F86"/>
    <w:rsid w:val="002100A3"/>
    <w:rsid w:val="0021562A"/>
    <w:rsid w:val="00220A8F"/>
    <w:rsid w:val="0022314B"/>
    <w:rsid w:val="00245C69"/>
    <w:rsid w:val="002B3CBA"/>
    <w:rsid w:val="003012B5"/>
    <w:rsid w:val="0033227F"/>
    <w:rsid w:val="003934DB"/>
    <w:rsid w:val="003E7922"/>
    <w:rsid w:val="00401C0E"/>
    <w:rsid w:val="004323CA"/>
    <w:rsid w:val="00447507"/>
    <w:rsid w:val="00447E55"/>
    <w:rsid w:val="00464E00"/>
    <w:rsid w:val="004939F9"/>
    <w:rsid w:val="004B23C1"/>
    <w:rsid w:val="004B4BE2"/>
    <w:rsid w:val="004D7D2F"/>
    <w:rsid w:val="004F49B6"/>
    <w:rsid w:val="00531843"/>
    <w:rsid w:val="005802E3"/>
    <w:rsid w:val="00581CFA"/>
    <w:rsid w:val="0059642D"/>
    <w:rsid w:val="005A6365"/>
    <w:rsid w:val="005B57B8"/>
    <w:rsid w:val="005C2CE2"/>
    <w:rsid w:val="005D0C2C"/>
    <w:rsid w:val="00610C5F"/>
    <w:rsid w:val="0064302D"/>
    <w:rsid w:val="00691D26"/>
    <w:rsid w:val="006A7729"/>
    <w:rsid w:val="006C5F15"/>
    <w:rsid w:val="006E6D67"/>
    <w:rsid w:val="00717F9E"/>
    <w:rsid w:val="00740AB6"/>
    <w:rsid w:val="00757F68"/>
    <w:rsid w:val="007C45C8"/>
    <w:rsid w:val="00841A43"/>
    <w:rsid w:val="00846986"/>
    <w:rsid w:val="0085187A"/>
    <w:rsid w:val="008628CC"/>
    <w:rsid w:val="00875442"/>
    <w:rsid w:val="0089364B"/>
    <w:rsid w:val="00894578"/>
    <w:rsid w:val="00897D9C"/>
    <w:rsid w:val="00A46C50"/>
    <w:rsid w:val="00A637EA"/>
    <w:rsid w:val="00A6607F"/>
    <w:rsid w:val="00B61D91"/>
    <w:rsid w:val="00BD6971"/>
    <w:rsid w:val="00C25E9A"/>
    <w:rsid w:val="00CB22FA"/>
    <w:rsid w:val="00CF4095"/>
    <w:rsid w:val="00D41D17"/>
    <w:rsid w:val="00D83950"/>
    <w:rsid w:val="00D8594A"/>
    <w:rsid w:val="00D97C45"/>
    <w:rsid w:val="00DA29EA"/>
    <w:rsid w:val="00DC1204"/>
    <w:rsid w:val="00DE38FA"/>
    <w:rsid w:val="00E276A5"/>
    <w:rsid w:val="00E348EA"/>
    <w:rsid w:val="00E46710"/>
    <w:rsid w:val="00E85341"/>
    <w:rsid w:val="00EB5E52"/>
    <w:rsid w:val="00EB6B23"/>
    <w:rsid w:val="00EF29B1"/>
    <w:rsid w:val="00F13D8E"/>
    <w:rsid w:val="00F5234D"/>
    <w:rsid w:val="00F65FB8"/>
    <w:rsid w:val="00F840A1"/>
    <w:rsid w:val="00F96835"/>
    <w:rsid w:val="00FB08BC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70CB8-870D-41AB-AF0C-5DA0B808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customStyle="1" w:styleId="Teksttreci">
    <w:name w:val="Tekst treści_"/>
    <w:basedOn w:val="Domylnaczcionkaakapitu"/>
    <w:link w:val="Teksttreci0"/>
    <w:rsid w:val="005B57B8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75ptBezpogrubienia">
    <w:name w:val="Tekst treści + 7;5 pt;Bez pogrubienia"/>
    <w:basedOn w:val="Teksttreci"/>
    <w:rsid w:val="005B57B8"/>
    <w:rPr>
      <w:rFonts w:ascii="Times New Roman" w:eastAsia="Times New Roman" w:hAnsi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5B57B8"/>
    <w:pPr>
      <w:widowControl w:val="0"/>
      <w:shd w:val="clear" w:color="auto" w:fill="FFFFFF"/>
      <w:spacing w:after="0" w:line="0" w:lineRule="atLeast"/>
      <w:ind w:hanging="420"/>
    </w:pPr>
    <w:rPr>
      <w:rFonts w:ascii="Times New Roman" w:eastAsia="Times New Roman" w:hAnsi="Times New Roman"/>
      <w:b/>
      <w:bCs/>
      <w:sz w:val="21"/>
      <w:szCs w:val="21"/>
      <w:lang w:eastAsia="pl-PL"/>
    </w:rPr>
  </w:style>
  <w:style w:type="character" w:styleId="Hipercze">
    <w:name w:val="Hyperlink"/>
    <w:unhideWhenUsed/>
    <w:rsid w:val="00DE38F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E38FA"/>
    <w:pPr>
      <w:ind w:left="720"/>
      <w:contextualSpacing/>
    </w:pPr>
  </w:style>
  <w:style w:type="table" w:styleId="Tabela-Siatka">
    <w:name w:val="Table Grid"/>
    <w:basedOn w:val="Standardowy"/>
    <w:rsid w:val="00DE38FA"/>
    <w:rPr>
      <w:rFonts w:ascii="Times New Roman" w:eastAsia="Times New Roman" w:hAnsi="Times New Roman"/>
      <w:lang w:val="cs-CZ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B5E52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EB5E5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34120-035A-43D4-A757-645355CD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13</cp:revision>
  <cp:lastPrinted>2014-08-04T19:00:00Z</cp:lastPrinted>
  <dcterms:created xsi:type="dcterms:W3CDTF">2018-05-21T08:57:00Z</dcterms:created>
  <dcterms:modified xsi:type="dcterms:W3CDTF">2019-05-13T10:59:00Z</dcterms:modified>
</cp:coreProperties>
</file>