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2303D" w14:textId="55505540" w:rsidR="0049020B" w:rsidRDefault="0049020B" w:rsidP="0049020B">
      <w:pPr>
        <w:pStyle w:val="Tekstpodstawowy"/>
        <w:spacing w:line="276" w:lineRule="auto"/>
        <w:ind w:right="1420"/>
        <w:jc w:val="right"/>
        <w:rPr>
          <w:rStyle w:val="TekstpodstawowyZnak"/>
          <w:b/>
          <w:bCs/>
        </w:rPr>
      </w:pPr>
      <w:r>
        <w:rPr>
          <w:rStyle w:val="TekstpodstawowyZnak"/>
          <w:b/>
          <w:bCs/>
        </w:rPr>
        <w:t>Załącznik nr 1</w:t>
      </w:r>
    </w:p>
    <w:p w14:paraId="46B180CE" w14:textId="77777777" w:rsidR="0049020B" w:rsidRDefault="0049020B" w:rsidP="0049020B">
      <w:pPr>
        <w:pStyle w:val="Tekstpodstawowy"/>
        <w:spacing w:line="276" w:lineRule="auto"/>
        <w:ind w:right="1420"/>
        <w:jc w:val="right"/>
      </w:pPr>
    </w:p>
    <w:p w14:paraId="22A74737" w14:textId="77777777" w:rsidR="0049020B" w:rsidRDefault="0049020B" w:rsidP="0049020B">
      <w:pPr>
        <w:pStyle w:val="Tekstpodstawowy"/>
        <w:spacing w:line="276" w:lineRule="auto"/>
        <w:ind w:firstLine="380"/>
        <w:jc w:val="center"/>
        <w:rPr>
          <w:rStyle w:val="TekstpodstawowyZnak"/>
          <w:b/>
          <w:bCs/>
          <w:sz w:val="32"/>
          <w:szCs w:val="32"/>
        </w:rPr>
      </w:pPr>
      <w:r w:rsidRPr="000C02C8">
        <w:rPr>
          <w:rStyle w:val="TekstpodstawowyZnak"/>
          <w:b/>
          <w:bCs/>
          <w:sz w:val="32"/>
          <w:szCs w:val="32"/>
        </w:rPr>
        <w:t>Opis przedmiotu zamówienia</w:t>
      </w:r>
    </w:p>
    <w:p w14:paraId="0663BD6F" w14:textId="77777777" w:rsidR="0049020B" w:rsidRPr="000C02C8" w:rsidRDefault="0049020B" w:rsidP="0049020B">
      <w:pPr>
        <w:pStyle w:val="Tekstpodstawowy"/>
        <w:spacing w:line="276" w:lineRule="auto"/>
        <w:ind w:firstLine="380"/>
        <w:jc w:val="center"/>
        <w:rPr>
          <w:sz w:val="32"/>
          <w:szCs w:val="32"/>
        </w:rPr>
      </w:pPr>
    </w:p>
    <w:p w14:paraId="3B67047F" w14:textId="77777777" w:rsidR="0049020B" w:rsidRPr="0099066C" w:rsidRDefault="0049020B" w:rsidP="0049020B">
      <w:pPr>
        <w:pStyle w:val="Tekstpodstawowy"/>
        <w:numPr>
          <w:ilvl w:val="0"/>
          <w:numId w:val="6"/>
        </w:numPr>
        <w:tabs>
          <w:tab w:val="left" w:pos="1100"/>
        </w:tabs>
        <w:spacing w:line="276" w:lineRule="auto"/>
        <w:ind w:firstLine="620"/>
        <w:jc w:val="both"/>
        <w:rPr>
          <w:rStyle w:val="TekstpodstawowyZnak"/>
        </w:rPr>
      </w:pPr>
      <w:r>
        <w:rPr>
          <w:rStyle w:val="TekstpodstawowyZnak"/>
          <w:b/>
          <w:bCs/>
        </w:rPr>
        <w:t>DEFINICJE</w:t>
      </w:r>
    </w:p>
    <w:p w14:paraId="7A244650" w14:textId="77777777" w:rsidR="0049020B" w:rsidRDefault="0049020B" w:rsidP="0049020B">
      <w:pPr>
        <w:pStyle w:val="Tekstpodstawowy"/>
        <w:tabs>
          <w:tab w:val="left" w:pos="1100"/>
        </w:tabs>
        <w:spacing w:line="276" w:lineRule="auto"/>
        <w:ind w:left="620"/>
        <w:jc w:val="both"/>
      </w:pPr>
    </w:p>
    <w:p w14:paraId="5CAA6485" w14:textId="77777777" w:rsidR="0049020B" w:rsidRDefault="0049020B" w:rsidP="0049020B">
      <w:pPr>
        <w:pStyle w:val="Tekstpodstawowy"/>
        <w:spacing w:line="276" w:lineRule="auto"/>
        <w:ind w:firstLine="380"/>
        <w:rPr>
          <w:rStyle w:val="TekstpodstawowyZnak"/>
        </w:rPr>
      </w:pPr>
      <w:r>
        <w:rPr>
          <w:rStyle w:val="TekstpodstawowyZnak"/>
        </w:rPr>
        <w:t>Wyrażenia i skróty używane w niniejszym dokumencie oznaczają:</w:t>
      </w:r>
    </w:p>
    <w:p w14:paraId="0FDF2D18" w14:textId="77777777" w:rsidR="0049020B" w:rsidRDefault="0049020B" w:rsidP="0049020B">
      <w:pPr>
        <w:pStyle w:val="Tekstpodstawowy"/>
        <w:spacing w:line="276" w:lineRule="auto"/>
        <w:ind w:firstLine="380"/>
      </w:pPr>
    </w:p>
    <w:p w14:paraId="7FD19EF9" w14:textId="77777777" w:rsidR="0049020B" w:rsidRDefault="0049020B" w:rsidP="0049020B">
      <w:pPr>
        <w:pStyle w:val="Tekstpodstawowy"/>
        <w:numPr>
          <w:ilvl w:val="0"/>
          <w:numId w:val="7"/>
        </w:numPr>
        <w:tabs>
          <w:tab w:val="left" w:pos="360"/>
        </w:tabs>
        <w:spacing w:line="276" w:lineRule="auto"/>
        <w:ind w:left="380" w:hanging="380"/>
        <w:jc w:val="both"/>
      </w:pPr>
      <w:r>
        <w:rPr>
          <w:rStyle w:val="TekstpodstawowyZnak"/>
        </w:rPr>
        <w:t>Dzień roboczy – dzień od poniedziałku do piątku, z wyłączeniem dni ustawowo wolnych od pracy; dzień roboczy w przypadku terminów realizacji (punkty 4-5 poniżej) trwa od godz. 7.00 do godz. 18.00.</w:t>
      </w:r>
    </w:p>
    <w:p w14:paraId="27CCAB92" w14:textId="77777777" w:rsidR="0049020B" w:rsidRDefault="0049020B" w:rsidP="0049020B">
      <w:pPr>
        <w:pStyle w:val="Tekstpodstawowy"/>
        <w:numPr>
          <w:ilvl w:val="0"/>
          <w:numId w:val="7"/>
        </w:numPr>
        <w:tabs>
          <w:tab w:val="left" w:pos="360"/>
        </w:tabs>
        <w:spacing w:line="276" w:lineRule="auto"/>
        <w:ind w:left="380" w:hanging="380"/>
        <w:jc w:val="both"/>
      </w:pPr>
      <w:r>
        <w:rPr>
          <w:rStyle w:val="TekstpodstawowyZnak"/>
        </w:rPr>
        <w:t>Weekend/dni wolne od pracy - dni od piątku od godziny 23.00 do poniedziałku do godziny 7.00 rano lub inny dzień roboczy od godziny 23.00 poprzedzający dzień ustawowo wolny od pracy, do godziny 7.00 rano dnia roboczego następującego po dniu wolnym.</w:t>
      </w:r>
    </w:p>
    <w:p w14:paraId="71DED647" w14:textId="77777777" w:rsidR="0049020B" w:rsidRDefault="0049020B" w:rsidP="0049020B">
      <w:pPr>
        <w:pStyle w:val="Tekstpodstawowy"/>
        <w:numPr>
          <w:ilvl w:val="0"/>
          <w:numId w:val="7"/>
        </w:numPr>
        <w:tabs>
          <w:tab w:val="left" w:pos="360"/>
        </w:tabs>
        <w:spacing w:line="276" w:lineRule="auto"/>
        <w:ind w:left="380" w:hanging="380"/>
        <w:jc w:val="both"/>
      </w:pPr>
      <w:r>
        <w:rPr>
          <w:rStyle w:val="TekstpodstawowyZnak"/>
        </w:rPr>
        <w:t>Tłumaczenie pisemne zwykłe –obejmuje tłumaczenie materiału tj. materiałów w tym dokumentów, płyt CD, nagrań, wywiadów, ulotek itp. zawierających słownictwo prawnicze i prawne, a w przypadku grupy językowej A również weryfikację tego tłumaczenia.</w:t>
      </w:r>
    </w:p>
    <w:p w14:paraId="0CCF649F" w14:textId="77777777" w:rsidR="0049020B" w:rsidRDefault="0049020B" w:rsidP="0049020B">
      <w:pPr>
        <w:pStyle w:val="Tekstpodstawowy"/>
        <w:numPr>
          <w:ilvl w:val="0"/>
          <w:numId w:val="7"/>
        </w:numPr>
        <w:tabs>
          <w:tab w:val="left" w:pos="360"/>
        </w:tabs>
        <w:spacing w:line="276" w:lineRule="auto"/>
        <w:ind w:left="380" w:hanging="380"/>
        <w:jc w:val="both"/>
      </w:pPr>
      <w:r>
        <w:rPr>
          <w:rStyle w:val="TekstpodstawowyZnak"/>
        </w:rPr>
        <w:t>tryb zwykły tłumaczenia materiałów (wraz z weryfikacją tego tłumaczenia dla grupy językowej A) – przetłumaczenie materiału odpowiednio:</w:t>
      </w:r>
    </w:p>
    <w:p w14:paraId="0B53E0F0" w14:textId="77777777" w:rsidR="0049020B" w:rsidRDefault="0049020B" w:rsidP="0049020B">
      <w:pPr>
        <w:pStyle w:val="Tekstpodstawowy"/>
        <w:numPr>
          <w:ilvl w:val="0"/>
          <w:numId w:val="18"/>
        </w:numPr>
        <w:tabs>
          <w:tab w:val="left" w:pos="1429"/>
        </w:tabs>
        <w:spacing w:line="276" w:lineRule="auto"/>
        <w:jc w:val="both"/>
      </w:pPr>
      <w:r>
        <w:rPr>
          <w:rStyle w:val="TekstpodstawowyZnak"/>
        </w:rPr>
        <w:t>w terminie do 3 dni roboczych do 10 stron obliczeniowych;</w:t>
      </w:r>
    </w:p>
    <w:p w14:paraId="2BE8FB01" w14:textId="77777777" w:rsidR="0049020B" w:rsidRDefault="0049020B" w:rsidP="0049020B">
      <w:pPr>
        <w:pStyle w:val="Tekstpodstawowy"/>
        <w:numPr>
          <w:ilvl w:val="0"/>
          <w:numId w:val="18"/>
        </w:numPr>
        <w:tabs>
          <w:tab w:val="left" w:pos="1414"/>
        </w:tabs>
        <w:spacing w:line="276" w:lineRule="auto"/>
        <w:jc w:val="both"/>
      </w:pPr>
      <w:r>
        <w:rPr>
          <w:rStyle w:val="TekstpodstawowyZnak"/>
        </w:rPr>
        <w:t>w terminie do 6 dni roboczych od 11 do 20 stron obliczeniowych;</w:t>
      </w:r>
    </w:p>
    <w:p w14:paraId="23F22876" w14:textId="77777777" w:rsidR="0049020B" w:rsidRDefault="0049020B" w:rsidP="0049020B">
      <w:pPr>
        <w:pStyle w:val="Tekstpodstawowy"/>
        <w:numPr>
          <w:ilvl w:val="0"/>
          <w:numId w:val="18"/>
        </w:numPr>
        <w:tabs>
          <w:tab w:val="left" w:pos="1438"/>
        </w:tabs>
        <w:spacing w:line="276" w:lineRule="auto"/>
        <w:jc w:val="both"/>
      </w:pPr>
      <w:r>
        <w:rPr>
          <w:rStyle w:val="TekstpodstawowyZnak"/>
        </w:rPr>
        <w:t>w terminie do 9 dni roboczych od 21 do 30 stron obliczeniowych;</w:t>
      </w:r>
    </w:p>
    <w:p w14:paraId="1C06FB34" w14:textId="77777777" w:rsidR="0049020B" w:rsidRDefault="0049020B" w:rsidP="0049020B">
      <w:pPr>
        <w:pStyle w:val="Tekstpodstawowy"/>
        <w:numPr>
          <w:ilvl w:val="0"/>
          <w:numId w:val="18"/>
        </w:numPr>
        <w:tabs>
          <w:tab w:val="left" w:pos="1434"/>
        </w:tabs>
        <w:spacing w:line="276" w:lineRule="auto"/>
        <w:jc w:val="both"/>
      </w:pPr>
      <w:r>
        <w:rPr>
          <w:rStyle w:val="TekstpodstawowyZnak"/>
        </w:rPr>
        <w:t>w terminie do 12 dni roboczych od 31 do 40 stron obliczeniowych;</w:t>
      </w:r>
    </w:p>
    <w:p w14:paraId="52DFC68B" w14:textId="77777777" w:rsidR="0049020B" w:rsidRDefault="0049020B" w:rsidP="0049020B">
      <w:pPr>
        <w:pStyle w:val="Tekstpodstawowy"/>
        <w:numPr>
          <w:ilvl w:val="0"/>
          <w:numId w:val="18"/>
        </w:numPr>
        <w:tabs>
          <w:tab w:val="left" w:pos="1434"/>
        </w:tabs>
        <w:spacing w:line="276" w:lineRule="auto"/>
        <w:jc w:val="both"/>
        <w:rPr>
          <w:rStyle w:val="TekstpodstawowyZnak"/>
        </w:rPr>
      </w:pPr>
      <w:r>
        <w:rPr>
          <w:rStyle w:val="TekstpodstawowyZnak"/>
        </w:rPr>
        <w:t>w terminie do 15 dni roboczych od 41 do 50 stron obliczeniowych;</w:t>
      </w:r>
    </w:p>
    <w:p w14:paraId="6DD0955D" w14:textId="77777777" w:rsidR="0049020B" w:rsidRDefault="0049020B" w:rsidP="0049020B">
      <w:pPr>
        <w:pStyle w:val="Tekstpodstawowy"/>
        <w:numPr>
          <w:ilvl w:val="0"/>
          <w:numId w:val="18"/>
        </w:numPr>
        <w:tabs>
          <w:tab w:val="left" w:pos="1434"/>
        </w:tabs>
        <w:spacing w:line="276" w:lineRule="auto"/>
        <w:jc w:val="both"/>
        <w:rPr>
          <w:rStyle w:val="TekstpodstawowyZnak"/>
        </w:rPr>
      </w:pPr>
      <w:r>
        <w:rPr>
          <w:rStyle w:val="TekstpodstawowyZnak"/>
        </w:rPr>
        <w:t>w przypadku zwiększenia liczby stron obliczeniowych, powyżej 50 stron  obliczeniowych, określony w lit. e, termin na przetłumaczenie materiału, za każde następne 10 stron obliczeniowych zostaje zwiększony o dodatkowe 1 dzień roboczy na przetłumaczenie materiału.</w:t>
      </w:r>
    </w:p>
    <w:p w14:paraId="75FF0CF0" w14:textId="77777777" w:rsidR="0049020B" w:rsidRDefault="0049020B" w:rsidP="0049020B">
      <w:pPr>
        <w:pStyle w:val="Tekstpodstawowy"/>
        <w:tabs>
          <w:tab w:val="left" w:pos="1434"/>
        </w:tabs>
        <w:spacing w:line="276" w:lineRule="auto"/>
        <w:ind w:left="1068"/>
        <w:jc w:val="both"/>
      </w:pPr>
    </w:p>
    <w:p w14:paraId="54A052A4" w14:textId="77777777" w:rsidR="0049020B" w:rsidRDefault="0049020B" w:rsidP="0049020B">
      <w:pPr>
        <w:pStyle w:val="Tekstpodstawowy"/>
        <w:numPr>
          <w:ilvl w:val="0"/>
          <w:numId w:val="7"/>
        </w:numPr>
        <w:tabs>
          <w:tab w:val="left" w:pos="360"/>
        </w:tabs>
        <w:spacing w:line="276" w:lineRule="auto"/>
        <w:ind w:left="380" w:hanging="380"/>
        <w:jc w:val="both"/>
      </w:pPr>
      <w:r>
        <w:rPr>
          <w:rStyle w:val="TekstpodstawowyZnak"/>
        </w:rPr>
        <w:t>Tryb ekspresowy tłumaczenia materiałów (wraz z weryfikacją tego tłumaczenia, grupa językowa A) – przetłumaczenie materiału odpowiednio:</w:t>
      </w:r>
    </w:p>
    <w:p w14:paraId="258F365F" w14:textId="77777777" w:rsidR="0049020B" w:rsidRDefault="0049020B" w:rsidP="0049020B">
      <w:pPr>
        <w:pStyle w:val="Tekstpodstawowy"/>
        <w:numPr>
          <w:ilvl w:val="0"/>
          <w:numId w:val="19"/>
        </w:numPr>
        <w:tabs>
          <w:tab w:val="left" w:pos="1274"/>
        </w:tabs>
        <w:spacing w:line="276" w:lineRule="auto"/>
        <w:jc w:val="both"/>
      </w:pPr>
      <w:r>
        <w:rPr>
          <w:rStyle w:val="TekstpodstawowyZnak"/>
        </w:rPr>
        <w:t>w terminie 1 dnia roboczego od 1 do 15 stron obliczeniowych;</w:t>
      </w:r>
    </w:p>
    <w:p w14:paraId="0225975C" w14:textId="77777777" w:rsidR="0049020B" w:rsidRDefault="0049020B" w:rsidP="0049020B">
      <w:pPr>
        <w:pStyle w:val="Tekstpodstawowy"/>
        <w:numPr>
          <w:ilvl w:val="0"/>
          <w:numId w:val="19"/>
        </w:numPr>
        <w:tabs>
          <w:tab w:val="left" w:pos="1274"/>
        </w:tabs>
        <w:spacing w:line="276" w:lineRule="auto"/>
        <w:jc w:val="both"/>
      </w:pPr>
      <w:r>
        <w:rPr>
          <w:rStyle w:val="TekstpodstawowyZnak"/>
        </w:rPr>
        <w:t>w terminie 2 dni roboczych od 16 do 30 stron obliczeniowych;</w:t>
      </w:r>
    </w:p>
    <w:p w14:paraId="772C446A" w14:textId="77777777" w:rsidR="0049020B" w:rsidRDefault="0049020B" w:rsidP="0049020B">
      <w:pPr>
        <w:pStyle w:val="Tekstpodstawowy"/>
        <w:numPr>
          <w:ilvl w:val="0"/>
          <w:numId w:val="19"/>
        </w:numPr>
        <w:tabs>
          <w:tab w:val="left" w:pos="1274"/>
        </w:tabs>
        <w:spacing w:line="276" w:lineRule="auto"/>
        <w:jc w:val="both"/>
        <w:rPr>
          <w:rStyle w:val="TekstpodstawowyZnak"/>
        </w:rPr>
      </w:pPr>
      <w:r>
        <w:rPr>
          <w:rStyle w:val="TekstpodstawowyZnak"/>
        </w:rPr>
        <w:t>w terminie 3 dni roboczych od 31 do 45 stron obliczeniowych;</w:t>
      </w:r>
    </w:p>
    <w:p w14:paraId="784985DA" w14:textId="77777777" w:rsidR="0049020B" w:rsidRDefault="0049020B" w:rsidP="0049020B">
      <w:pPr>
        <w:pStyle w:val="Tekstpodstawowy"/>
        <w:numPr>
          <w:ilvl w:val="0"/>
          <w:numId w:val="19"/>
        </w:numPr>
        <w:tabs>
          <w:tab w:val="left" w:pos="1274"/>
        </w:tabs>
        <w:spacing w:line="276" w:lineRule="auto"/>
        <w:jc w:val="both"/>
        <w:rPr>
          <w:rStyle w:val="TekstpodstawowyZnak"/>
        </w:rPr>
      </w:pPr>
      <w:r>
        <w:rPr>
          <w:rStyle w:val="TekstpodstawowyZnak"/>
        </w:rPr>
        <w:t>w przypadku zwiększenia liczby stron obliczeniowych tłumaczonego materiału, powyżej 45 stron obliczeniowych, określony w lit. c termin, na przetłumaczenie materiału, za każde następne 15 stron obliczeniowych zostaje zwiększony o dodatkowe 1 dzień roboczy na przetłumaczenie materiału.</w:t>
      </w:r>
    </w:p>
    <w:p w14:paraId="37A0E9F7" w14:textId="77777777" w:rsidR="0049020B" w:rsidRDefault="0049020B" w:rsidP="0049020B">
      <w:pPr>
        <w:pStyle w:val="Tekstpodstawowy"/>
        <w:tabs>
          <w:tab w:val="left" w:pos="1274"/>
        </w:tabs>
        <w:spacing w:line="276" w:lineRule="auto"/>
        <w:ind w:left="1068"/>
        <w:jc w:val="both"/>
        <w:rPr>
          <w:rStyle w:val="TekstpodstawowyZnak"/>
        </w:rPr>
      </w:pPr>
    </w:p>
    <w:p w14:paraId="333C869E" w14:textId="77777777" w:rsidR="0049020B" w:rsidRDefault="0049020B" w:rsidP="0049020B">
      <w:pPr>
        <w:pStyle w:val="Tekstpodstawowy"/>
        <w:spacing w:line="276" w:lineRule="auto"/>
        <w:jc w:val="both"/>
        <w:rPr>
          <w:rStyle w:val="TekstpodstawowyZnak"/>
        </w:rPr>
      </w:pPr>
      <w:r>
        <w:rPr>
          <w:rStyle w:val="TekstpodstawowyZnak"/>
        </w:rPr>
        <w:lastRenderedPageBreak/>
        <w:t>Tryb ekspresowy dotyczy realizacji usługi w tempie szybszym niż tryb zwykły lub realizacji usługi w dniu złożenia zamówienia.</w:t>
      </w:r>
    </w:p>
    <w:p w14:paraId="340525BA" w14:textId="77777777" w:rsidR="0049020B" w:rsidRDefault="0049020B" w:rsidP="0049020B">
      <w:pPr>
        <w:pStyle w:val="Tekstpodstawowy"/>
        <w:spacing w:line="276" w:lineRule="auto"/>
        <w:jc w:val="both"/>
      </w:pPr>
    </w:p>
    <w:p w14:paraId="4485319A" w14:textId="77777777" w:rsidR="0049020B" w:rsidRDefault="0049020B" w:rsidP="0049020B">
      <w:pPr>
        <w:pStyle w:val="Tekstpodstawowy"/>
        <w:numPr>
          <w:ilvl w:val="0"/>
          <w:numId w:val="20"/>
        </w:numPr>
        <w:tabs>
          <w:tab w:val="left" w:pos="1428"/>
        </w:tabs>
        <w:spacing w:line="276" w:lineRule="auto"/>
        <w:jc w:val="both"/>
      </w:pPr>
      <w:r>
        <w:rPr>
          <w:rStyle w:val="TekstpodstawowyZnak"/>
        </w:rPr>
        <w:t>Tryb superekspresowy tłumaczenia materiałów w dni robocze (z języka polskiego na język: angielski, niemiecki, francuski, ukraiński lub z języka: angielskiego, niemieckiego, francuskiego lub ukraińskiego na język polski ) – przetłumaczenie materiału odpowiednio:</w:t>
      </w:r>
    </w:p>
    <w:p w14:paraId="44CCC367" w14:textId="77777777" w:rsidR="0049020B" w:rsidRDefault="0049020B" w:rsidP="0049020B">
      <w:pPr>
        <w:pStyle w:val="Tekstpodstawowy"/>
        <w:numPr>
          <w:ilvl w:val="0"/>
          <w:numId w:val="21"/>
        </w:numPr>
        <w:tabs>
          <w:tab w:val="left" w:pos="1409"/>
        </w:tabs>
        <w:spacing w:line="276" w:lineRule="auto"/>
        <w:jc w:val="both"/>
      </w:pPr>
      <w:r>
        <w:rPr>
          <w:rStyle w:val="TekstpodstawowyZnak"/>
        </w:rPr>
        <w:t>w terminie do 3 godzin od 1 do 4 stron obliczeniowych;</w:t>
      </w:r>
    </w:p>
    <w:p w14:paraId="7E7113D1" w14:textId="77777777" w:rsidR="0049020B" w:rsidRDefault="0049020B" w:rsidP="0049020B">
      <w:pPr>
        <w:pStyle w:val="Tekstpodstawowy"/>
        <w:numPr>
          <w:ilvl w:val="0"/>
          <w:numId w:val="21"/>
        </w:numPr>
        <w:tabs>
          <w:tab w:val="left" w:pos="1394"/>
        </w:tabs>
        <w:spacing w:line="276" w:lineRule="auto"/>
        <w:jc w:val="both"/>
      </w:pPr>
      <w:r>
        <w:rPr>
          <w:rStyle w:val="TekstpodstawowyZnak"/>
        </w:rPr>
        <w:t>w terminie do 4 godzin od 5 do 6 stron obliczeniowych;</w:t>
      </w:r>
    </w:p>
    <w:p w14:paraId="53122B1E" w14:textId="77777777" w:rsidR="0049020B" w:rsidRDefault="0049020B" w:rsidP="0049020B">
      <w:pPr>
        <w:pStyle w:val="Tekstpodstawowy"/>
        <w:numPr>
          <w:ilvl w:val="0"/>
          <w:numId w:val="21"/>
        </w:numPr>
        <w:tabs>
          <w:tab w:val="left" w:pos="1414"/>
        </w:tabs>
        <w:spacing w:line="276" w:lineRule="auto"/>
        <w:jc w:val="both"/>
      </w:pPr>
      <w:r>
        <w:rPr>
          <w:rStyle w:val="TekstpodstawowyZnak"/>
        </w:rPr>
        <w:t>w terminie do 5 godzin od 7 do 9 stron obliczeniowych;</w:t>
      </w:r>
    </w:p>
    <w:p w14:paraId="7B0CF0D7" w14:textId="77777777" w:rsidR="0049020B" w:rsidRDefault="0049020B" w:rsidP="0049020B">
      <w:pPr>
        <w:pStyle w:val="Tekstpodstawowy"/>
        <w:numPr>
          <w:ilvl w:val="0"/>
          <w:numId w:val="21"/>
        </w:numPr>
        <w:tabs>
          <w:tab w:val="left" w:pos="1418"/>
        </w:tabs>
        <w:spacing w:line="276" w:lineRule="auto"/>
        <w:jc w:val="both"/>
      </w:pPr>
      <w:r>
        <w:rPr>
          <w:rStyle w:val="TekstpodstawowyZnak"/>
        </w:rPr>
        <w:t>w terminie do 6 godzin od 10 do 11 stron obliczeniowych;</w:t>
      </w:r>
    </w:p>
    <w:p w14:paraId="3A806B3B" w14:textId="77777777" w:rsidR="0049020B" w:rsidRDefault="0049020B" w:rsidP="0049020B">
      <w:pPr>
        <w:pStyle w:val="Tekstpodstawowy"/>
        <w:numPr>
          <w:ilvl w:val="0"/>
          <w:numId w:val="21"/>
        </w:numPr>
        <w:tabs>
          <w:tab w:val="left" w:pos="1418"/>
        </w:tabs>
        <w:spacing w:line="276" w:lineRule="auto"/>
        <w:jc w:val="both"/>
      </w:pPr>
      <w:r>
        <w:rPr>
          <w:rStyle w:val="TekstpodstawowyZnak"/>
        </w:rPr>
        <w:t>w przypadku zwiększenia liczby stron obliczeniowych tłumaczonego materiału, powyżej 11 stron obliczeniowych, określony w lit. d termin, na przetłumaczenie materiału, za każde kolejne zwiększenie stron obliczeniowych o 2 strony zostanie zwiększony o 1 godzinę na przetłumaczenie materiału.</w:t>
      </w:r>
    </w:p>
    <w:p w14:paraId="6B9E8B7A" w14:textId="77777777" w:rsidR="0049020B" w:rsidRDefault="0049020B" w:rsidP="0049020B">
      <w:pPr>
        <w:pStyle w:val="Tekstpodstawowy"/>
        <w:spacing w:line="276" w:lineRule="auto"/>
        <w:jc w:val="both"/>
        <w:rPr>
          <w:rStyle w:val="TekstpodstawowyZnak"/>
        </w:rPr>
      </w:pPr>
    </w:p>
    <w:p w14:paraId="3C59A761" w14:textId="77777777" w:rsidR="0049020B" w:rsidRDefault="0049020B" w:rsidP="0049020B">
      <w:pPr>
        <w:pStyle w:val="Tekstpodstawowy"/>
        <w:spacing w:line="276" w:lineRule="auto"/>
        <w:jc w:val="both"/>
        <w:rPr>
          <w:rStyle w:val="TekstpodstawowyZnak"/>
        </w:rPr>
      </w:pPr>
      <w:r>
        <w:rPr>
          <w:rStyle w:val="TekstpodstawowyZnak"/>
        </w:rPr>
        <w:t>Tryb superekspresowy dotyczy realizacji usługi w tempie szybszym niż tryb zwykły</w:t>
      </w:r>
      <w:r>
        <w:t xml:space="preserve"> </w:t>
      </w:r>
      <w:r>
        <w:rPr>
          <w:rStyle w:val="TekstpodstawowyZnak"/>
        </w:rPr>
        <w:t>i ekspresowy lub realizacji usługi w dniu złożenia zamówienia lub po godzinie 18.00 w dzień roboczy.</w:t>
      </w:r>
    </w:p>
    <w:p w14:paraId="567708FB" w14:textId="77777777" w:rsidR="0049020B" w:rsidRDefault="0049020B" w:rsidP="0049020B">
      <w:pPr>
        <w:pStyle w:val="Tekstpodstawowy"/>
        <w:tabs>
          <w:tab w:val="left" w:pos="1428"/>
        </w:tabs>
        <w:spacing w:line="276" w:lineRule="auto"/>
        <w:jc w:val="both"/>
      </w:pPr>
    </w:p>
    <w:p w14:paraId="2FA06FBC" w14:textId="77777777" w:rsidR="0049020B" w:rsidRDefault="0049020B" w:rsidP="0049020B">
      <w:pPr>
        <w:pStyle w:val="Tekstpodstawowy"/>
        <w:numPr>
          <w:ilvl w:val="0"/>
          <w:numId w:val="20"/>
        </w:numPr>
        <w:tabs>
          <w:tab w:val="left" w:pos="1428"/>
        </w:tabs>
        <w:spacing w:line="276" w:lineRule="auto"/>
        <w:jc w:val="both"/>
      </w:pPr>
      <w:r>
        <w:rPr>
          <w:rStyle w:val="TekstpodstawowyZnak"/>
        </w:rPr>
        <w:t>Tryb superekspresowy weekendowy tłumaczenia materiałów (z języka polskiego na język: angielski, niemiecki, francuski, ukraiński lub z języka: angielskiego, niemieckiego, francuskiego lub ukraińskiego na język polski ) – przetłumaczenie materiału odpowiednio:</w:t>
      </w:r>
    </w:p>
    <w:p w14:paraId="38EB3E03" w14:textId="77777777" w:rsidR="0049020B" w:rsidRDefault="0049020B" w:rsidP="0049020B">
      <w:pPr>
        <w:pStyle w:val="Tekstpodstawowy"/>
        <w:numPr>
          <w:ilvl w:val="0"/>
          <w:numId w:val="22"/>
        </w:numPr>
        <w:tabs>
          <w:tab w:val="left" w:pos="1409"/>
        </w:tabs>
        <w:spacing w:line="276" w:lineRule="auto"/>
        <w:jc w:val="both"/>
      </w:pPr>
      <w:r>
        <w:rPr>
          <w:rStyle w:val="TekstpodstawowyZnak"/>
        </w:rPr>
        <w:t>w terminie do 3 godzin od 1 do 4 stron obliczeniowych;</w:t>
      </w:r>
    </w:p>
    <w:p w14:paraId="33B6D434" w14:textId="77777777" w:rsidR="0049020B" w:rsidRDefault="0049020B" w:rsidP="0049020B">
      <w:pPr>
        <w:pStyle w:val="Tekstpodstawowy"/>
        <w:numPr>
          <w:ilvl w:val="0"/>
          <w:numId w:val="22"/>
        </w:numPr>
        <w:tabs>
          <w:tab w:val="left" w:pos="1394"/>
        </w:tabs>
        <w:spacing w:line="276" w:lineRule="auto"/>
        <w:jc w:val="both"/>
      </w:pPr>
      <w:r>
        <w:rPr>
          <w:rStyle w:val="TekstpodstawowyZnak"/>
        </w:rPr>
        <w:t>w terminie do 4 godzin od 5 do 6 stron obliczeniowych;</w:t>
      </w:r>
    </w:p>
    <w:p w14:paraId="07F7A3F0" w14:textId="77777777" w:rsidR="0049020B" w:rsidRDefault="0049020B" w:rsidP="0049020B">
      <w:pPr>
        <w:pStyle w:val="Tekstpodstawowy"/>
        <w:numPr>
          <w:ilvl w:val="0"/>
          <w:numId w:val="22"/>
        </w:numPr>
        <w:tabs>
          <w:tab w:val="left" w:pos="1414"/>
        </w:tabs>
        <w:spacing w:line="276" w:lineRule="auto"/>
        <w:jc w:val="both"/>
      </w:pPr>
      <w:r>
        <w:rPr>
          <w:rStyle w:val="TekstpodstawowyZnak"/>
        </w:rPr>
        <w:t>w terminie do 5 godzin od 7 do 9 stron obliczeniowych;</w:t>
      </w:r>
    </w:p>
    <w:p w14:paraId="4258E7E2" w14:textId="77777777" w:rsidR="0049020B" w:rsidRDefault="0049020B" w:rsidP="0049020B">
      <w:pPr>
        <w:pStyle w:val="Tekstpodstawowy"/>
        <w:numPr>
          <w:ilvl w:val="0"/>
          <w:numId w:val="22"/>
        </w:numPr>
        <w:tabs>
          <w:tab w:val="left" w:pos="1414"/>
        </w:tabs>
        <w:spacing w:line="276" w:lineRule="auto"/>
        <w:jc w:val="both"/>
      </w:pPr>
      <w:r>
        <w:rPr>
          <w:rStyle w:val="TekstpodstawowyZnak"/>
        </w:rPr>
        <w:t>w terminie do 6 godzin od 10 do 11 stron obliczeniowych;</w:t>
      </w:r>
    </w:p>
    <w:p w14:paraId="67C49DB2" w14:textId="77777777" w:rsidR="0049020B" w:rsidRDefault="0049020B" w:rsidP="0049020B">
      <w:pPr>
        <w:pStyle w:val="Tekstpodstawowy"/>
        <w:numPr>
          <w:ilvl w:val="0"/>
          <w:numId w:val="22"/>
        </w:numPr>
        <w:tabs>
          <w:tab w:val="left" w:pos="1414"/>
        </w:tabs>
        <w:spacing w:line="276" w:lineRule="auto"/>
        <w:jc w:val="both"/>
      </w:pPr>
      <w:r>
        <w:rPr>
          <w:rStyle w:val="TekstpodstawowyZnak"/>
        </w:rPr>
        <w:t>w przypadku zwiększenia liczby stron obliczeniowych tłumaczonego materiału, powyżej 11 stron obliczeniowych, określony w lit. d termin, na przetłumaczenie materiału, za każde kolejne zwiększenie stron obliczeniowych o 2 strony zostanie zwiększony o 1 godzinę na przetłumaczenie materiału.</w:t>
      </w:r>
    </w:p>
    <w:p w14:paraId="7CE29246" w14:textId="77777777" w:rsidR="0049020B" w:rsidRDefault="0049020B" w:rsidP="0049020B">
      <w:pPr>
        <w:pStyle w:val="Tekstpodstawowy"/>
        <w:spacing w:line="276" w:lineRule="auto"/>
        <w:jc w:val="both"/>
        <w:rPr>
          <w:rStyle w:val="TekstpodstawowyZnak"/>
        </w:rPr>
      </w:pPr>
    </w:p>
    <w:p w14:paraId="1B1274C1" w14:textId="77777777" w:rsidR="0049020B" w:rsidRDefault="0049020B" w:rsidP="0049020B">
      <w:pPr>
        <w:pStyle w:val="Tekstpodstawowy"/>
        <w:spacing w:line="276" w:lineRule="auto"/>
        <w:jc w:val="both"/>
        <w:rPr>
          <w:rStyle w:val="TekstpodstawowyZnak"/>
        </w:rPr>
      </w:pPr>
      <w:r>
        <w:rPr>
          <w:rStyle w:val="TekstpodstawowyZnak"/>
        </w:rPr>
        <w:t>Tryb superekspresowy weekendowy dotyczy realizacji usługi w tempie szybszym niż tryb zwykły i ekspresowy lub realizacji usługi w dniu złożenia zamówienia lub w dni wolne od pracy lub od piątku od godziny 23.00 do poniedziałku do godziny 7.00 rano.</w:t>
      </w:r>
    </w:p>
    <w:p w14:paraId="2E15C431" w14:textId="77777777" w:rsidR="0049020B" w:rsidRDefault="0049020B" w:rsidP="0049020B">
      <w:pPr>
        <w:pStyle w:val="Tekstpodstawowy"/>
        <w:spacing w:line="276" w:lineRule="auto"/>
        <w:ind w:left="1060"/>
        <w:jc w:val="both"/>
      </w:pPr>
    </w:p>
    <w:p w14:paraId="1414487F" w14:textId="77777777" w:rsidR="0049020B" w:rsidRDefault="0049020B" w:rsidP="0049020B">
      <w:pPr>
        <w:pStyle w:val="Tekstpodstawowy"/>
        <w:numPr>
          <w:ilvl w:val="0"/>
          <w:numId w:val="20"/>
        </w:numPr>
        <w:tabs>
          <w:tab w:val="left" w:pos="1428"/>
        </w:tabs>
        <w:spacing w:line="276" w:lineRule="auto"/>
        <w:jc w:val="both"/>
        <w:rPr>
          <w:rStyle w:val="TekstpodstawowyZnak"/>
        </w:rPr>
      </w:pPr>
      <w:r>
        <w:rPr>
          <w:rStyle w:val="TekstpodstawowyZnak"/>
        </w:rPr>
        <w:t>Zamówienie jednostkowe – pojedyncze zlecenie na tłumaczenie materiału albo weryfikację dostarczonego przez Zamawiającego tłumaczenia; zamówienie jednostkowe może dotyczyć również tłumaczenia materiału na dowolną liczbę języków spośród języków należących do grupy  A, B oraz C.</w:t>
      </w:r>
    </w:p>
    <w:p w14:paraId="692DE88E" w14:textId="77777777" w:rsidR="0049020B" w:rsidRDefault="0049020B" w:rsidP="0049020B">
      <w:pPr>
        <w:pStyle w:val="Tekstpodstawowy"/>
        <w:tabs>
          <w:tab w:val="left" w:pos="1428"/>
        </w:tabs>
        <w:spacing w:line="276" w:lineRule="auto"/>
        <w:ind w:left="1060"/>
        <w:jc w:val="both"/>
        <w:rPr>
          <w:rStyle w:val="TekstpodstawowyZnak"/>
        </w:rPr>
      </w:pPr>
    </w:p>
    <w:p w14:paraId="213F872C" w14:textId="77777777" w:rsidR="0049020B" w:rsidRDefault="0049020B" w:rsidP="0049020B">
      <w:pPr>
        <w:pStyle w:val="Tekstpodstawowy"/>
        <w:numPr>
          <w:ilvl w:val="0"/>
          <w:numId w:val="20"/>
        </w:numPr>
        <w:tabs>
          <w:tab w:val="left" w:pos="1428"/>
        </w:tabs>
        <w:spacing w:line="276" w:lineRule="auto"/>
        <w:jc w:val="both"/>
        <w:rPr>
          <w:rStyle w:val="TekstpodstawowyZnak"/>
        </w:rPr>
      </w:pPr>
      <w:r>
        <w:rPr>
          <w:rStyle w:val="TekstpodstawowyZnak"/>
        </w:rPr>
        <w:t>weryfikacja tłumaczeń - weryfikacja językowa (sprawdzenie poprawności językowej tłumaczonego materiału oraz ewentualne ujednolicenie stosowanej terminologii) oraz weryfikację merytoryczną (sprawdzenie prawidłowego zastosowania terminologii specjalistycznej w dostarczonym tłumaczeniu) oraz ewentualne wprowadzenie odpowiednich poprawek;</w:t>
      </w:r>
    </w:p>
    <w:p w14:paraId="1D3178EE" w14:textId="77777777" w:rsidR="0049020B" w:rsidRDefault="0049020B" w:rsidP="0049020B">
      <w:pPr>
        <w:pStyle w:val="Akapitzlist"/>
      </w:pPr>
    </w:p>
    <w:p w14:paraId="0DF9030D" w14:textId="77777777" w:rsidR="0049020B" w:rsidRDefault="0049020B" w:rsidP="0049020B">
      <w:pPr>
        <w:pStyle w:val="Tekstpodstawowy"/>
        <w:tabs>
          <w:tab w:val="left" w:pos="1428"/>
        </w:tabs>
        <w:spacing w:line="276" w:lineRule="auto"/>
        <w:ind w:left="1060"/>
        <w:jc w:val="both"/>
      </w:pPr>
    </w:p>
    <w:p w14:paraId="24F6D33B" w14:textId="77777777" w:rsidR="0049020B" w:rsidRDefault="0049020B" w:rsidP="0049020B">
      <w:pPr>
        <w:pStyle w:val="Tekstpodstawowy"/>
        <w:numPr>
          <w:ilvl w:val="0"/>
          <w:numId w:val="23"/>
        </w:numPr>
        <w:spacing w:line="276" w:lineRule="auto"/>
        <w:jc w:val="both"/>
        <w:rPr>
          <w:rStyle w:val="TekstpodstawowyZnak"/>
          <w:b/>
          <w:bCs/>
          <w:u w:val="single"/>
        </w:rPr>
      </w:pPr>
      <w:r w:rsidRPr="00FF324A">
        <w:rPr>
          <w:rStyle w:val="TekstpodstawowyZnak"/>
          <w:b/>
          <w:bCs/>
          <w:u w:val="single"/>
        </w:rPr>
        <w:t>Przedmiotem zamówienia jest:</w:t>
      </w:r>
    </w:p>
    <w:p w14:paraId="2C12392E" w14:textId="77777777" w:rsidR="0049020B" w:rsidRDefault="0049020B" w:rsidP="0049020B">
      <w:pPr>
        <w:pStyle w:val="Tekstpodstawowy"/>
        <w:spacing w:line="276" w:lineRule="auto"/>
        <w:ind w:left="1060"/>
        <w:jc w:val="both"/>
      </w:pPr>
    </w:p>
    <w:p w14:paraId="52285CC5" w14:textId="77777777" w:rsidR="0049020B" w:rsidRDefault="0049020B" w:rsidP="0049020B">
      <w:pPr>
        <w:pStyle w:val="Tekstpodstawowy"/>
        <w:numPr>
          <w:ilvl w:val="0"/>
          <w:numId w:val="17"/>
        </w:numPr>
        <w:tabs>
          <w:tab w:val="left" w:pos="1763"/>
        </w:tabs>
        <w:spacing w:line="276" w:lineRule="auto"/>
        <w:jc w:val="both"/>
      </w:pPr>
      <w:r>
        <w:rPr>
          <w:rStyle w:val="TekstpodstawowyZnak"/>
        </w:rPr>
        <w:t>świadczenie usług tłumaczenia pisemnego zwykłego dokumentów przekazywanych przez Zamawiającego</w:t>
      </w:r>
      <w:r>
        <w:rPr>
          <w:rStyle w:val="TekstpodstawowyZnak"/>
          <w:b/>
          <w:bCs/>
        </w:rPr>
        <w:t>,</w:t>
      </w:r>
    </w:p>
    <w:p w14:paraId="717BE135" w14:textId="77777777" w:rsidR="0049020B" w:rsidRDefault="0049020B" w:rsidP="0049020B">
      <w:pPr>
        <w:pStyle w:val="Tekstpodstawowy"/>
        <w:numPr>
          <w:ilvl w:val="0"/>
          <w:numId w:val="17"/>
        </w:numPr>
        <w:tabs>
          <w:tab w:val="left" w:pos="1763"/>
        </w:tabs>
        <w:spacing w:line="276" w:lineRule="auto"/>
        <w:jc w:val="both"/>
        <w:rPr>
          <w:rStyle w:val="TekstpodstawowyZnak"/>
        </w:rPr>
      </w:pPr>
      <w:r>
        <w:rPr>
          <w:rStyle w:val="TekstpodstawowyZnak"/>
        </w:rPr>
        <w:t>weryfikacja tłumaczeń pisemnych zwykłych.</w:t>
      </w:r>
    </w:p>
    <w:p w14:paraId="387BA0D2" w14:textId="77777777" w:rsidR="0049020B" w:rsidRDefault="0049020B" w:rsidP="0049020B">
      <w:pPr>
        <w:pStyle w:val="Tekstpodstawowy"/>
        <w:tabs>
          <w:tab w:val="left" w:pos="1763"/>
        </w:tabs>
        <w:spacing w:line="276" w:lineRule="auto"/>
        <w:jc w:val="both"/>
      </w:pPr>
    </w:p>
    <w:p w14:paraId="79D567C9" w14:textId="77777777" w:rsidR="0049020B" w:rsidRDefault="0049020B" w:rsidP="0049020B">
      <w:pPr>
        <w:pStyle w:val="Tekstpodstawowy"/>
        <w:numPr>
          <w:ilvl w:val="0"/>
          <w:numId w:val="23"/>
        </w:numPr>
        <w:tabs>
          <w:tab w:val="left" w:pos="1763"/>
        </w:tabs>
        <w:spacing w:line="276" w:lineRule="auto"/>
        <w:jc w:val="both"/>
      </w:pPr>
      <w:r w:rsidRPr="00AD5B61">
        <w:rPr>
          <w:rStyle w:val="TekstpodstawowyZnak"/>
          <w:b/>
          <w:bCs/>
          <w:u w:val="single"/>
        </w:rPr>
        <w:t>Zamówienie obejmuje</w:t>
      </w:r>
      <w:r>
        <w:rPr>
          <w:rStyle w:val="TekstpodstawowyZnak"/>
          <w:b/>
          <w:bCs/>
        </w:rPr>
        <w:t>:</w:t>
      </w:r>
    </w:p>
    <w:p w14:paraId="0AFB7F83" w14:textId="77777777" w:rsidR="0049020B" w:rsidRPr="0049020B" w:rsidRDefault="0049020B" w:rsidP="0049020B">
      <w:pPr>
        <w:pStyle w:val="Tekstpodstawowy"/>
        <w:numPr>
          <w:ilvl w:val="0"/>
          <w:numId w:val="8"/>
        </w:numPr>
        <w:tabs>
          <w:tab w:val="left" w:pos="1050"/>
        </w:tabs>
        <w:spacing w:line="276" w:lineRule="auto"/>
        <w:ind w:left="1060" w:hanging="360"/>
        <w:jc w:val="both"/>
        <w:rPr>
          <w:rStyle w:val="TekstpodstawowyZnak"/>
        </w:rPr>
      </w:pPr>
      <w:r>
        <w:rPr>
          <w:rStyle w:val="TekstpodstawowyZnak"/>
        </w:rPr>
        <w:t>Zakres tłumaczeń</w:t>
      </w:r>
      <w:r w:rsidRPr="0049020B">
        <w:rPr>
          <w:rStyle w:val="TekstpodstawowyZnak"/>
        </w:rPr>
        <w:t>,</w:t>
      </w:r>
      <w:r>
        <w:rPr>
          <w:rStyle w:val="TekstpodstawowyZnak"/>
          <w:b/>
          <w:bCs/>
        </w:rPr>
        <w:t xml:space="preserve"> objętych przedmiotem zamówienia  został podzielony na 3 grupy, </w:t>
      </w:r>
      <w:r>
        <w:rPr>
          <w:rStyle w:val="TekstpodstawowyZnak"/>
        </w:rPr>
        <w:t>natomiast weryfikacja tłumaczeń pisemnych zwykłych dotyczy tylko grupy językowej A</w:t>
      </w:r>
      <w:r>
        <w:rPr>
          <w:rStyle w:val="TekstpodstawowyZnak"/>
          <w:b/>
          <w:bCs/>
          <w:u w:val="single"/>
        </w:rPr>
        <w:t>:</w:t>
      </w:r>
    </w:p>
    <w:p w14:paraId="44C53A88" w14:textId="77777777" w:rsidR="0049020B" w:rsidRDefault="0049020B" w:rsidP="0049020B">
      <w:pPr>
        <w:pStyle w:val="Tekstpodstawowy"/>
        <w:tabs>
          <w:tab w:val="left" w:pos="1050"/>
        </w:tabs>
        <w:spacing w:line="276" w:lineRule="auto"/>
        <w:jc w:val="both"/>
      </w:pPr>
    </w:p>
    <w:p w14:paraId="47A823C3" w14:textId="77777777" w:rsidR="0049020B" w:rsidRDefault="0049020B" w:rsidP="0049020B">
      <w:pPr>
        <w:pStyle w:val="Tekstpodstawowy"/>
        <w:tabs>
          <w:tab w:val="left" w:pos="1050"/>
        </w:tabs>
        <w:spacing w:line="276" w:lineRule="auto"/>
        <w:jc w:val="both"/>
      </w:pPr>
    </w:p>
    <w:p w14:paraId="6D5770DF" w14:textId="77777777" w:rsidR="0049020B" w:rsidRDefault="0049020B" w:rsidP="0049020B">
      <w:pPr>
        <w:pStyle w:val="Tablecaption0"/>
        <w:spacing w:line="276" w:lineRule="auto"/>
      </w:pPr>
      <w:r>
        <w:rPr>
          <w:rStyle w:val="Tablecaption"/>
          <w:b/>
          <w:bCs/>
          <w:u w:val="single"/>
        </w:rPr>
        <w:t>Tabela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23"/>
        <w:gridCol w:w="3691"/>
        <w:gridCol w:w="2717"/>
      </w:tblGrid>
      <w:tr w:rsidR="0049020B" w14:paraId="18E83BF0" w14:textId="77777777" w:rsidTr="00FE7479">
        <w:trPr>
          <w:trHeight w:hRule="exact" w:val="326"/>
          <w:jc w:val="center"/>
        </w:trPr>
        <w:tc>
          <w:tcPr>
            <w:tcW w:w="3523" w:type="dxa"/>
            <w:tcBorders>
              <w:top w:val="single" w:sz="4" w:space="0" w:color="auto"/>
              <w:left w:val="single" w:sz="4" w:space="0" w:color="auto"/>
            </w:tcBorders>
            <w:vAlign w:val="bottom"/>
          </w:tcPr>
          <w:p w14:paraId="4E920243" w14:textId="77777777" w:rsidR="0049020B" w:rsidRDefault="0049020B" w:rsidP="00FE7479">
            <w:pPr>
              <w:pStyle w:val="Other0"/>
              <w:spacing w:line="276" w:lineRule="auto"/>
            </w:pPr>
            <w:r>
              <w:rPr>
                <w:rStyle w:val="Other"/>
                <w:b/>
                <w:bCs/>
              </w:rPr>
              <w:t>Grupa A</w:t>
            </w:r>
          </w:p>
        </w:tc>
        <w:tc>
          <w:tcPr>
            <w:tcW w:w="3691" w:type="dxa"/>
            <w:tcBorders>
              <w:top w:val="single" w:sz="4" w:space="0" w:color="auto"/>
              <w:left w:val="single" w:sz="4" w:space="0" w:color="auto"/>
            </w:tcBorders>
            <w:vAlign w:val="bottom"/>
          </w:tcPr>
          <w:p w14:paraId="526DA9DE" w14:textId="77777777" w:rsidR="0049020B" w:rsidRDefault="0049020B" w:rsidP="00FE7479">
            <w:pPr>
              <w:pStyle w:val="Other0"/>
              <w:spacing w:line="276" w:lineRule="auto"/>
            </w:pPr>
            <w:r>
              <w:rPr>
                <w:rStyle w:val="Other"/>
                <w:b/>
                <w:bCs/>
              </w:rPr>
              <w:t>Grupa B</w:t>
            </w:r>
          </w:p>
        </w:tc>
        <w:tc>
          <w:tcPr>
            <w:tcW w:w="2717" w:type="dxa"/>
            <w:tcBorders>
              <w:top w:val="single" w:sz="4" w:space="0" w:color="auto"/>
              <w:left w:val="single" w:sz="4" w:space="0" w:color="auto"/>
              <w:right w:val="single" w:sz="4" w:space="0" w:color="auto"/>
            </w:tcBorders>
            <w:vAlign w:val="bottom"/>
          </w:tcPr>
          <w:p w14:paraId="541A8835" w14:textId="77777777" w:rsidR="0049020B" w:rsidRDefault="0049020B" w:rsidP="00FE7479">
            <w:pPr>
              <w:pStyle w:val="Other0"/>
              <w:spacing w:line="276" w:lineRule="auto"/>
            </w:pPr>
            <w:r>
              <w:rPr>
                <w:rStyle w:val="Other"/>
                <w:b/>
                <w:bCs/>
              </w:rPr>
              <w:t>Grupa C</w:t>
            </w:r>
          </w:p>
        </w:tc>
      </w:tr>
      <w:tr w:rsidR="0049020B" w14:paraId="1F97F2D6" w14:textId="77777777" w:rsidTr="00FE7479">
        <w:trPr>
          <w:trHeight w:hRule="exact" w:val="3101"/>
          <w:jc w:val="center"/>
        </w:trPr>
        <w:tc>
          <w:tcPr>
            <w:tcW w:w="3523" w:type="dxa"/>
            <w:tcBorders>
              <w:top w:val="single" w:sz="4" w:space="0" w:color="auto"/>
              <w:left w:val="single" w:sz="4" w:space="0" w:color="auto"/>
              <w:bottom w:val="single" w:sz="4" w:space="0" w:color="auto"/>
            </w:tcBorders>
          </w:tcPr>
          <w:p w14:paraId="20502222" w14:textId="77777777" w:rsidR="0049020B" w:rsidRDefault="0049020B" w:rsidP="00FE7479">
            <w:pPr>
              <w:pStyle w:val="Other0"/>
              <w:spacing w:before="280" w:line="276" w:lineRule="auto"/>
              <w:jc w:val="both"/>
            </w:pPr>
            <w:r>
              <w:rPr>
                <w:rStyle w:val="Other"/>
              </w:rPr>
              <w:t>angielski francuski hiszpański niemiecki rosyjski</w:t>
            </w:r>
          </w:p>
        </w:tc>
        <w:tc>
          <w:tcPr>
            <w:tcW w:w="3691" w:type="dxa"/>
            <w:tcBorders>
              <w:top w:val="single" w:sz="4" w:space="0" w:color="auto"/>
              <w:left w:val="single" w:sz="4" w:space="0" w:color="auto"/>
              <w:bottom w:val="single" w:sz="4" w:space="0" w:color="auto"/>
            </w:tcBorders>
            <w:vAlign w:val="center"/>
          </w:tcPr>
          <w:p w14:paraId="3D3A31D1" w14:textId="77777777" w:rsidR="0049020B" w:rsidRDefault="0049020B" w:rsidP="00FE7479">
            <w:pPr>
              <w:pStyle w:val="Other0"/>
              <w:spacing w:line="276" w:lineRule="auto"/>
              <w:jc w:val="both"/>
            </w:pPr>
            <w:r>
              <w:rPr>
                <w:rStyle w:val="Other"/>
              </w:rPr>
              <w:t>albański, białoruski, bośniacki, bułgarski, chorwacki, czeski, duński, estoński, fiński, grecki, litewski, łotewski, macedoński, mołdawski, niderlandzki, norweski, portugalski, rumuński, słowacki, słoweński, szwedzki, turecki, ukraiński, węgierski, włoski</w:t>
            </w:r>
          </w:p>
        </w:tc>
        <w:tc>
          <w:tcPr>
            <w:tcW w:w="2717" w:type="dxa"/>
            <w:tcBorders>
              <w:top w:val="single" w:sz="4" w:space="0" w:color="auto"/>
              <w:left w:val="single" w:sz="4" w:space="0" w:color="auto"/>
              <w:bottom w:val="single" w:sz="4" w:space="0" w:color="auto"/>
              <w:right w:val="single" w:sz="4" w:space="0" w:color="auto"/>
            </w:tcBorders>
          </w:tcPr>
          <w:p w14:paraId="7C95F2FE" w14:textId="77777777" w:rsidR="0049020B" w:rsidRDefault="0049020B" w:rsidP="00FE7479">
            <w:pPr>
              <w:pStyle w:val="Other0"/>
              <w:spacing w:before="520" w:line="276" w:lineRule="auto"/>
              <w:jc w:val="both"/>
            </w:pPr>
            <w:r>
              <w:rPr>
                <w:rStyle w:val="Other"/>
              </w:rPr>
              <w:t>azerbejdżański, arabski, chiński, gruziński, hebrajski, koreański, japoński, mongolski, ormiański perski, uzbecki, wietnamski</w:t>
            </w:r>
          </w:p>
        </w:tc>
      </w:tr>
    </w:tbl>
    <w:p w14:paraId="234BB943" w14:textId="77777777" w:rsidR="0049020B" w:rsidRDefault="0049020B" w:rsidP="0049020B"/>
    <w:p w14:paraId="13B75FD1" w14:textId="77777777" w:rsidR="0049020B" w:rsidRDefault="0049020B" w:rsidP="0049020B"/>
    <w:p w14:paraId="4358C209" w14:textId="77777777" w:rsidR="0049020B" w:rsidRDefault="0049020B" w:rsidP="0049020B"/>
    <w:p w14:paraId="2E1AFAD9" w14:textId="77777777" w:rsidR="0049020B" w:rsidRDefault="0049020B" w:rsidP="0049020B"/>
    <w:p w14:paraId="59D1CE1B" w14:textId="77777777" w:rsidR="0049020B" w:rsidRDefault="0049020B" w:rsidP="0049020B"/>
    <w:p w14:paraId="0EB025A3" w14:textId="77777777" w:rsidR="0049020B" w:rsidRDefault="0049020B" w:rsidP="0049020B"/>
    <w:p w14:paraId="282D4E8B" w14:textId="77777777" w:rsidR="0049020B" w:rsidRDefault="0049020B" w:rsidP="0049020B"/>
    <w:p w14:paraId="25F62D0E" w14:textId="77777777" w:rsidR="0049020B" w:rsidRDefault="0049020B" w:rsidP="0049020B"/>
    <w:p w14:paraId="2B0EF7B0" w14:textId="77777777" w:rsidR="0049020B" w:rsidRPr="00EF21DF" w:rsidRDefault="0049020B" w:rsidP="0049020B">
      <w:pPr>
        <w:pStyle w:val="Tablecaption0"/>
        <w:spacing w:line="276" w:lineRule="auto"/>
        <w:rPr>
          <w:b/>
          <w:bCs/>
          <w:u w:val="single"/>
        </w:rPr>
      </w:pPr>
      <w:r w:rsidRPr="00EF21DF">
        <w:rPr>
          <w:rStyle w:val="Tablecaption"/>
          <w:b/>
          <w:bCs/>
          <w:u w:val="single"/>
        </w:rPr>
        <w:t>Tabela 2.</w:t>
      </w:r>
    </w:p>
    <w:tbl>
      <w:tblPr>
        <w:tblOverlap w:val="never"/>
        <w:tblW w:w="10071" w:type="dxa"/>
        <w:tblInd w:w="-1077" w:type="dxa"/>
        <w:tblLayout w:type="fixed"/>
        <w:tblCellMar>
          <w:left w:w="10" w:type="dxa"/>
          <w:right w:w="10" w:type="dxa"/>
        </w:tblCellMar>
        <w:tblLook w:val="04A0" w:firstRow="1" w:lastRow="0" w:firstColumn="1" w:lastColumn="0" w:noHBand="0" w:noVBand="1"/>
      </w:tblPr>
      <w:tblGrid>
        <w:gridCol w:w="2547"/>
        <w:gridCol w:w="4999"/>
        <w:gridCol w:w="2525"/>
      </w:tblGrid>
      <w:tr w:rsidR="0049020B" w14:paraId="54B71120" w14:textId="77777777" w:rsidTr="0049020B">
        <w:trPr>
          <w:trHeight w:hRule="exact" w:val="1603"/>
        </w:trPr>
        <w:tc>
          <w:tcPr>
            <w:tcW w:w="2547" w:type="dxa"/>
            <w:tcBorders>
              <w:top w:val="single" w:sz="4" w:space="0" w:color="auto"/>
              <w:left w:val="single" w:sz="4" w:space="0" w:color="auto"/>
            </w:tcBorders>
          </w:tcPr>
          <w:p w14:paraId="7840E530" w14:textId="77777777" w:rsidR="0049020B" w:rsidRDefault="0049020B" w:rsidP="00FE7479">
            <w:pPr>
              <w:pStyle w:val="Other0"/>
              <w:spacing w:before="320" w:line="276" w:lineRule="auto"/>
              <w:jc w:val="center"/>
            </w:pPr>
            <w:r>
              <w:rPr>
                <w:rStyle w:val="Other"/>
                <w:b/>
                <w:bCs/>
              </w:rPr>
              <w:t>GRUPY JĘZYKOWE</w:t>
            </w:r>
          </w:p>
        </w:tc>
        <w:tc>
          <w:tcPr>
            <w:tcW w:w="4999" w:type="dxa"/>
            <w:tcBorders>
              <w:top w:val="single" w:sz="4" w:space="0" w:color="auto"/>
              <w:left w:val="single" w:sz="4" w:space="0" w:color="auto"/>
            </w:tcBorders>
          </w:tcPr>
          <w:p w14:paraId="6CA562DD" w14:textId="77777777" w:rsidR="0049020B" w:rsidRDefault="0049020B" w:rsidP="00FE7479">
            <w:pPr>
              <w:pStyle w:val="Other0"/>
              <w:spacing w:before="320" w:line="276" w:lineRule="auto"/>
            </w:pPr>
            <w:r>
              <w:rPr>
                <w:rStyle w:val="Other"/>
                <w:b/>
                <w:bCs/>
              </w:rPr>
              <w:t>Rodzaj tłumaczenia</w:t>
            </w:r>
          </w:p>
        </w:tc>
        <w:tc>
          <w:tcPr>
            <w:tcW w:w="2525" w:type="dxa"/>
            <w:tcBorders>
              <w:top w:val="single" w:sz="4" w:space="0" w:color="auto"/>
              <w:left w:val="single" w:sz="4" w:space="0" w:color="auto"/>
              <w:right w:val="single" w:sz="4" w:space="0" w:color="auto"/>
            </w:tcBorders>
          </w:tcPr>
          <w:p w14:paraId="1FCE9F04" w14:textId="77777777" w:rsidR="0049020B" w:rsidRDefault="0049020B" w:rsidP="00FE7479">
            <w:pPr>
              <w:pStyle w:val="Other0"/>
              <w:spacing w:before="320" w:line="276" w:lineRule="auto"/>
              <w:jc w:val="center"/>
            </w:pPr>
            <w:r>
              <w:rPr>
                <w:rStyle w:val="Other"/>
                <w:b/>
                <w:bCs/>
              </w:rPr>
              <w:t>Liczba stron</w:t>
            </w:r>
          </w:p>
        </w:tc>
      </w:tr>
      <w:tr w:rsidR="0049020B" w14:paraId="1FFE87E9" w14:textId="77777777" w:rsidTr="0049020B">
        <w:trPr>
          <w:trHeight w:hRule="exact" w:val="1603"/>
        </w:trPr>
        <w:tc>
          <w:tcPr>
            <w:tcW w:w="2547" w:type="dxa"/>
            <w:tcBorders>
              <w:top w:val="single" w:sz="4" w:space="0" w:color="auto"/>
              <w:left w:val="single" w:sz="4" w:space="0" w:color="auto"/>
              <w:bottom w:val="single" w:sz="4" w:space="0" w:color="auto"/>
            </w:tcBorders>
            <w:vAlign w:val="center"/>
          </w:tcPr>
          <w:p w14:paraId="0E18ED11" w14:textId="77777777" w:rsidR="0049020B" w:rsidRDefault="0049020B" w:rsidP="00FE7479">
            <w:pPr>
              <w:pStyle w:val="Other0"/>
              <w:spacing w:line="276" w:lineRule="auto"/>
              <w:jc w:val="center"/>
            </w:pPr>
            <w:r>
              <w:rPr>
                <w:rStyle w:val="Other"/>
                <w:b/>
                <w:bCs/>
              </w:rPr>
              <w:t>A</w:t>
            </w:r>
          </w:p>
        </w:tc>
        <w:tc>
          <w:tcPr>
            <w:tcW w:w="4999" w:type="dxa"/>
            <w:tcBorders>
              <w:top w:val="single" w:sz="4" w:space="0" w:color="auto"/>
              <w:left w:val="single" w:sz="4" w:space="0" w:color="auto"/>
              <w:bottom w:val="single" w:sz="4" w:space="0" w:color="auto"/>
            </w:tcBorders>
            <w:vAlign w:val="center"/>
          </w:tcPr>
          <w:p w14:paraId="6D4B62FD" w14:textId="77777777" w:rsidR="0049020B" w:rsidRDefault="0049020B" w:rsidP="00FE7479">
            <w:pPr>
              <w:pStyle w:val="Other0"/>
              <w:spacing w:line="276" w:lineRule="auto"/>
              <w:jc w:val="both"/>
            </w:pPr>
            <w:r>
              <w:rPr>
                <w:rStyle w:val="Other"/>
              </w:rPr>
              <w:t>tłumaczenia pisemne zwykłe w trybie zwykłym z języka obcego na język polski dla całej grupy językowej A</w:t>
            </w:r>
          </w:p>
        </w:tc>
        <w:tc>
          <w:tcPr>
            <w:tcW w:w="2525" w:type="dxa"/>
            <w:tcBorders>
              <w:top w:val="single" w:sz="4" w:space="0" w:color="auto"/>
              <w:left w:val="single" w:sz="4" w:space="0" w:color="auto"/>
              <w:bottom w:val="single" w:sz="4" w:space="0" w:color="auto"/>
              <w:right w:val="single" w:sz="4" w:space="0" w:color="auto"/>
            </w:tcBorders>
            <w:vAlign w:val="center"/>
          </w:tcPr>
          <w:p w14:paraId="00217E7F" w14:textId="77777777" w:rsidR="0049020B" w:rsidRDefault="0049020B" w:rsidP="00FE7479">
            <w:pPr>
              <w:pStyle w:val="Other0"/>
              <w:spacing w:line="276" w:lineRule="auto"/>
              <w:jc w:val="center"/>
            </w:pPr>
            <w:r>
              <w:rPr>
                <w:rStyle w:val="Other"/>
              </w:rPr>
              <w:t>4 500</w:t>
            </w:r>
          </w:p>
        </w:tc>
      </w:tr>
    </w:tbl>
    <w:p w14:paraId="02B0AAD9" w14:textId="77777777" w:rsidR="0049020B" w:rsidRDefault="0049020B" w:rsidP="0049020B">
      <w:pPr>
        <w:jc w:val="both"/>
        <w:rPr>
          <w:sz w:val="2"/>
          <w:szCs w:val="2"/>
        </w:rPr>
      </w:pPr>
      <w:r>
        <w:br w:type="page"/>
      </w:r>
    </w:p>
    <w:tbl>
      <w:tblPr>
        <w:tblOverlap w:val="never"/>
        <w:tblW w:w="10071" w:type="dxa"/>
        <w:jc w:val="center"/>
        <w:tblLayout w:type="fixed"/>
        <w:tblCellMar>
          <w:left w:w="10" w:type="dxa"/>
          <w:right w:w="10" w:type="dxa"/>
        </w:tblCellMar>
        <w:tblLook w:val="04A0" w:firstRow="1" w:lastRow="0" w:firstColumn="1" w:lastColumn="0" w:noHBand="0" w:noVBand="1"/>
      </w:tblPr>
      <w:tblGrid>
        <w:gridCol w:w="2547"/>
        <w:gridCol w:w="4999"/>
        <w:gridCol w:w="2525"/>
      </w:tblGrid>
      <w:tr w:rsidR="0049020B" w14:paraId="171BD2B9" w14:textId="77777777" w:rsidTr="00FE7479">
        <w:trPr>
          <w:trHeight w:hRule="exact" w:val="1598"/>
          <w:jc w:val="center"/>
        </w:trPr>
        <w:tc>
          <w:tcPr>
            <w:tcW w:w="2547" w:type="dxa"/>
            <w:vMerge w:val="restart"/>
            <w:tcBorders>
              <w:top w:val="single" w:sz="4" w:space="0" w:color="auto"/>
              <w:left w:val="single" w:sz="4" w:space="0" w:color="auto"/>
            </w:tcBorders>
          </w:tcPr>
          <w:p w14:paraId="4E970758" w14:textId="77777777" w:rsidR="0049020B" w:rsidRDefault="0049020B" w:rsidP="00FE7479">
            <w:pPr>
              <w:jc w:val="both"/>
              <w:rPr>
                <w:sz w:val="10"/>
                <w:szCs w:val="10"/>
              </w:rPr>
            </w:pPr>
          </w:p>
        </w:tc>
        <w:tc>
          <w:tcPr>
            <w:tcW w:w="4999" w:type="dxa"/>
            <w:tcBorders>
              <w:top w:val="single" w:sz="4" w:space="0" w:color="auto"/>
              <w:left w:val="single" w:sz="4" w:space="0" w:color="auto"/>
            </w:tcBorders>
            <w:vAlign w:val="center"/>
          </w:tcPr>
          <w:p w14:paraId="1301A3E0" w14:textId="77777777" w:rsidR="0049020B" w:rsidRDefault="0049020B" w:rsidP="00FE7479">
            <w:pPr>
              <w:pStyle w:val="Other0"/>
              <w:spacing w:line="276" w:lineRule="auto"/>
              <w:jc w:val="both"/>
            </w:pPr>
            <w:r>
              <w:rPr>
                <w:rStyle w:val="Other"/>
              </w:rPr>
              <w:t>tłumaczenia pisemne zwykłe w trybie zwykłym z języka polskiego na język obcy dla całej grupy językowej A</w:t>
            </w:r>
          </w:p>
        </w:tc>
        <w:tc>
          <w:tcPr>
            <w:tcW w:w="2525" w:type="dxa"/>
            <w:tcBorders>
              <w:top w:val="single" w:sz="4" w:space="0" w:color="auto"/>
              <w:left w:val="single" w:sz="4" w:space="0" w:color="auto"/>
              <w:right w:val="single" w:sz="4" w:space="0" w:color="auto"/>
            </w:tcBorders>
            <w:vAlign w:val="center"/>
          </w:tcPr>
          <w:p w14:paraId="40F877E1" w14:textId="77777777" w:rsidR="0049020B" w:rsidRDefault="0049020B" w:rsidP="00FE7479">
            <w:pPr>
              <w:pStyle w:val="Other0"/>
              <w:spacing w:line="276" w:lineRule="auto"/>
              <w:jc w:val="center"/>
            </w:pPr>
            <w:r>
              <w:rPr>
                <w:rStyle w:val="Other"/>
              </w:rPr>
              <w:t>5 800</w:t>
            </w:r>
          </w:p>
        </w:tc>
      </w:tr>
      <w:tr w:rsidR="0049020B" w14:paraId="095ADBCA" w14:textId="77777777" w:rsidTr="00FE7479">
        <w:trPr>
          <w:trHeight w:hRule="exact" w:val="1598"/>
          <w:jc w:val="center"/>
        </w:trPr>
        <w:tc>
          <w:tcPr>
            <w:tcW w:w="2547" w:type="dxa"/>
            <w:vMerge/>
            <w:tcBorders>
              <w:left w:val="single" w:sz="4" w:space="0" w:color="auto"/>
            </w:tcBorders>
          </w:tcPr>
          <w:p w14:paraId="216FD0D6" w14:textId="77777777" w:rsidR="0049020B" w:rsidRDefault="0049020B" w:rsidP="00FE7479">
            <w:pPr>
              <w:jc w:val="both"/>
            </w:pPr>
          </w:p>
        </w:tc>
        <w:tc>
          <w:tcPr>
            <w:tcW w:w="4999" w:type="dxa"/>
            <w:tcBorders>
              <w:top w:val="single" w:sz="4" w:space="0" w:color="auto"/>
              <w:left w:val="single" w:sz="4" w:space="0" w:color="auto"/>
            </w:tcBorders>
            <w:vAlign w:val="center"/>
          </w:tcPr>
          <w:p w14:paraId="59AB5C1C" w14:textId="77777777" w:rsidR="0049020B" w:rsidRDefault="0049020B" w:rsidP="00FE7479">
            <w:pPr>
              <w:pStyle w:val="Other0"/>
              <w:spacing w:line="276" w:lineRule="auto"/>
              <w:jc w:val="both"/>
            </w:pPr>
            <w:r>
              <w:rPr>
                <w:rStyle w:val="Other"/>
              </w:rPr>
              <w:t>tłumaczenia pisemne zwykłe w trybie ekspresowym z języka obcego na język polski dla całej grupy językowej A</w:t>
            </w:r>
          </w:p>
        </w:tc>
        <w:tc>
          <w:tcPr>
            <w:tcW w:w="2525" w:type="dxa"/>
            <w:tcBorders>
              <w:top w:val="single" w:sz="4" w:space="0" w:color="auto"/>
              <w:left w:val="single" w:sz="4" w:space="0" w:color="auto"/>
              <w:right w:val="single" w:sz="4" w:space="0" w:color="auto"/>
            </w:tcBorders>
            <w:vAlign w:val="center"/>
          </w:tcPr>
          <w:p w14:paraId="1DF98B1F" w14:textId="77777777" w:rsidR="0049020B" w:rsidRDefault="0049020B" w:rsidP="00FE7479">
            <w:pPr>
              <w:pStyle w:val="Other0"/>
              <w:spacing w:line="276" w:lineRule="auto"/>
              <w:jc w:val="center"/>
            </w:pPr>
            <w:r>
              <w:rPr>
                <w:rStyle w:val="Other"/>
              </w:rPr>
              <w:t>220</w:t>
            </w:r>
          </w:p>
        </w:tc>
      </w:tr>
      <w:tr w:rsidR="0049020B" w14:paraId="445BC8CC" w14:textId="77777777" w:rsidTr="00FE7479">
        <w:trPr>
          <w:trHeight w:hRule="exact" w:val="1862"/>
          <w:jc w:val="center"/>
        </w:trPr>
        <w:tc>
          <w:tcPr>
            <w:tcW w:w="2547" w:type="dxa"/>
            <w:vMerge/>
            <w:tcBorders>
              <w:left w:val="single" w:sz="4" w:space="0" w:color="auto"/>
            </w:tcBorders>
          </w:tcPr>
          <w:p w14:paraId="7DAE7858" w14:textId="77777777" w:rsidR="0049020B" w:rsidRDefault="0049020B" w:rsidP="00FE7479">
            <w:pPr>
              <w:jc w:val="both"/>
            </w:pPr>
          </w:p>
        </w:tc>
        <w:tc>
          <w:tcPr>
            <w:tcW w:w="4999" w:type="dxa"/>
            <w:tcBorders>
              <w:top w:val="single" w:sz="4" w:space="0" w:color="auto"/>
              <w:left w:val="single" w:sz="4" w:space="0" w:color="auto"/>
            </w:tcBorders>
            <w:vAlign w:val="center"/>
          </w:tcPr>
          <w:p w14:paraId="294BCF5E" w14:textId="77777777" w:rsidR="0049020B" w:rsidRDefault="0049020B" w:rsidP="00FE7479">
            <w:pPr>
              <w:pStyle w:val="Other0"/>
              <w:spacing w:line="276" w:lineRule="auto"/>
              <w:jc w:val="both"/>
            </w:pPr>
            <w:r>
              <w:rPr>
                <w:rStyle w:val="Other"/>
              </w:rPr>
              <w:t>tłumaczenia pisemne zwykłe w trybie ekspresowym z języka polskiego na język obcy dla całej grupy językowej A</w:t>
            </w:r>
          </w:p>
        </w:tc>
        <w:tc>
          <w:tcPr>
            <w:tcW w:w="2525" w:type="dxa"/>
            <w:tcBorders>
              <w:top w:val="single" w:sz="4" w:space="0" w:color="auto"/>
              <w:left w:val="single" w:sz="4" w:space="0" w:color="auto"/>
              <w:right w:val="single" w:sz="4" w:space="0" w:color="auto"/>
            </w:tcBorders>
            <w:vAlign w:val="center"/>
          </w:tcPr>
          <w:p w14:paraId="5C5F0551" w14:textId="77777777" w:rsidR="0049020B" w:rsidRDefault="0049020B" w:rsidP="00FE7479">
            <w:pPr>
              <w:pStyle w:val="Other0"/>
              <w:spacing w:line="276" w:lineRule="auto"/>
              <w:jc w:val="center"/>
            </w:pPr>
            <w:r>
              <w:rPr>
                <w:rStyle w:val="Other"/>
              </w:rPr>
              <w:t>220</w:t>
            </w:r>
          </w:p>
        </w:tc>
      </w:tr>
      <w:tr w:rsidR="0049020B" w14:paraId="45E7A647" w14:textId="77777777" w:rsidTr="00FE7479">
        <w:trPr>
          <w:trHeight w:hRule="exact" w:val="1598"/>
          <w:jc w:val="center"/>
        </w:trPr>
        <w:tc>
          <w:tcPr>
            <w:tcW w:w="2547" w:type="dxa"/>
            <w:vMerge/>
            <w:tcBorders>
              <w:left w:val="single" w:sz="4" w:space="0" w:color="auto"/>
            </w:tcBorders>
          </w:tcPr>
          <w:p w14:paraId="103301D2" w14:textId="77777777" w:rsidR="0049020B" w:rsidRDefault="0049020B" w:rsidP="00FE7479">
            <w:pPr>
              <w:jc w:val="both"/>
            </w:pPr>
          </w:p>
        </w:tc>
        <w:tc>
          <w:tcPr>
            <w:tcW w:w="4999" w:type="dxa"/>
            <w:tcBorders>
              <w:top w:val="single" w:sz="4" w:space="0" w:color="auto"/>
              <w:left w:val="single" w:sz="4" w:space="0" w:color="auto"/>
            </w:tcBorders>
            <w:vAlign w:val="center"/>
          </w:tcPr>
          <w:p w14:paraId="0FD98240" w14:textId="77777777" w:rsidR="0049020B" w:rsidRDefault="0049020B" w:rsidP="00FE7479">
            <w:pPr>
              <w:pStyle w:val="Other0"/>
              <w:spacing w:line="276" w:lineRule="auto"/>
              <w:jc w:val="both"/>
            </w:pPr>
            <w:r>
              <w:rPr>
                <w:rStyle w:val="Other"/>
              </w:rPr>
              <w:t>tłumaczenia pisemne zwykłe w trybie zwykłym z języka francuskiego na język angielski</w:t>
            </w:r>
          </w:p>
        </w:tc>
        <w:tc>
          <w:tcPr>
            <w:tcW w:w="2525" w:type="dxa"/>
            <w:tcBorders>
              <w:top w:val="single" w:sz="4" w:space="0" w:color="auto"/>
              <w:left w:val="single" w:sz="4" w:space="0" w:color="auto"/>
              <w:right w:val="single" w:sz="4" w:space="0" w:color="auto"/>
            </w:tcBorders>
            <w:vAlign w:val="center"/>
          </w:tcPr>
          <w:p w14:paraId="26668421" w14:textId="77777777" w:rsidR="0049020B" w:rsidRDefault="0049020B" w:rsidP="00FE7479">
            <w:pPr>
              <w:pStyle w:val="Other0"/>
              <w:spacing w:line="276" w:lineRule="auto"/>
              <w:jc w:val="center"/>
            </w:pPr>
            <w:r>
              <w:rPr>
                <w:rStyle w:val="Other"/>
              </w:rPr>
              <w:t>670</w:t>
            </w:r>
          </w:p>
        </w:tc>
      </w:tr>
      <w:tr w:rsidR="0049020B" w14:paraId="60F755F2" w14:textId="77777777" w:rsidTr="00FE7479">
        <w:trPr>
          <w:trHeight w:hRule="exact" w:val="1598"/>
          <w:jc w:val="center"/>
        </w:trPr>
        <w:tc>
          <w:tcPr>
            <w:tcW w:w="2547" w:type="dxa"/>
            <w:vMerge/>
            <w:tcBorders>
              <w:left w:val="single" w:sz="4" w:space="0" w:color="auto"/>
            </w:tcBorders>
          </w:tcPr>
          <w:p w14:paraId="62E2C5C9" w14:textId="77777777" w:rsidR="0049020B" w:rsidRDefault="0049020B" w:rsidP="00FE7479">
            <w:pPr>
              <w:jc w:val="both"/>
            </w:pPr>
          </w:p>
        </w:tc>
        <w:tc>
          <w:tcPr>
            <w:tcW w:w="4999" w:type="dxa"/>
            <w:tcBorders>
              <w:top w:val="single" w:sz="4" w:space="0" w:color="auto"/>
              <w:left w:val="single" w:sz="4" w:space="0" w:color="auto"/>
            </w:tcBorders>
            <w:vAlign w:val="center"/>
          </w:tcPr>
          <w:p w14:paraId="30CAA19D" w14:textId="77777777" w:rsidR="0049020B" w:rsidRDefault="0049020B" w:rsidP="00FE7479">
            <w:pPr>
              <w:pStyle w:val="Other0"/>
              <w:spacing w:line="276" w:lineRule="auto"/>
              <w:jc w:val="both"/>
            </w:pPr>
            <w:r>
              <w:rPr>
                <w:rStyle w:val="Other"/>
              </w:rPr>
              <w:t>tłumaczenia pisemne zwykłe w trybie zwykłym z języka angielskiego na język francuski</w:t>
            </w:r>
          </w:p>
        </w:tc>
        <w:tc>
          <w:tcPr>
            <w:tcW w:w="2525" w:type="dxa"/>
            <w:tcBorders>
              <w:top w:val="single" w:sz="4" w:space="0" w:color="auto"/>
              <w:left w:val="single" w:sz="4" w:space="0" w:color="auto"/>
              <w:right w:val="single" w:sz="4" w:space="0" w:color="auto"/>
            </w:tcBorders>
            <w:vAlign w:val="center"/>
          </w:tcPr>
          <w:p w14:paraId="68A6C598" w14:textId="77777777" w:rsidR="0049020B" w:rsidRDefault="0049020B" w:rsidP="00FE7479">
            <w:pPr>
              <w:pStyle w:val="Other0"/>
              <w:spacing w:line="276" w:lineRule="auto"/>
              <w:jc w:val="center"/>
            </w:pPr>
            <w:r>
              <w:rPr>
                <w:rStyle w:val="Other"/>
              </w:rPr>
              <w:t>540</w:t>
            </w:r>
          </w:p>
        </w:tc>
      </w:tr>
      <w:tr w:rsidR="0049020B" w14:paraId="77846105" w14:textId="77777777" w:rsidTr="00FE7479">
        <w:trPr>
          <w:trHeight w:hRule="exact" w:val="1982"/>
          <w:jc w:val="center"/>
        </w:trPr>
        <w:tc>
          <w:tcPr>
            <w:tcW w:w="2547" w:type="dxa"/>
            <w:vMerge/>
            <w:tcBorders>
              <w:left w:val="single" w:sz="4" w:space="0" w:color="auto"/>
            </w:tcBorders>
          </w:tcPr>
          <w:p w14:paraId="0BA91D2D" w14:textId="77777777" w:rsidR="0049020B" w:rsidRDefault="0049020B" w:rsidP="00FE7479">
            <w:pPr>
              <w:jc w:val="both"/>
            </w:pPr>
          </w:p>
        </w:tc>
        <w:tc>
          <w:tcPr>
            <w:tcW w:w="4999" w:type="dxa"/>
            <w:tcBorders>
              <w:top w:val="single" w:sz="4" w:space="0" w:color="auto"/>
              <w:left w:val="single" w:sz="4" w:space="0" w:color="auto"/>
            </w:tcBorders>
          </w:tcPr>
          <w:p w14:paraId="71D10F47" w14:textId="77777777" w:rsidR="0049020B" w:rsidRDefault="0049020B" w:rsidP="00FE7479">
            <w:pPr>
              <w:pStyle w:val="Other0"/>
              <w:spacing w:line="276" w:lineRule="auto"/>
              <w:jc w:val="both"/>
            </w:pPr>
            <w:r>
              <w:rPr>
                <w:rStyle w:val="Other"/>
              </w:rPr>
              <w:t>tłumaczenie pisemne zwykłe w trybie superekspresowym weekendowym</w:t>
            </w:r>
          </w:p>
          <w:p w14:paraId="7C43FF04" w14:textId="77777777" w:rsidR="0049020B" w:rsidRDefault="0049020B" w:rsidP="00FE7479">
            <w:pPr>
              <w:pStyle w:val="Other0"/>
              <w:spacing w:line="276" w:lineRule="auto"/>
              <w:jc w:val="both"/>
            </w:pPr>
            <w:r>
              <w:rPr>
                <w:rStyle w:val="Other"/>
              </w:rPr>
              <w:t>z języka polskiego na język: angielski, niemiecki, francuski lub z języka: angielskiego, niemieckiego, francuskiego na język polski.</w:t>
            </w:r>
          </w:p>
        </w:tc>
        <w:tc>
          <w:tcPr>
            <w:tcW w:w="2525" w:type="dxa"/>
            <w:tcBorders>
              <w:top w:val="single" w:sz="4" w:space="0" w:color="auto"/>
              <w:left w:val="single" w:sz="4" w:space="0" w:color="auto"/>
              <w:right w:val="single" w:sz="4" w:space="0" w:color="auto"/>
            </w:tcBorders>
            <w:vAlign w:val="center"/>
          </w:tcPr>
          <w:p w14:paraId="579B2FC4" w14:textId="77777777" w:rsidR="0049020B" w:rsidRDefault="0049020B" w:rsidP="00FE7479">
            <w:pPr>
              <w:pStyle w:val="Other0"/>
              <w:spacing w:line="276" w:lineRule="auto"/>
              <w:jc w:val="center"/>
            </w:pPr>
            <w:r>
              <w:rPr>
                <w:rStyle w:val="Other"/>
              </w:rPr>
              <w:t>60</w:t>
            </w:r>
          </w:p>
        </w:tc>
      </w:tr>
      <w:tr w:rsidR="0049020B" w14:paraId="5B9A3D65" w14:textId="77777777" w:rsidTr="00FE7479">
        <w:trPr>
          <w:trHeight w:hRule="exact" w:val="2026"/>
          <w:jc w:val="center"/>
        </w:trPr>
        <w:tc>
          <w:tcPr>
            <w:tcW w:w="2547" w:type="dxa"/>
            <w:vMerge/>
            <w:tcBorders>
              <w:left w:val="single" w:sz="4" w:space="0" w:color="auto"/>
              <w:bottom w:val="single" w:sz="4" w:space="0" w:color="auto"/>
            </w:tcBorders>
          </w:tcPr>
          <w:p w14:paraId="2C8AEF75" w14:textId="77777777" w:rsidR="0049020B" w:rsidRDefault="0049020B" w:rsidP="00FE7479">
            <w:pPr>
              <w:jc w:val="both"/>
            </w:pPr>
          </w:p>
        </w:tc>
        <w:tc>
          <w:tcPr>
            <w:tcW w:w="4999" w:type="dxa"/>
            <w:tcBorders>
              <w:top w:val="single" w:sz="4" w:space="0" w:color="auto"/>
              <w:left w:val="single" w:sz="4" w:space="0" w:color="auto"/>
              <w:bottom w:val="single" w:sz="4" w:space="0" w:color="auto"/>
            </w:tcBorders>
          </w:tcPr>
          <w:p w14:paraId="6911320B" w14:textId="77777777" w:rsidR="0049020B" w:rsidRDefault="0049020B" w:rsidP="00FE7479">
            <w:pPr>
              <w:pStyle w:val="Other0"/>
              <w:spacing w:line="276" w:lineRule="auto"/>
              <w:jc w:val="both"/>
            </w:pPr>
            <w:r>
              <w:rPr>
                <w:rStyle w:val="Other"/>
              </w:rPr>
              <w:t>tłumaczenie pisemne zwykłe w trybie superekspresowym, w dni robocze</w:t>
            </w:r>
          </w:p>
          <w:p w14:paraId="53B9C854" w14:textId="77777777" w:rsidR="0049020B" w:rsidRDefault="0049020B" w:rsidP="00FE7479">
            <w:pPr>
              <w:pStyle w:val="Other0"/>
              <w:spacing w:line="276" w:lineRule="auto"/>
              <w:jc w:val="both"/>
            </w:pPr>
            <w:r>
              <w:rPr>
                <w:rStyle w:val="Other"/>
              </w:rPr>
              <w:t>z języka polskiego na język angielski, niemiecki, francuski lub z języka: angielskiego, niemieckiego, francuskiego na język polski.</w:t>
            </w:r>
          </w:p>
        </w:tc>
        <w:tc>
          <w:tcPr>
            <w:tcW w:w="2525" w:type="dxa"/>
            <w:tcBorders>
              <w:top w:val="single" w:sz="4" w:space="0" w:color="auto"/>
              <w:left w:val="single" w:sz="4" w:space="0" w:color="auto"/>
              <w:bottom w:val="single" w:sz="4" w:space="0" w:color="auto"/>
              <w:right w:val="single" w:sz="4" w:space="0" w:color="auto"/>
            </w:tcBorders>
            <w:vAlign w:val="center"/>
          </w:tcPr>
          <w:p w14:paraId="194733C8" w14:textId="77777777" w:rsidR="0049020B" w:rsidRDefault="0049020B" w:rsidP="00FE7479">
            <w:pPr>
              <w:pStyle w:val="Other0"/>
              <w:spacing w:line="276" w:lineRule="auto"/>
              <w:jc w:val="center"/>
            </w:pPr>
            <w:r>
              <w:rPr>
                <w:rStyle w:val="Other"/>
              </w:rPr>
              <w:t>60</w:t>
            </w:r>
          </w:p>
        </w:tc>
      </w:tr>
    </w:tbl>
    <w:p w14:paraId="47323F4E" w14:textId="77777777" w:rsidR="0049020B" w:rsidRDefault="0049020B" w:rsidP="0049020B">
      <w:pPr>
        <w:jc w:val="both"/>
        <w:rPr>
          <w:sz w:val="2"/>
          <w:szCs w:val="2"/>
        </w:rPr>
      </w:pPr>
      <w:r>
        <w:br w:type="page"/>
      </w:r>
    </w:p>
    <w:tbl>
      <w:tblPr>
        <w:tblOverlap w:val="never"/>
        <w:tblW w:w="10071" w:type="dxa"/>
        <w:jc w:val="center"/>
        <w:tblLayout w:type="fixed"/>
        <w:tblCellMar>
          <w:left w:w="10" w:type="dxa"/>
          <w:right w:w="10" w:type="dxa"/>
        </w:tblCellMar>
        <w:tblLook w:val="04A0" w:firstRow="1" w:lastRow="0" w:firstColumn="1" w:lastColumn="0" w:noHBand="0" w:noVBand="1"/>
      </w:tblPr>
      <w:tblGrid>
        <w:gridCol w:w="2547"/>
        <w:gridCol w:w="4999"/>
        <w:gridCol w:w="2525"/>
      </w:tblGrid>
      <w:tr w:rsidR="0049020B" w14:paraId="0A82F18A" w14:textId="77777777" w:rsidTr="00FE7479">
        <w:trPr>
          <w:trHeight w:hRule="exact" w:val="2990"/>
          <w:jc w:val="center"/>
        </w:trPr>
        <w:tc>
          <w:tcPr>
            <w:tcW w:w="2547" w:type="dxa"/>
            <w:tcBorders>
              <w:top w:val="single" w:sz="4" w:space="0" w:color="auto"/>
              <w:left w:val="single" w:sz="4" w:space="0" w:color="auto"/>
            </w:tcBorders>
          </w:tcPr>
          <w:p w14:paraId="6DB37796" w14:textId="77777777" w:rsidR="0049020B" w:rsidRDefault="0049020B" w:rsidP="00FE7479">
            <w:pPr>
              <w:jc w:val="both"/>
              <w:rPr>
                <w:sz w:val="10"/>
                <w:szCs w:val="10"/>
              </w:rPr>
            </w:pPr>
          </w:p>
        </w:tc>
        <w:tc>
          <w:tcPr>
            <w:tcW w:w="4999" w:type="dxa"/>
            <w:tcBorders>
              <w:top w:val="single" w:sz="4" w:space="0" w:color="auto"/>
              <w:left w:val="single" w:sz="4" w:space="0" w:color="auto"/>
            </w:tcBorders>
            <w:vAlign w:val="center"/>
          </w:tcPr>
          <w:p w14:paraId="18FFB70C" w14:textId="77777777" w:rsidR="0049020B" w:rsidRDefault="0049020B" w:rsidP="00FE7479">
            <w:pPr>
              <w:pStyle w:val="Other0"/>
              <w:spacing w:line="276" w:lineRule="auto"/>
              <w:jc w:val="both"/>
            </w:pPr>
            <w:r w:rsidRPr="005C3161">
              <w:rPr>
                <w:rStyle w:val="Other"/>
                <w:lang w:eastAsia="en-US"/>
              </w:rPr>
              <w:t xml:space="preserve">Weryfikacja przez native speakera </w:t>
            </w:r>
            <w:r>
              <w:rPr>
                <w:rStyle w:val="Other"/>
              </w:rPr>
              <w:t xml:space="preserve">tłumaczeń zwykłych </w:t>
            </w:r>
            <w:r w:rsidRPr="005C3161">
              <w:rPr>
                <w:rStyle w:val="Other"/>
                <w:lang w:eastAsia="en-US"/>
              </w:rPr>
              <w:t xml:space="preserve">w trybie </w:t>
            </w:r>
            <w:r>
              <w:rPr>
                <w:rStyle w:val="Other"/>
              </w:rPr>
              <w:t xml:space="preserve">zwykłym </w:t>
            </w:r>
            <w:r w:rsidRPr="005C3161">
              <w:rPr>
                <w:rStyle w:val="Other"/>
                <w:lang w:eastAsia="en-US"/>
              </w:rPr>
              <w:t xml:space="preserve">dla </w:t>
            </w:r>
            <w:r>
              <w:rPr>
                <w:rStyle w:val="Other"/>
              </w:rPr>
              <w:t xml:space="preserve">całej </w:t>
            </w:r>
            <w:r w:rsidRPr="005C3161">
              <w:rPr>
                <w:rStyle w:val="Other"/>
                <w:lang w:eastAsia="en-US"/>
              </w:rPr>
              <w:t xml:space="preserve">grupy </w:t>
            </w:r>
            <w:r>
              <w:rPr>
                <w:rStyle w:val="Other"/>
              </w:rPr>
              <w:t xml:space="preserve">językowej </w:t>
            </w:r>
            <w:r w:rsidRPr="005C3161">
              <w:rPr>
                <w:rStyle w:val="Other"/>
                <w:lang w:eastAsia="en-US"/>
              </w:rPr>
              <w:t>A</w:t>
            </w:r>
          </w:p>
        </w:tc>
        <w:tc>
          <w:tcPr>
            <w:tcW w:w="2525" w:type="dxa"/>
            <w:tcBorders>
              <w:top w:val="single" w:sz="4" w:space="0" w:color="auto"/>
              <w:left w:val="single" w:sz="4" w:space="0" w:color="auto"/>
              <w:right w:val="single" w:sz="4" w:space="0" w:color="auto"/>
            </w:tcBorders>
            <w:vAlign w:val="center"/>
          </w:tcPr>
          <w:p w14:paraId="251DFD16" w14:textId="77777777" w:rsidR="0049020B" w:rsidRDefault="0049020B" w:rsidP="00FE7479">
            <w:pPr>
              <w:pStyle w:val="Other0"/>
              <w:spacing w:line="276" w:lineRule="auto"/>
              <w:jc w:val="center"/>
            </w:pPr>
            <w:r>
              <w:rPr>
                <w:rStyle w:val="Other"/>
                <w:lang w:val="en-US" w:eastAsia="en-US"/>
              </w:rPr>
              <w:t>120</w:t>
            </w:r>
          </w:p>
        </w:tc>
      </w:tr>
      <w:tr w:rsidR="0049020B" w14:paraId="0DC22C52" w14:textId="77777777" w:rsidTr="00FE7479">
        <w:trPr>
          <w:trHeight w:hRule="exact" w:val="1598"/>
          <w:jc w:val="center"/>
        </w:trPr>
        <w:tc>
          <w:tcPr>
            <w:tcW w:w="2547" w:type="dxa"/>
            <w:vMerge w:val="restart"/>
            <w:tcBorders>
              <w:top w:val="single" w:sz="4" w:space="0" w:color="auto"/>
              <w:left w:val="single" w:sz="4" w:space="0" w:color="auto"/>
            </w:tcBorders>
            <w:vAlign w:val="center"/>
          </w:tcPr>
          <w:p w14:paraId="5C78E59E" w14:textId="77777777" w:rsidR="0049020B" w:rsidRDefault="0049020B" w:rsidP="00FE7479">
            <w:pPr>
              <w:pStyle w:val="Other0"/>
              <w:spacing w:line="276" w:lineRule="auto"/>
              <w:jc w:val="center"/>
            </w:pPr>
            <w:r>
              <w:rPr>
                <w:rStyle w:val="Other"/>
                <w:lang w:val="en-US" w:eastAsia="en-US"/>
              </w:rPr>
              <w:t>B</w:t>
            </w:r>
          </w:p>
        </w:tc>
        <w:tc>
          <w:tcPr>
            <w:tcW w:w="4999" w:type="dxa"/>
            <w:tcBorders>
              <w:top w:val="single" w:sz="4" w:space="0" w:color="auto"/>
              <w:left w:val="single" w:sz="4" w:space="0" w:color="auto"/>
            </w:tcBorders>
            <w:vAlign w:val="center"/>
          </w:tcPr>
          <w:p w14:paraId="250DB7DD" w14:textId="77777777" w:rsidR="0049020B" w:rsidRDefault="0049020B" w:rsidP="00FE7479">
            <w:pPr>
              <w:pStyle w:val="Other0"/>
              <w:spacing w:line="276" w:lineRule="auto"/>
              <w:jc w:val="both"/>
            </w:pPr>
            <w:r>
              <w:rPr>
                <w:rStyle w:val="Other"/>
              </w:rPr>
              <w:t xml:space="preserve">tłumaczenia </w:t>
            </w:r>
            <w:r w:rsidRPr="005C3161">
              <w:rPr>
                <w:rStyle w:val="Other"/>
                <w:lang w:eastAsia="en-US"/>
              </w:rPr>
              <w:t xml:space="preserve">pisemne </w:t>
            </w:r>
            <w:r>
              <w:rPr>
                <w:rStyle w:val="Other"/>
              </w:rPr>
              <w:t xml:space="preserve">zwykłe </w:t>
            </w:r>
            <w:r w:rsidRPr="005C3161">
              <w:rPr>
                <w:rStyle w:val="Other"/>
                <w:lang w:eastAsia="en-US"/>
              </w:rPr>
              <w:t xml:space="preserve">w trybie </w:t>
            </w:r>
            <w:r>
              <w:rPr>
                <w:rStyle w:val="Other"/>
              </w:rPr>
              <w:t xml:space="preserve">zwykłym </w:t>
            </w:r>
            <w:r w:rsidRPr="005C3161">
              <w:rPr>
                <w:rStyle w:val="Other"/>
                <w:lang w:eastAsia="en-US"/>
              </w:rPr>
              <w:t xml:space="preserve">z </w:t>
            </w:r>
            <w:r>
              <w:rPr>
                <w:rStyle w:val="Other"/>
              </w:rPr>
              <w:t xml:space="preserve">języka </w:t>
            </w:r>
            <w:r w:rsidRPr="005C3161">
              <w:rPr>
                <w:rStyle w:val="Other"/>
                <w:lang w:eastAsia="en-US"/>
              </w:rPr>
              <w:t xml:space="preserve">obcego na </w:t>
            </w:r>
            <w:r>
              <w:rPr>
                <w:rStyle w:val="Other"/>
              </w:rPr>
              <w:t xml:space="preserve">język </w:t>
            </w:r>
            <w:r w:rsidRPr="005C3161">
              <w:rPr>
                <w:rStyle w:val="Other"/>
                <w:lang w:eastAsia="en-US"/>
              </w:rPr>
              <w:t xml:space="preserve">polski dla </w:t>
            </w:r>
            <w:r>
              <w:rPr>
                <w:rStyle w:val="Other"/>
              </w:rPr>
              <w:t xml:space="preserve">całej </w:t>
            </w:r>
            <w:r w:rsidRPr="005C3161">
              <w:rPr>
                <w:rStyle w:val="Other"/>
                <w:lang w:eastAsia="en-US"/>
              </w:rPr>
              <w:t xml:space="preserve">grupy </w:t>
            </w:r>
            <w:r>
              <w:rPr>
                <w:rStyle w:val="Other"/>
              </w:rPr>
              <w:t xml:space="preserve">językowej </w:t>
            </w:r>
            <w:r w:rsidRPr="005C3161">
              <w:rPr>
                <w:rStyle w:val="Other"/>
                <w:lang w:eastAsia="en-US"/>
              </w:rPr>
              <w:t>B</w:t>
            </w:r>
          </w:p>
        </w:tc>
        <w:tc>
          <w:tcPr>
            <w:tcW w:w="2525" w:type="dxa"/>
            <w:tcBorders>
              <w:top w:val="single" w:sz="4" w:space="0" w:color="auto"/>
              <w:left w:val="single" w:sz="4" w:space="0" w:color="auto"/>
              <w:right w:val="single" w:sz="4" w:space="0" w:color="auto"/>
            </w:tcBorders>
            <w:vAlign w:val="center"/>
          </w:tcPr>
          <w:p w14:paraId="1A536E7B" w14:textId="77777777" w:rsidR="0049020B" w:rsidRDefault="0049020B" w:rsidP="00FE7479">
            <w:pPr>
              <w:pStyle w:val="Other0"/>
              <w:spacing w:line="276" w:lineRule="auto"/>
              <w:jc w:val="center"/>
            </w:pPr>
            <w:r>
              <w:rPr>
                <w:rStyle w:val="Other"/>
                <w:lang w:val="en-US" w:eastAsia="en-US"/>
              </w:rPr>
              <w:t>600</w:t>
            </w:r>
          </w:p>
        </w:tc>
      </w:tr>
      <w:tr w:rsidR="0049020B" w14:paraId="5C2A952C" w14:textId="77777777" w:rsidTr="00FE7479">
        <w:trPr>
          <w:trHeight w:hRule="exact" w:val="1598"/>
          <w:jc w:val="center"/>
        </w:trPr>
        <w:tc>
          <w:tcPr>
            <w:tcW w:w="2547" w:type="dxa"/>
            <w:vMerge/>
            <w:tcBorders>
              <w:left w:val="single" w:sz="4" w:space="0" w:color="auto"/>
            </w:tcBorders>
            <w:vAlign w:val="center"/>
          </w:tcPr>
          <w:p w14:paraId="6D2AEBC6" w14:textId="77777777" w:rsidR="0049020B" w:rsidRDefault="0049020B" w:rsidP="00FE7479">
            <w:pPr>
              <w:jc w:val="both"/>
            </w:pPr>
          </w:p>
        </w:tc>
        <w:tc>
          <w:tcPr>
            <w:tcW w:w="4999" w:type="dxa"/>
            <w:tcBorders>
              <w:top w:val="single" w:sz="4" w:space="0" w:color="auto"/>
              <w:left w:val="single" w:sz="4" w:space="0" w:color="auto"/>
            </w:tcBorders>
            <w:vAlign w:val="center"/>
          </w:tcPr>
          <w:p w14:paraId="22A40EA8" w14:textId="77777777" w:rsidR="0049020B" w:rsidRDefault="0049020B" w:rsidP="00FE7479">
            <w:pPr>
              <w:pStyle w:val="Other0"/>
              <w:spacing w:line="276" w:lineRule="auto"/>
              <w:jc w:val="both"/>
            </w:pPr>
            <w:r>
              <w:rPr>
                <w:rStyle w:val="Other"/>
              </w:rPr>
              <w:t xml:space="preserve">tłumaczenia </w:t>
            </w:r>
            <w:r w:rsidRPr="005C3161">
              <w:rPr>
                <w:rStyle w:val="Other"/>
                <w:lang w:eastAsia="en-US"/>
              </w:rPr>
              <w:t xml:space="preserve">pisemne </w:t>
            </w:r>
            <w:r>
              <w:rPr>
                <w:rStyle w:val="Other"/>
              </w:rPr>
              <w:t xml:space="preserve">zwykłe </w:t>
            </w:r>
            <w:r w:rsidRPr="005C3161">
              <w:rPr>
                <w:rStyle w:val="Other"/>
                <w:lang w:eastAsia="en-US"/>
              </w:rPr>
              <w:t xml:space="preserve">w trybie </w:t>
            </w:r>
            <w:r>
              <w:rPr>
                <w:rStyle w:val="Other"/>
              </w:rPr>
              <w:t xml:space="preserve">zwykłym </w:t>
            </w:r>
            <w:r w:rsidRPr="005C3161">
              <w:rPr>
                <w:rStyle w:val="Other"/>
                <w:lang w:eastAsia="en-US"/>
              </w:rPr>
              <w:t xml:space="preserve">z </w:t>
            </w:r>
            <w:r>
              <w:rPr>
                <w:rStyle w:val="Other"/>
              </w:rPr>
              <w:t xml:space="preserve">języka </w:t>
            </w:r>
            <w:r w:rsidRPr="005C3161">
              <w:rPr>
                <w:rStyle w:val="Other"/>
                <w:lang w:eastAsia="en-US"/>
              </w:rPr>
              <w:t xml:space="preserve">polskiego na </w:t>
            </w:r>
            <w:r>
              <w:rPr>
                <w:rStyle w:val="Other"/>
              </w:rPr>
              <w:t xml:space="preserve">język </w:t>
            </w:r>
            <w:r w:rsidRPr="005C3161">
              <w:rPr>
                <w:rStyle w:val="Other"/>
                <w:lang w:eastAsia="en-US"/>
              </w:rPr>
              <w:t xml:space="preserve">obcy dla </w:t>
            </w:r>
            <w:r>
              <w:rPr>
                <w:rStyle w:val="Other"/>
              </w:rPr>
              <w:t xml:space="preserve">całej </w:t>
            </w:r>
            <w:r w:rsidRPr="005C3161">
              <w:rPr>
                <w:rStyle w:val="Other"/>
                <w:lang w:eastAsia="en-US"/>
              </w:rPr>
              <w:t xml:space="preserve">grupy </w:t>
            </w:r>
            <w:r>
              <w:rPr>
                <w:rStyle w:val="Other"/>
              </w:rPr>
              <w:t xml:space="preserve">językowej </w:t>
            </w:r>
            <w:r w:rsidRPr="005C3161">
              <w:rPr>
                <w:rStyle w:val="Other"/>
                <w:lang w:eastAsia="en-US"/>
              </w:rPr>
              <w:t>B</w:t>
            </w:r>
          </w:p>
        </w:tc>
        <w:tc>
          <w:tcPr>
            <w:tcW w:w="2525" w:type="dxa"/>
            <w:tcBorders>
              <w:top w:val="single" w:sz="4" w:space="0" w:color="auto"/>
              <w:left w:val="single" w:sz="4" w:space="0" w:color="auto"/>
              <w:right w:val="single" w:sz="4" w:space="0" w:color="auto"/>
            </w:tcBorders>
            <w:vAlign w:val="center"/>
          </w:tcPr>
          <w:p w14:paraId="0AD30319" w14:textId="77777777" w:rsidR="0049020B" w:rsidRDefault="0049020B" w:rsidP="00FE7479">
            <w:pPr>
              <w:pStyle w:val="Other0"/>
              <w:spacing w:line="276" w:lineRule="auto"/>
              <w:jc w:val="center"/>
            </w:pPr>
            <w:r>
              <w:rPr>
                <w:rStyle w:val="Other"/>
                <w:lang w:val="en-US" w:eastAsia="en-US"/>
              </w:rPr>
              <w:t>440</w:t>
            </w:r>
          </w:p>
        </w:tc>
      </w:tr>
      <w:tr w:rsidR="0049020B" w14:paraId="61298BA3" w14:textId="77777777" w:rsidTr="00FE7479">
        <w:trPr>
          <w:trHeight w:hRule="exact" w:val="1598"/>
          <w:jc w:val="center"/>
        </w:trPr>
        <w:tc>
          <w:tcPr>
            <w:tcW w:w="2547" w:type="dxa"/>
            <w:vMerge/>
            <w:tcBorders>
              <w:left w:val="single" w:sz="4" w:space="0" w:color="auto"/>
            </w:tcBorders>
            <w:vAlign w:val="center"/>
          </w:tcPr>
          <w:p w14:paraId="68A99093" w14:textId="77777777" w:rsidR="0049020B" w:rsidRDefault="0049020B" w:rsidP="00FE7479">
            <w:pPr>
              <w:jc w:val="both"/>
            </w:pPr>
          </w:p>
        </w:tc>
        <w:tc>
          <w:tcPr>
            <w:tcW w:w="4999" w:type="dxa"/>
            <w:tcBorders>
              <w:top w:val="single" w:sz="4" w:space="0" w:color="auto"/>
              <w:left w:val="single" w:sz="4" w:space="0" w:color="auto"/>
            </w:tcBorders>
            <w:vAlign w:val="center"/>
          </w:tcPr>
          <w:p w14:paraId="4C1C3E34" w14:textId="77777777" w:rsidR="0049020B" w:rsidRDefault="0049020B" w:rsidP="00FE7479">
            <w:pPr>
              <w:pStyle w:val="Other0"/>
              <w:spacing w:line="276" w:lineRule="auto"/>
              <w:jc w:val="both"/>
            </w:pPr>
            <w:r>
              <w:rPr>
                <w:rStyle w:val="Other"/>
              </w:rPr>
              <w:t xml:space="preserve">tłumaczenia </w:t>
            </w:r>
            <w:r w:rsidRPr="005C3161">
              <w:rPr>
                <w:rStyle w:val="Other"/>
                <w:lang w:eastAsia="en-US"/>
              </w:rPr>
              <w:t xml:space="preserve">pisemne </w:t>
            </w:r>
            <w:r>
              <w:rPr>
                <w:rStyle w:val="Other"/>
              </w:rPr>
              <w:t xml:space="preserve">zwykłe </w:t>
            </w:r>
            <w:r w:rsidRPr="005C3161">
              <w:rPr>
                <w:rStyle w:val="Other"/>
                <w:lang w:eastAsia="en-US"/>
              </w:rPr>
              <w:t xml:space="preserve">w trybie ekspresowym z </w:t>
            </w:r>
            <w:r>
              <w:rPr>
                <w:rStyle w:val="Other"/>
              </w:rPr>
              <w:t xml:space="preserve">języka </w:t>
            </w:r>
            <w:r w:rsidRPr="005C3161">
              <w:rPr>
                <w:rStyle w:val="Other"/>
                <w:lang w:eastAsia="en-US"/>
              </w:rPr>
              <w:t xml:space="preserve">obcego na </w:t>
            </w:r>
            <w:r>
              <w:rPr>
                <w:rStyle w:val="Other"/>
              </w:rPr>
              <w:t xml:space="preserve">język </w:t>
            </w:r>
            <w:r w:rsidRPr="005C3161">
              <w:rPr>
                <w:rStyle w:val="Other"/>
                <w:lang w:eastAsia="en-US"/>
              </w:rPr>
              <w:t xml:space="preserve">polski dla </w:t>
            </w:r>
            <w:r>
              <w:rPr>
                <w:rStyle w:val="Other"/>
              </w:rPr>
              <w:t xml:space="preserve">całej </w:t>
            </w:r>
            <w:r w:rsidRPr="005C3161">
              <w:rPr>
                <w:rStyle w:val="Other"/>
                <w:lang w:eastAsia="en-US"/>
              </w:rPr>
              <w:t xml:space="preserve">grupy </w:t>
            </w:r>
            <w:r>
              <w:rPr>
                <w:rStyle w:val="Other"/>
              </w:rPr>
              <w:t xml:space="preserve">językowej </w:t>
            </w:r>
            <w:r w:rsidRPr="005C3161">
              <w:rPr>
                <w:rStyle w:val="Other"/>
                <w:lang w:eastAsia="en-US"/>
              </w:rPr>
              <w:t>B</w:t>
            </w:r>
          </w:p>
        </w:tc>
        <w:tc>
          <w:tcPr>
            <w:tcW w:w="2525" w:type="dxa"/>
            <w:tcBorders>
              <w:top w:val="single" w:sz="4" w:space="0" w:color="auto"/>
              <w:left w:val="single" w:sz="4" w:space="0" w:color="auto"/>
              <w:right w:val="single" w:sz="4" w:space="0" w:color="auto"/>
            </w:tcBorders>
            <w:vAlign w:val="center"/>
          </w:tcPr>
          <w:p w14:paraId="728B32D2" w14:textId="77777777" w:rsidR="0049020B" w:rsidRDefault="0049020B" w:rsidP="00FE7479">
            <w:pPr>
              <w:pStyle w:val="Other0"/>
              <w:spacing w:line="276" w:lineRule="auto"/>
              <w:jc w:val="center"/>
            </w:pPr>
            <w:r>
              <w:rPr>
                <w:rStyle w:val="Other"/>
                <w:lang w:val="en-US" w:eastAsia="en-US"/>
              </w:rPr>
              <w:t>150</w:t>
            </w:r>
          </w:p>
        </w:tc>
      </w:tr>
      <w:tr w:rsidR="0049020B" w14:paraId="336AB26E" w14:textId="77777777" w:rsidTr="00FE7479">
        <w:trPr>
          <w:trHeight w:hRule="exact" w:val="1594"/>
          <w:jc w:val="center"/>
        </w:trPr>
        <w:tc>
          <w:tcPr>
            <w:tcW w:w="2547" w:type="dxa"/>
            <w:vMerge/>
            <w:tcBorders>
              <w:left w:val="single" w:sz="4" w:space="0" w:color="auto"/>
            </w:tcBorders>
            <w:vAlign w:val="center"/>
          </w:tcPr>
          <w:p w14:paraId="11DED50B" w14:textId="77777777" w:rsidR="0049020B" w:rsidRDefault="0049020B" w:rsidP="00FE7479">
            <w:pPr>
              <w:jc w:val="both"/>
            </w:pPr>
          </w:p>
        </w:tc>
        <w:tc>
          <w:tcPr>
            <w:tcW w:w="4999" w:type="dxa"/>
            <w:tcBorders>
              <w:top w:val="single" w:sz="4" w:space="0" w:color="auto"/>
              <w:left w:val="single" w:sz="4" w:space="0" w:color="auto"/>
            </w:tcBorders>
          </w:tcPr>
          <w:p w14:paraId="2C9FBEE5" w14:textId="77777777" w:rsidR="0049020B" w:rsidRDefault="0049020B" w:rsidP="00FE7479">
            <w:pPr>
              <w:pStyle w:val="Other0"/>
              <w:spacing w:before="160" w:line="276" w:lineRule="auto"/>
              <w:jc w:val="both"/>
            </w:pPr>
            <w:r>
              <w:rPr>
                <w:rStyle w:val="Other"/>
              </w:rPr>
              <w:t xml:space="preserve">tłumaczenia </w:t>
            </w:r>
            <w:r w:rsidRPr="005C3161">
              <w:rPr>
                <w:rStyle w:val="Other"/>
                <w:lang w:eastAsia="en-US"/>
              </w:rPr>
              <w:t xml:space="preserve">pisemne </w:t>
            </w:r>
            <w:r>
              <w:rPr>
                <w:rStyle w:val="Other"/>
              </w:rPr>
              <w:t xml:space="preserve">zwykłe </w:t>
            </w:r>
            <w:r w:rsidRPr="005C3161">
              <w:rPr>
                <w:rStyle w:val="Other"/>
                <w:lang w:eastAsia="en-US"/>
              </w:rPr>
              <w:t xml:space="preserve">w trybie ekspresowym z </w:t>
            </w:r>
            <w:r>
              <w:rPr>
                <w:rStyle w:val="Other"/>
              </w:rPr>
              <w:t xml:space="preserve">języka </w:t>
            </w:r>
            <w:r w:rsidRPr="005C3161">
              <w:rPr>
                <w:rStyle w:val="Other"/>
                <w:lang w:eastAsia="en-US"/>
              </w:rPr>
              <w:t xml:space="preserve">polskiego na </w:t>
            </w:r>
            <w:r>
              <w:rPr>
                <w:rStyle w:val="Other"/>
              </w:rPr>
              <w:t xml:space="preserve">język </w:t>
            </w:r>
            <w:r w:rsidRPr="005C3161">
              <w:rPr>
                <w:rStyle w:val="Other"/>
                <w:lang w:eastAsia="en-US"/>
              </w:rPr>
              <w:t xml:space="preserve">obcy dla </w:t>
            </w:r>
            <w:r>
              <w:rPr>
                <w:rStyle w:val="Other"/>
              </w:rPr>
              <w:t xml:space="preserve">całej </w:t>
            </w:r>
            <w:r w:rsidRPr="005C3161">
              <w:rPr>
                <w:rStyle w:val="Other"/>
                <w:lang w:eastAsia="en-US"/>
              </w:rPr>
              <w:t xml:space="preserve">grupy </w:t>
            </w:r>
            <w:r>
              <w:rPr>
                <w:rStyle w:val="Other"/>
              </w:rPr>
              <w:t xml:space="preserve">językowej </w:t>
            </w:r>
            <w:r w:rsidRPr="005C3161">
              <w:rPr>
                <w:rStyle w:val="Other"/>
                <w:lang w:eastAsia="en-US"/>
              </w:rPr>
              <w:t>B</w:t>
            </w:r>
          </w:p>
        </w:tc>
        <w:tc>
          <w:tcPr>
            <w:tcW w:w="2525" w:type="dxa"/>
            <w:tcBorders>
              <w:top w:val="single" w:sz="4" w:space="0" w:color="auto"/>
              <w:left w:val="single" w:sz="4" w:space="0" w:color="auto"/>
              <w:right w:val="single" w:sz="4" w:space="0" w:color="auto"/>
            </w:tcBorders>
            <w:vAlign w:val="center"/>
          </w:tcPr>
          <w:p w14:paraId="076B1E01" w14:textId="77777777" w:rsidR="0049020B" w:rsidRDefault="0049020B" w:rsidP="00FE7479">
            <w:pPr>
              <w:pStyle w:val="Other0"/>
              <w:spacing w:line="276" w:lineRule="auto"/>
              <w:jc w:val="center"/>
            </w:pPr>
            <w:r>
              <w:rPr>
                <w:rStyle w:val="Other"/>
                <w:lang w:val="en-US" w:eastAsia="en-US"/>
              </w:rPr>
              <w:t>150</w:t>
            </w:r>
          </w:p>
        </w:tc>
      </w:tr>
      <w:tr w:rsidR="0049020B" w14:paraId="37B2AACC" w14:textId="77777777" w:rsidTr="00FE7479">
        <w:trPr>
          <w:trHeight w:hRule="exact" w:val="1598"/>
          <w:jc w:val="center"/>
        </w:trPr>
        <w:tc>
          <w:tcPr>
            <w:tcW w:w="2547" w:type="dxa"/>
            <w:vMerge/>
            <w:tcBorders>
              <w:left w:val="single" w:sz="4" w:space="0" w:color="auto"/>
            </w:tcBorders>
            <w:vAlign w:val="center"/>
          </w:tcPr>
          <w:p w14:paraId="1F4BE3EE" w14:textId="77777777" w:rsidR="0049020B" w:rsidRDefault="0049020B" w:rsidP="00FE7479">
            <w:pPr>
              <w:jc w:val="both"/>
            </w:pPr>
          </w:p>
        </w:tc>
        <w:tc>
          <w:tcPr>
            <w:tcW w:w="4999" w:type="dxa"/>
            <w:tcBorders>
              <w:top w:val="single" w:sz="4" w:space="0" w:color="auto"/>
              <w:left w:val="single" w:sz="4" w:space="0" w:color="auto"/>
            </w:tcBorders>
            <w:vAlign w:val="center"/>
          </w:tcPr>
          <w:p w14:paraId="3D73DD41" w14:textId="77777777" w:rsidR="0049020B" w:rsidRDefault="0049020B" w:rsidP="00FE7479">
            <w:pPr>
              <w:pStyle w:val="Other0"/>
              <w:spacing w:line="276" w:lineRule="auto"/>
              <w:jc w:val="both"/>
            </w:pPr>
            <w:r>
              <w:rPr>
                <w:rStyle w:val="Other"/>
              </w:rPr>
              <w:t xml:space="preserve">tłumaczenie </w:t>
            </w:r>
            <w:r w:rsidRPr="005C3161">
              <w:rPr>
                <w:rStyle w:val="Other"/>
                <w:lang w:eastAsia="en-US"/>
              </w:rPr>
              <w:t xml:space="preserve">pisemne </w:t>
            </w:r>
            <w:r>
              <w:rPr>
                <w:rStyle w:val="Other"/>
              </w:rPr>
              <w:t xml:space="preserve">zwykłe </w:t>
            </w:r>
            <w:r w:rsidRPr="005C3161">
              <w:rPr>
                <w:rStyle w:val="Other"/>
                <w:lang w:eastAsia="en-US"/>
              </w:rPr>
              <w:t>w trybie superekspresowym weekendowym</w:t>
            </w:r>
          </w:p>
          <w:p w14:paraId="20FBDE82" w14:textId="77777777" w:rsidR="0049020B" w:rsidRDefault="0049020B" w:rsidP="00FE7479">
            <w:pPr>
              <w:pStyle w:val="Other0"/>
              <w:spacing w:line="276" w:lineRule="auto"/>
              <w:jc w:val="both"/>
            </w:pPr>
            <w:r w:rsidRPr="005C3161">
              <w:rPr>
                <w:rStyle w:val="Other"/>
                <w:lang w:eastAsia="en-US"/>
              </w:rPr>
              <w:t xml:space="preserve">z </w:t>
            </w:r>
            <w:r>
              <w:rPr>
                <w:rStyle w:val="Other"/>
              </w:rPr>
              <w:t xml:space="preserve">języka </w:t>
            </w:r>
            <w:r w:rsidRPr="005C3161">
              <w:rPr>
                <w:rStyle w:val="Other"/>
                <w:lang w:eastAsia="en-US"/>
              </w:rPr>
              <w:t xml:space="preserve">polskiego na </w:t>
            </w:r>
            <w:r>
              <w:rPr>
                <w:rStyle w:val="Other"/>
              </w:rPr>
              <w:t xml:space="preserve">język ukraiński </w:t>
            </w:r>
            <w:r w:rsidRPr="005C3161">
              <w:rPr>
                <w:rStyle w:val="Other"/>
                <w:lang w:eastAsia="en-US"/>
              </w:rPr>
              <w:t xml:space="preserve">lub z </w:t>
            </w:r>
            <w:r>
              <w:rPr>
                <w:rStyle w:val="Other"/>
              </w:rPr>
              <w:t xml:space="preserve">języka ukraińskiego </w:t>
            </w:r>
            <w:r w:rsidRPr="005C3161">
              <w:rPr>
                <w:rStyle w:val="Other"/>
                <w:lang w:eastAsia="en-US"/>
              </w:rPr>
              <w:t xml:space="preserve">na </w:t>
            </w:r>
            <w:r>
              <w:rPr>
                <w:rStyle w:val="Other"/>
              </w:rPr>
              <w:t xml:space="preserve">język </w:t>
            </w:r>
            <w:r w:rsidRPr="005C3161">
              <w:rPr>
                <w:rStyle w:val="Other"/>
                <w:lang w:eastAsia="en-US"/>
              </w:rPr>
              <w:t>polski</w:t>
            </w:r>
          </w:p>
        </w:tc>
        <w:tc>
          <w:tcPr>
            <w:tcW w:w="2525" w:type="dxa"/>
            <w:tcBorders>
              <w:top w:val="single" w:sz="4" w:space="0" w:color="auto"/>
              <w:left w:val="single" w:sz="4" w:space="0" w:color="auto"/>
              <w:right w:val="single" w:sz="4" w:space="0" w:color="auto"/>
            </w:tcBorders>
            <w:vAlign w:val="center"/>
          </w:tcPr>
          <w:p w14:paraId="7993D72C" w14:textId="77777777" w:rsidR="0049020B" w:rsidRDefault="0049020B" w:rsidP="00FE7479">
            <w:pPr>
              <w:pStyle w:val="Other0"/>
              <w:spacing w:line="276" w:lineRule="auto"/>
              <w:jc w:val="center"/>
            </w:pPr>
            <w:r>
              <w:rPr>
                <w:rStyle w:val="Other"/>
                <w:lang w:val="en-US" w:eastAsia="en-US"/>
              </w:rPr>
              <w:t>60</w:t>
            </w:r>
          </w:p>
        </w:tc>
      </w:tr>
      <w:tr w:rsidR="0049020B" w14:paraId="7DE6AA49" w14:textId="77777777" w:rsidTr="00FE7479">
        <w:trPr>
          <w:trHeight w:hRule="exact" w:val="1603"/>
          <w:jc w:val="center"/>
        </w:trPr>
        <w:tc>
          <w:tcPr>
            <w:tcW w:w="2547" w:type="dxa"/>
            <w:vMerge/>
            <w:tcBorders>
              <w:left w:val="single" w:sz="4" w:space="0" w:color="auto"/>
              <w:bottom w:val="single" w:sz="4" w:space="0" w:color="auto"/>
            </w:tcBorders>
            <w:vAlign w:val="center"/>
          </w:tcPr>
          <w:p w14:paraId="5C4F18AB" w14:textId="77777777" w:rsidR="0049020B" w:rsidRDefault="0049020B" w:rsidP="00FE7479">
            <w:pPr>
              <w:jc w:val="both"/>
            </w:pPr>
          </w:p>
        </w:tc>
        <w:tc>
          <w:tcPr>
            <w:tcW w:w="4999" w:type="dxa"/>
            <w:tcBorders>
              <w:top w:val="single" w:sz="4" w:space="0" w:color="auto"/>
              <w:left w:val="single" w:sz="4" w:space="0" w:color="auto"/>
              <w:bottom w:val="single" w:sz="4" w:space="0" w:color="auto"/>
            </w:tcBorders>
          </w:tcPr>
          <w:p w14:paraId="617239AD" w14:textId="77777777" w:rsidR="0049020B" w:rsidRDefault="0049020B" w:rsidP="00FE7479">
            <w:pPr>
              <w:pStyle w:val="Other0"/>
              <w:spacing w:line="276" w:lineRule="auto"/>
              <w:jc w:val="both"/>
            </w:pPr>
            <w:r>
              <w:rPr>
                <w:rStyle w:val="Other"/>
              </w:rPr>
              <w:t xml:space="preserve">tłumaczenie </w:t>
            </w:r>
            <w:r w:rsidRPr="005C3161">
              <w:rPr>
                <w:rStyle w:val="Other"/>
                <w:lang w:eastAsia="en-US"/>
              </w:rPr>
              <w:t xml:space="preserve">pisemne </w:t>
            </w:r>
            <w:r>
              <w:rPr>
                <w:rStyle w:val="Other"/>
              </w:rPr>
              <w:t xml:space="preserve">zwykłe </w:t>
            </w:r>
            <w:r w:rsidRPr="005C3161">
              <w:rPr>
                <w:rStyle w:val="Other"/>
                <w:lang w:eastAsia="en-US"/>
              </w:rPr>
              <w:t>w trybie superekspresowym , w dni robocze</w:t>
            </w:r>
          </w:p>
          <w:p w14:paraId="761B8EB7" w14:textId="77777777" w:rsidR="0049020B" w:rsidRDefault="0049020B" w:rsidP="00FE7479">
            <w:pPr>
              <w:pStyle w:val="Other0"/>
              <w:spacing w:line="276" w:lineRule="auto"/>
              <w:jc w:val="both"/>
            </w:pPr>
            <w:r w:rsidRPr="005C3161">
              <w:rPr>
                <w:rStyle w:val="Other"/>
                <w:lang w:eastAsia="en-US"/>
              </w:rPr>
              <w:t xml:space="preserve">z </w:t>
            </w:r>
            <w:r>
              <w:rPr>
                <w:rStyle w:val="Other"/>
              </w:rPr>
              <w:t xml:space="preserve">języka </w:t>
            </w:r>
            <w:r w:rsidRPr="005C3161">
              <w:rPr>
                <w:rStyle w:val="Other"/>
                <w:lang w:eastAsia="en-US"/>
              </w:rPr>
              <w:t xml:space="preserve">polskiego na </w:t>
            </w:r>
            <w:r>
              <w:rPr>
                <w:rStyle w:val="Other"/>
              </w:rPr>
              <w:t xml:space="preserve">język ukraiński </w:t>
            </w:r>
            <w:r w:rsidRPr="005C3161">
              <w:rPr>
                <w:rStyle w:val="Other"/>
                <w:lang w:eastAsia="en-US"/>
              </w:rPr>
              <w:t xml:space="preserve">lub z </w:t>
            </w:r>
            <w:r>
              <w:rPr>
                <w:rStyle w:val="Other"/>
              </w:rPr>
              <w:t xml:space="preserve">języka ukraińskiego </w:t>
            </w:r>
            <w:r w:rsidRPr="005C3161">
              <w:rPr>
                <w:rStyle w:val="Other"/>
                <w:lang w:eastAsia="en-US"/>
              </w:rPr>
              <w:t xml:space="preserve">na </w:t>
            </w:r>
            <w:r>
              <w:rPr>
                <w:rStyle w:val="Other"/>
              </w:rPr>
              <w:t xml:space="preserve">język </w:t>
            </w:r>
            <w:r w:rsidRPr="005C3161">
              <w:rPr>
                <w:rStyle w:val="Other"/>
                <w:lang w:eastAsia="en-US"/>
              </w:rPr>
              <w:t>polski</w:t>
            </w:r>
          </w:p>
        </w:tc>
        <w:tc>
          <w:tcPr>
            <w:tcW w:w="2525" w:type="dxa"/>
            <w:tcBorders>
              <w:top w:val="single" w:sz="4" w:space="0" w:color="auto"/>
              <w:left w:val="single" w:sz="4" w:space="0" w:color="auto"/>
              <w:bottom w:val="single" w:sz="4" w:space="0" w:color="auto"/>
              <w:right w:val="single" w:sz="4" w:space="0" w:color="auto"/>
            </w:tcBorders>
            <w:vAlign w:val="center"/>
          </w:tcPr>
          <w:p w14:paraId="1A3EFFC3" w14:textId="77777777" w:rsidR="0049020B" w:rsidRDefault="0049020B" w:rsidP="00FE7479">
            <w:pPr>
              <w:pStyle w:val="Other0"/>
              <w:spacing w:line="276" w:lineRule="auto"/>
              <w:jc w:val="center"/>
            </w:pPr>
            <w:r>
              <w:rPr>
                <w:rStyle w:val="Other"/>
                <w:lang w:val="en-US" w:eastAsia="en-US"/>
              </w:rPr>
              <w:t>60</w:t>
            </w:r>
          </w:p>
        </w:tc>
      </w:tr>
    </w:tbl>
    <w:p w14:paraId="151FB98B" w14:textId="77777777" w:rsidR="0049020B" w:rsidRDefault="0049020B" w:rsidP="0049020B">
      <w:pPr>
        <w:jc w:val="both"/>
        <w:rPr>
          <w:sz w:val="2"/>
          <w:szCs w:val="2"/>
        </w:rPr>
      </w:pPr>
      <w:r>
        <w:br w:type="page"/>
      </w:r>
    </w:p>
    <w:tbl>
      <w:tblPr>
        <w:tblOverlap w:val="never"/>
        <w:tblW w:w="10071" w:type="dxa"/>
        <w:jc w:val="center"/>
        <w:tblLayout w:type="fixed"/>
        <w:tblCellMar>
          <w:left w:w="10" w:type="dxa"/>
          <w:right w:w="10" w:type="dxa"/>
        </w:tblCellMar>
        <w:tblLook w:val="04A0" w:firstRow="1" w:lastRow="0" w:firstColumn="1" w:lastColumn="0" w:noHBand="0" w:noVBand="1"/>
      </w:tblPr>
      <w:tblGrid>
        <w:gridCol w:w="2547"/>
        <w:gridCol w:w="4999"/>
        <w:gridCol w:w="2525"/>
      </w:tblGrid>
      <w:tr w:rsidR="0049020B" w14:paraId="0D889589" w14:textId="77777777" w:rsidTr="00FE7479">
        <w:trPr>
          <w:trHeight w:hRule="exact" w:val="1598"/>
          <w:jc w:val="center"/>
        </w:trPr>
        <w:tc>
          <w:tcPr>
            <w:tcW w:w="2547" w:type="dxa"/>
            <w:vMerge w:val="restart"/>
            <w:tcBorders>
              <w:top w:val="single" w:sz="4" w:space="0" w:color="auto"/>
              <w:left w:val="single" w:sz="4" w:space="0" w:color="auto"/>
            </w:tcBorders>
            <w:vAlign w:val="center"/>
          </w:tcPr>
          <w:p w14:paraId="7D1DC942" w14:textId="77777777" w:rsidR="0049020B" w:rsidRDefault="0049020B" w:rsidP="00FE7479">
            <w:pPr>
              <w:pStyle w:val="Other0"/>
              <w:spacing w:line="276" w:lineRule="auto"/>
              <w:jc w:val="center"/>
            </w:pPr>
            <w:r>
              <w:rPr>
                <w:rStyle w:val="Other"/>
                <w:b/>
                <w:bCs/>
              </w:rPr>
              <w:lastRenderedPageBreak/>
              <w:t>C</w:t>
            </w:r>
          </w:p>
        </w:tc>
        <w:tc>
          <w:tcPr>
            <w:tcW w:w="4999" w:type="dxa"/>
            <w:tcBorders>
              <w:top w:val="single" w:sz="4" w:space="0" w:color="auto"/>
              <w:left w:val="single" w:sz="4" w:space="0" w:color="auto"/>
            </w:tcBorders>
            <w:vAlign w:val="bottom"/>
          </w:tcPr>
          <w:p w14:paraId="7ABED8EB" w14:textId="77777777" w:rsidR="0049020B" w:rsidRDefault="0049020B" w:rsidP="00FE7479">
            <w:pPr>
              <w:pStyle w:val="Other0"/>
              <w:spacing w:line="276" w:lineRule="auto"/>
              <w:jc w:val="both"/>
            </w:pPr>
            <w:r>
              <w:rPr>
                <w:rStyle w:val="Other"/>
              </w:rPr>
              <w:t>tłumaczenia pisemne zwykłe w trybie zwykłym z języka obcego na język polski dla całej grupy językowej C</w:t>
            </w:r>
          </w:p>
        </w:tc>
        <w:tc>
          <w:tcPr>
            <w:tcW w:w="2525" w:type="dxa"/>
            <w:tcBorders>
              <w:top w:val="single" w:sz="4" w:space="0" w:color="auto"/>
              <w:left w:val="single" w:sz="4" w:space="0" w:color="auto"/>
              <w:right w:val="single" w:sz="4" w:space="0" w:color="auto"/>
            </w:tcBorders>
            <w:vAlign w:val="center"/>
          </w:tcPr>
          <w:p w14:paraId="0694979A" w14:textId="77777777" w:rsidR="0049020B" w:rsidRDefault="0049020B" w:rsidP="00FE7479">
            <w:pPr>
              <w:pStyle w:val="Other0"/>
              <w:spacing w:line="276" w:lineRule="auto"/>
              <w:jc w:val="center"/>
            </w:pPr>
            <w:r>
              <w:rPr>
                <w:rStyle w:val="Other"/>
              </w:rPr>
              <w:t>50</w:t>
            </w:r>
          </w:p>
        </w:tc>
      </w:tr>
      <w:tr w:rsidR="0049020B" w14:paraId="55A9A967" w14:textId="77777777" w:rsidTr="00FE7479">
        <w:trPr>
          <w:trHeight w:hRule="exact" w:val="1598"/>
          <w:jc w:val="center"/>
        </w:trPr>
        <w:tc>
          <w:tcPr>
            <w:tcW w:w="2547" w:type="dxa"/>
            <w:vMerge/>
            <w:tcBorders>
              <w:left w:val="single" w:sz="4" w:space="0" w:color="auto"/>
            </w:tcBorders>
            <w:vAlign w:val="center"/>
          </w:tcPr>
          <w:p w14:paraId="4BDD7126" w14:textId="77777777" w:rsidR="0049020B" w:rsidRDefault="0049020B" w:rsidP="00FE7479">
            <w:pPr>
              <w:jc w:val="both"/>
            </w:pPr>
          </w:p>
        </w:tc>
        <w:tc>
          <w:tcPr>
            <w:tcW w:w="4999" w:type="dxa"/>
            <w:tcBorders>
              <w:top w:val="single" w:sz="4" w:space="0" w:color="auto"/>
              <w:left w:val="single" w:sz="4" w:space="0" w:color="auto"/>
            </w:tcBorders>
            <w:vAlign w:val="center"/>
          </w:tcPr>
          <w:p w14:paraId="094AAA7B" w14:textId="77777777" w:rsidR="0049020B" w:rsidRDefault="0049020B" w:rsidP="00FE7479">
            <w:pPr>
              <w:pStyle w:val="Other0"/>
              <w:spacing w:line="276" w:lineRule="auto"/>
              <w:jc w:val="both"/>
            </w:pPr>
            <w:r>
              <w:rPr>
                <w:rStyle w:val="Other"/>
              </w:rPr>
              <w:t>tłumaczenia pisemne zwykłe w trybie zwykłym z języka polskiego na język obcy dla całej grupy językowej C</w:t>
            </w:r>
          </w:p>
        </w:tc>
        <w:tc>
          <w:tcPr>
            <w:tcW w:w="2525" w:type="dxa"/>
            <w:tcBorders>
              <w:top w:val="single" w:sz="4" w:space="0" w:color="auto"/>
              <w:left w:val="single" w:sz="4" w:space="0" w:color="auto"/>
              <w:right w:val="single" w:sz="4" w:space="0" w:color="auto"/>
            </w:tcBorders>
            <w:vAlign w:val="center"/>
          </w:tcPr>
          <w:p w14:paraId="107AE4D6" w14:textId="77777777" w:rsidR="0049020B" w:rsidRDefault="0049020B" w:rsidP="00FE7479">
            <w:pPr>
              <w:pStyle w:val="Other0"/>
              <w:spacing w:line="276" w:lineRule="auto"/>
              <w:jc w:val="center"/>
            </w:pPr>
            <w:r>
              <w:rPr>
                <w:rStyle w:val="Other"/>
              </w:rPr>
              <w:t>50</w:t>
            </w:r>
          </w:p>
        </w:tc>
      </w:tr>
      <w:tr w:rsidR="0049020B" w14:paraId="6725A51E" w14:textId="77777777" w:rsidTr="00FE7479">
        <w:trPr>
          <w:trHeight w:hRule="exact" w:val="1598"/>
          <w:jc w:val="center"/>
        </w:trPr>
        <w:tc>
          <w:tcPr>
            <w:tcW w:w="2547" w:type="dxa"/>
            <w:vMerge/>
            <w:tcBorders>
              <w:left w:val="single" w:sz="4" w:space="0" w:color="auto"/>
            </w:tcBorders>
            <w:vAlign w:val="center"/>
          </w:tcPr>
          <w:p w14:paraId="68D4AF14" w14:textId="77777777" w:rsidR="0049020B" w:rsidRDefault="0049020B" w:rsidP="00FE7479">
            <w:pPr>
              <w:jc w:val="both"/>
            </w:pPr>
          </w:p>
        </w:tc>
        <w:tc>
          <w:tcPr>
            <w:tcW w:w="4999" w:type="dxa"/>
            <w:tcBorders>
              <w:top w:val="single" w:sz="4" w:space="0" w:color="auto"/>
              <w:left w:val="single" w:sz="4" w:space="0" w:color="auto"/>
            </w:tcBorders>
            <w:vAlign w:val="center"/>
          </w:tcPr>
          <w:p w14:paraId="424D8A3A" w14:textId="77777777" w:rsidR="0049020B" w:rsidRDefault="0049020B" w:rsidP="00FE7479">
            <w:pPr>
              <w:pStyle w:val="Other0"/>
              <w:spacing w:line="276" w:lineRule="auto"/>
              <w:jc w:val="both"/>
            </w:pPr>
            <w:r>
              <w:rPr>
                <w:rStyle w:val="Other"/>
              </w:rPr>
              <w:t>tłumaczenia pisemne zwykłe w trybie ekspresowym z języka obcego na język polski dla całej grupy językowej C</w:t>
            </w:r>
          </w:p>
        </w:tc>
        <w:tc>
          <w:tcPr>
            <w:tcW w:w="2525" w:type="dxa"/>
            <w:tcBorders>
              <w:top w:val="single" w:sz="4" w:space="0" w:color="auto"/>
              <w:left w:val="single" w:sz="4" w:space="0" w:color="auto"/>
              <w:right w:val="single" w:sz="4" w:space="0" w:color="auto"/>
            </w:tcBorders>
            <w:vAlign w:val="center"/>
          </w:tcPr>
          <w:p w14:paraId="33BCA57E" w14:textId="77777777" w:rsidR="0049020B" w:rsidRDefault="0049020B" w:rsidP="00FE7479">
            <w:pPr>
              <w:pStyle w:val="Other0"/>
              <w:spacing w:line="276" w:lineRule="auto"/>
              <w:jc w:val="center"/>
            </w:pPr>
            <w:r>
              <w:rPr>
                <w:rStyle w:val="Other"/>
              </w:rPr>
              <w:t>15</w:t>
            </w:r>
          </w:p>
        </w:tc>
      </w:tr>
      <w:tr w:rsidR="0049020B" w14:paraId="01D544FA" w14:textId="77777777" w:rsidTr="00FE7479">
        <w:trPr>
          <w:trHeight w:hRule="exact" w:val="1598"/>
          <w:jc w:val="center"/>
        </w:trPr>
        <w:tc>
          <w:tcPr>
            <w:tcW w:w="2547" w:type="dxa"/>
            <w:vMerge/>
            <w:tcBorders>
              <w:left w:val="single" w:sz="4" w:space="0" w:color="auto"/>
              <w:bottom w:val="single" w:sz="4" w:space="0" w:color="auto"/>
            </w:tcBorders>
            <w:vAlign w:val="center"/>
          </w:tcPr>
          <w:p w14:paraId="2A3C61A4" w14:textId="77777777" w:rsidR="0049020B" w:rsidRDefault="0049020B" w:rsidP="00FE7479">
            <w:pPr>
              <w:jc w:val="both"/>
            </w:pPr>
          </w:p>
        </w:tc>
        <w:tc>
          <w:tcPr>
            <w:tcW w:w="4999" w:type="dxa"/>
            <w:tcBorders>
              <w:top w:val="single" w:sz="4" w:space="0" w:color="auto"/>
              <w:left w:val="single" w:sz="4" w:space="0" w:color="auto"/>
              <w:bottom w:val="single" w:sz="4" w:space="0" w:color="auto"/>
            </w:tcBorders>
            <w:vAlign w:val="center"/>
          </w:tcPr>
          <w:p w14:paraId="697AA013" w14:textId="77777777" w:rsidR="0049020B" w:rsidRDefault="0049020B" w:rsidP="00FE7479">
            <w:pPr>
              <w:pStyle w:val="Other0"/>
              <w:spacing w:line="276" w:lineRule="auto"/>
              <w:jc w:val="both"/>
            </w:pPr>
            <w:r>
              <w:rPr>
                <w:rStyle w:val="Other"/>
              </w:rPr>
              <w:t>tłumaczenia pisemne zwykłe w trybie ekspresowym z języka polskiego na język obcy dla całej grupy językowej C</w:t>
            </w:r>
          </w:p>
        </w:tc>
        <w:tc>
          <w:tcPr>
            <w:tcW w:w="2525" w:type="dxa"/>
            <w:tcBorders>
              <w:top w:val="single" w:sz="4" w:space="0" w:color="auto"/>
              <w:left w:val="single" w:sz="4" w:space="0" w:color="auto"/>
              <w:bottom w:val="single" w:sz="4" w:space="0" w:color="auto"/>
              <w:right w:val="single" w:sz="4" w:space="0" w:color="auto"/>
            </w:tcBorders>
            <w:vAlign w:val="center"/>
          </w:tcPr>
          <w:p w14:paraId="205BEE64" w14:textId="77777777" w:rsidR="0049020B" w:rsidRDefault="0049020B" w:rsidP="00FE7479">
            <w:pPr>
              <w:pStyle w:val="Other0"/>
              <w:spacing w:line="276" w:lineRule="auto"/>
              <w:jc w:val="center"/>
            </w:pPr>
            <w:r>
              <w:rPr>
                <w:rStyle w:val="Other"/>
              </w:rPr>
              <w:t>20</w:t>
            </w:r>
          </w:p>
        </w:tc>
      </w:tr>
    </w:tbl>
    <w:p w14:paraId="6DC3EBB5" w14:textId="77777777" w:rsidR="0049020B" w:rsidRDefault="0049020B" w:rsidP="0049020B"/>
    <w:p w14:paraId="10366423" w14:textId="77777777" w:rsidR="0049020B" w:rsidRPr="0099066C" w:rsidRDefault="0049020B" w:rsidP="0049020B">
      <w:pPr>
        <w:pStyle w:val="Tekstpodstawowy"/>
        <w:numPr>
          <w:ilvl w:val="0"/>
          <w:numId w:val="23"/>
        </w:numPr>
        <w:tabs>
          <w:tab w:val="left" w:pos="1672"/>
        </w:tabs>
        <w:spacing w:line="276" w:lineRule="auto"/>
        <w:rPr>
          <w:rStyle w:val="TekstpodstawowyZnak"/>
          <w:u w:val="single"/>
        </w:rPr>
      </w:pPr>
      <w:r w:rsidRPr="000C02C8">
        <w:rPr>
          <w:rStyle w:val="TekstpodstawowyZnak"/>
          <w:b/>
          <w:bCs/>
          <w:i/>
          <w:iCs/>
          <w:u w:val="single"/>
        </w:rPr>
        <w:t>Zakres tematyczny</w:t>
      </w:r>
      <w:r w:rsidRPr="000C02C8">
        <w:rPr>
          <w:rStyle w:val="TekstpodstawowyZnak"/>
          <w:b/>
          <w:bCs/>
          <w:u w:val="single"/>
        </w:rPr>
        <w:t xml:space="preserve"> tłumaczeń</w:t>
      </w:r>
    </w:p>
    <w:p w14:paraId="11AC53FB" w14:textId="77777777" w:rsidR="0049020B" w:rsidRPr="000C02C8" w:rsidRDefault="0049020B" w:rsidP="0049020B">
      <w:pPr>
        <w:pStyle w:val="Tekstpodstawowy"/>
        <w:tabs>
          <w:tab w:val="left" w:pos="1672"/>
        </w:tabs>
        <w:spacing w:line="276" w:lineRule="auto"/>
        <w:ind w:left="770"/>
        <w:rPr>
          <w:u w:val="single"/>
        </w:rPr>
      </w:pPr>
    </w:p>
    <w:p w14:paraId="1B1E7FAE" w14:textId="77777777" w:rsidR="0049020B" w:rsidRDefault="0049020B" w:rsidP="0049020B">
      <w:pPr>
        <w:pStyle w:val="Heading10"/>
        <w:keepNext/>
        <w:keepLines/>
        <w:numPr>
          <w:ilvl w:val="0"/>
          <w:numId w:val="9"/>
        </w:numPr>
        <w:tabs>
          <w:tab w:val="left" w:pos="1057"/>
        </w:tabs>
        <w:spacing w:line="276" w:lineRule="auto"/>
        <w:ind w:left="1060" w:hanging="360"/>
        <w:rPr>
          <w:rStyle w:val="Heading1"/>
          <w:b/>
          <w:bCs/>
          <w:i/>
          <w:iCs/>
        </w:rPr>
      </w:pPr>
      <w:bookmarkStart w:id="0" w:name="bookmark0"/>
      <w:r>
        <w:rPr>
          <w:rStyle w:val="Heading1"/>
        </w:rPr>
        <w:t>Tłumaczenia dla Departamentu Współpracy Międzynarodowej i Praw Człowieka obejmują :</w:t>
      </w:r>
      <w:bookmarkEnd w:id="0"/>
    </w:p>
    <w:p w14:paraId="7C14F23A" w14:textId="77777777" w:rsidR="0049020B" w:rsidRDefault="0049020B" w:rsidP="0049020B">
      <w:pPr>
        <w:pStyle w:val="Heading10"/>
        <w:keepNext/>
        <w:keepLines/>
        <w:tabs>
          <w:tab w:val="left" w:pos="1057"/>
        </w:tabs>
        <w:spacing w:line="276" w:lineRule="auto"/>
        <w:ind w:left="1060" w:firstLine="0"/>
      </w:pPr>
    </w:p>
    <w:p w14:paraId="4A9D87DE" w14:textId="77777777" w:rsidR="0049020B" w:rsidRDefault="0049020B" w:rsidP="0049020B">
      <w:pPr>
        <w:pStyle w:val="Tekstpodstawowy"/>
        <w:numPr>
          <w:ilvl w:val="0"/>
          <w:numId w:val="16"/>
        </w:numPr>
        <w:tabs>
          <w:tab w:val="left" w:pos="1064"/>
        </w:tabs>
        <w:spacing w:line="276" w:lineRule="auto"/>
        <w:jc w:val="both"/>
      </w:pPr>
      <w:r>
        <w:rPr>
          <w:rStyle w:val="TekstpodstawowyZnak"/>
        </w:rPr>
        <w:t>tłumaczenie pisemne związane z negocjowaniem umów międzynarodowych z zakresu obrotu prawnego oraz współpracy w obszarze wymiaru sprawiedliwości, w tym w szczególności tłumaczenie materiałów projektów umów, dokumentów wymienianych w toku uzgodnień,</w:t>
      </w:r>
    </w:p>
    <w:p w14:paraId="18721F9A" w14:textId="77777777" w:rsidR="0049020B" w:rsidRDefault="0049020B" w:rsidP="0049020B">
      <w:pPr>
        <w:pStyle w:val="Tekstpodstawowy"/>
        <w:numPr>
          <w:ilvl w:val="0"/>
          <w:numId w:val="16"/>
        </w:numPr>
        <w:tabs>
          <w:tab w:val="left" w:pos="1057"/>
        </w:tabs>
        <w:spacing w:line="276" w:lineRule="auto"/>
        <w:jc w:val="both"/>
      </w:pPr>
      <w:r>
        <w:rPr>
          <w:rStyle w:val="TekstpodstawowyZnak"/>
        </w:rPr>
        <w:t>tłumaczenie pisemne aktów prawnych w całości lub w części, w szczególności materiałów prawa obcego na język polski oraz na języki obce,</w:t>
      </w:r>
    </w:p>
    <w:p w14:paraId="6D330327" w14:textId="77777777" w:rsidR="0049020B" w:rsidRDefault="0049020B" w:rsidP="0049020B">
      <w:pPr>
        <w:pStyle w:val="Tekstpodstawowy"/>
        <w:numPr>
          <w:ilvl w:val="0"/>
          <w:numId w:val="16"/>
        </w:numPr>
        <w:tabs>
          <w:tab w:val="left" w:pos="1069"/>
        </w:tabs>
        <w:spacing w:line="276" w:lineRule="auto"/>
        <w:jc w:val="both"/>
      </w:pPr>
      <w:r>
        <w:rPr>
          <w:rStyle w:val="TekstpodstawowyZnak"/>
        </w:rPr>
        <w:t>tłumaczenie pisemne dokumentów urzędowych oraz materiałów prawniczych na język polski oraz na języki obce ze wszystkich grup językowych z zakresu współpracy Ministerstwa Sprawiedliwości oraz ministerstw sprawiedliwości państw obcych,</w:t>
      </w:r>
    </w:p>
    <w:p w14:paraId="590CCF73" w14:textId="77777777" w:rsidR="0049020B" w:rsidRDefault="0049020B" w:rsidP="0049020B">
      <w:pPr>
        <w:pStyle w:val="Tekstpodstawowy"/>
        <w:numPr>
          <w:ilvl w:val="0"/>
          <w:numId w:val="16"/>
        </w:numPr>
        <w:tabs>
          <w:tab w:val="left" w:pos="1069"/>
        </w:tabs>
        <w:spacing w:line="276" w:lineRule="auto"/>
        <w:jc w:val="both"/>
      </w:pPr>
      <w:r>
        <w:rPr>
          <w:rStyle w:val="TekstpodstawowyZnak"/>
        </w:rPr>
        <w:t>tłumaczenie pisemne dokumentów niezbędnych dla potrzeb międzynarodowych w postępowaniach arbitrażowych prowadzonych na podstawie umów o wzajemnym popieraniu i ochronie inwestycji, w których Rzeczpospolitą Polską reprezentuje Ministerstwo Sprawiedliwości,</w:t>
      </w:r>
    </w:p>
    <w:p w14:paraId="5B7F585A" w14:textId="77777777" w:rsidR="0049020B" w:rsidRDefault="0049020B" w:rsidP="0049020B">
      <w:pPr>
        <w:pStyle w:val="Tekstpodstawowy"/>
        <w:numPr>
          <w:ilvl w:val="0"/>
          <w:numId w:val="16"/>
        </w:numPr>
        <w:tabs>
          <w:tab w:val="left" w:pos="1057"/>
        </w:tabs>
        <w:spacing w:line="276" w:lineRule="auto"/>
        <w:jc w:val="both"/>
      </w:pPr>
      <w:r>
        <w:rPr>
          <w:rStyle w:val="TekstpodstawowyZnak"/>
        </w:rPr>
        <w:t>tłumaczenie dokumentów z zakresu międzynarodowego obrotu prawnego,</w:t>
      </w:r>
    </w:p>
    <w:p w14:paraId="3F6D4BEA" w14:textId="77777777" w:rsidR="0049020B" w:rsidRDefault="0049020B" w:rsidP="0049020B">
      <w:pPr>
        <w:pStyle w:val="Tekstpodstawowy"/>
        <w:numPr>
          <w:ilvl w:val="0"/>
          <w:numId w:val="16"/>
        </w:numPr>
        <w:tabs>
          <w:tab w:val="left" w:pos="1074"/>
        </w:tabs>
        <w:spacing w:line="276" w:lineRule="auto"/>
        <w:jc w:val="both"/>
      </w:pPr>
      <w:r>
        <w:rPr>
          <w:rStyle w:val="TekstpodstawowyZnak"/>
        </w:rPr>
        <w:t xml:space="preserve">tłumaczenie orzeczeń Europejskiego Trybunału Praw Człowieka oraz innych </w:t>
      </w:r>
      <w:r>
        <w:rPr>
          <w:rStyle w:val="TekstpodstawowyZnak"/>
        </w:rPr>
        <w:lastRenderedPageBreak/>
        <w:t>materiałów informacyjnych Trybunału,</w:t>
      </w:r>
    </w:p>
    <w:p w14:paraId="5F0613F7" w14:textId="77777777" w:rsidR="0049020B" w:rsidRDefault="0049020B" w:rsidP="0049020B">
      <w:pPr>
        <w:pStyle w:val="Tekstpodstawowy"/>
        <w:numPr>
          <w:ilvl w:val="0"/>
          <w:numId w:val="16"/>
        </w:numPr>
        <w:tabs>
          <w:tab w:val="left" w:pos="1074"/>
        </w:tabs>
        <w:spacing w:line="276" w:lineRule="auto"/>
        <w:jc w:val="both"/>
      </w:pPr>
      <w:r>
        <w:rPr>
          <w:rStyle w:val="TekstpodstawowyZnak"/>
        </w:rPr>
        <w:t>tłumaczenie dokumentów związanych z realizacją polskich zobowiązań międzynarodowych z zakresu praw człowieka, w tym w toku procesu sprawozdawczego, w ramach Organizacji Narodów Zjednoczonych,</w:t>
      </w:r>
    </w:p>
    <w:p w14:paraId="0738E145" w14:textId="77777777" w:rsidR="0049020B" w:rsidRDefault="0049020B" w:rsidP="0049020B">
      <w:pPr>
        <w:pStyle w:val="Tekstpodstawowy"/>
        <w:numPr>
          <w:ilvl w:val="0"/>
          <w:numId w:val="16"/>
        </w:numPr>
        <w:tabs>
          <w:tab w:val="left" w:pos="1074"/>
        </w:tabs>
        <w:spacing w:line="276" w:lineRule="auto"/>
        <w:jc w:val="both"/>
      </w:pPr>
      <w:r>
        <w:rPr>
          <w:rStyle w:val="TekstpodstawowyZnak"/>
        </w:rPr>
        <w:t>tłumaczenie dokumentów związanych z realizacją polskich zobowiązań</w:t>
      </w:r>
      <w:r>
        <w:t xml:space="preserve"> </w:t>
      </w:r>
      <w:r>
        <w:rPr>
          <w:rStyle w:val="TekstpodstawowyZnak"/>
        </w:rPr>
        <w:t>międzynarodowych z zakresu praw człowieka, w tym w toku procesu sprawozdawczego, w ramach Rady Europy</w:t>
      </w:r>
    </w:p>
    <w:p w14:paraId="2C26D52E" w14:textId="77777777" w:rsidR="0049020B" w:rsidRDefault="0049020B" w:rsidP="0049020B">
      <w:pPr>
        <w:pStyle w:val="Tekstpodstawowy"/>
        <w:numPr>
          <w:ilvl w:val="0"/>
          <w:numId w:val="16"/>
        </w:numPr>
        <w:tabs>
          <w:tab w:val="left" w:pos="1074"/>
        </w:tabs>
        <w:spacing w:line="276" w:lineRule="auto"/>
        <w:jc w:val="both"/>
        <w:rPr>
          <w:rStyle w:val="TekstpodstawowyZnak"/>
        </w:rPr>
      </w:pPr>
      <w:r>
        <w:rPr>
          <w:rStyle w:val="TekstpodstawowyZnak"/>
        </w:rPr>
        <w:t>weryfikacja przetłumaczonych materiałów.</w:t>
      </w:r>
    </w:p>
    <w:p w14:paraId="68CD19A1" w14:textId="77777777" w:rsidR="0049020B" w:rsidRDefault="0049020B" w:rsidP="0049020B">
      <w:pPr>
        <w:pStyle w:val="Tekstpodstawowy"/>
        <w:tabs>
          <w:tab w:val="left" w:pos="1074"/>
        </w:tabs>
        <w:spacing w:line="276" w:lineRule="auto"/>
        <w:ind w:left="1060"/>
        <w:jc w:val="both"/>
      </w:pPr>
    </w:p>
    <w:p w14:paraId="1F5D201D" w14:textId="77777777" w:rsidR="0049020B" w:rsidRDefault="0049020B" w:rsidP="0049020B">
      <w:pPr>
        <w:pStyle w:val="Heading10"/>
        <w:keepNext/>
        <w:keepLines/>
        <w:numPr>
          <w:ilvl w:val="0"/>
          <w:numId w:val="9"/>
        </w:numPr>
        <w:tabs>
          <w:tab w:val="left" w:pos="979"/>
        </w:tabs>
        <w:spacing w:line="276" w:lineRule="auto"/>
        <w:rPr>
          <w:rStyle w:val="Heading1"/>
          <w:b/>
          <w:bCs/>
          <w:i/>
          <w:iCs/>
        </w:rPr>
      </w:pPr>
      <w:bookmarkStart w:id="1" w:name="bookmark2"/>
      <w:r>
        <w:rPr>
          <w:rStyle w:val="Heading1"/>
        </w:rPr>
        <w:t>Tłumaczenia dla Departamentu Spraw Rodzinnych i Nieletnich obejmują :</w:t>
      </w:r>
      <w:bookmarkEnd w:id="1"/>
    </w:p>
    <w:p w14:paraId="52A5BE38" w14:textId="77777777" w:rsidR="0049020B" w:rsidRDefault="0049020B" w:rsidP="0049020B">
      <w:pPr>
        <w:pStyle w:val="Heading10"/>
        <w:keepNext/>
        <w:keepLines/>
        <w:tabs>
          <w:tab w:val="left" w:pos="979"/>
        </w:tabs>
        <w:spacing w:line="276" w:lineRule="auto"/>
        <w:ind w:left="620" w:firstLine="0"/>
      </w:pPr>
    </w:p>
    <w:p w14:paraId="3B7F4156" w14:textId="77777777" w:rsidR="0049020B" w:rsidRDefault="0049020B" w:rsidP="0049020B">
      <w:pPr>
        <w:pStyle w:val="Tekstpodstawowy"/>
        <w:numPr>
          <w:ilvl w:val="0"/>
          <w:numId w:val="10"/>
        </w:numPr>
        <w:tabs>
          <w:tab w:val="left" w:pos="1073"/>
        </w:tabs>
        <w:spacing w:line="276" w:lineRule="auto"/>
        <w:ind w:left="1060" w:hanging="360"/>
        <w:jc w:val="both"/>
      </w:pPr>
      <w:r>
        <w:rPr>
          <w:rStyle w:val="TekstpodstawowyZnak"/>
        </w:rPr>
        <w:t>tłumaczenie pisemne związane z zadaniami dotyczącymi wniosków realizowanych w trybie Konwencji haskiej 1980 i 1996 roku, Rozporządzenia Bruksela II bis R, Rozporządzenia Rady (WE) 4/2009, Konwencji haskiej 2007 i innych.</w:t>
      </w:r>
    </w:p>
    <w:p w14:paraId="1BFA55AA" w14:textId="77777777" w:rsidR="0049020B" w:rsidRDefault="0049020B" w:rsidP="0049020B">
      <w:pPr>
        <w:pStyle w:val="Tekstpodstawowy"/>
        <w:numPr>
          <w:ilvl w:val="0"/>
          <w:numId w:val="10"/>
        </w:numPr>
        <w:tabs>
          <w:tab w:val="left" w:pos="1068"/>
        </w:tabs>
        <w:spacing w:line="276" w:lineRule="auto"/>
        <w:ind w:left="1060" w:hanging="360"/>
        <w:jc w:val="both"/>
      </w:pPr>
      <w:r>
        <w:rPr>
          <w:rStyle w:val="TekstpodstawowyZnak"/>
        </w:rPr>
        <w:t>tłumaczenie pisemne aktów prawnych w całości lub w części, w szczególności materiałów prawa obcego na język polski oraz na języki obce w zakresie grupy językowej A i B,</w:t>
      </w:r>
    </w:p>
    <w:p w14:paraId="6DB510EE" w14:textId="77777777" w:rsidR="0049020B" w:rsidRDefault="0049020B" w:rsidP="0049020B">
      <w:pPr>
        <w:pStyle w:val="Tekstpodstawowy"/>
        <w:numPr>
          <w:ilvl w:val="0"/>
          <w:numId w:val="10"/>
        </w:numPr>
        <w:tabs>
          <w:tab w:val="left" w:pos="1059"/>
        </w:tabs>
        <w:spacing w:line="276" w:lineRule="auto"/>
        <w:ind w:left="1060" w:hanging="360"/>
        <w:jc w:val="both"/>
      </w:pPr>
      <w:r>
        <w:rPr>
          <w:rStyle w:val="TekstpodstawowyZnak"/>
        </w:rPr>
        <w:t>tłumaczenie pisemne dokumentów urzędowych oraz materiałów prawniczych Ministerstwa Sprawiedliwości oraz ministerstw sprawiedliwości państw obcych na język polski oraz na języki obce,</w:t>
      </w:r>
    </w:p>
    <w:p w14:paraId="565760D0" w14:textId="77777777" w:rsidR="0049020B" w:rsidRDefault="0049020B" w:rsidP="0049020B">
      <w:pPr>
        <w:pStyle w:val="Tekstpodstawowy"/>
        <w:numPr>
          <w:ilvl w:val="0"/>
          <w:numId w:val="10"/>
        </w:numPr>
        <w:tabs>
          <w:tab w:val="left" w:pos="1044"/>
        </w:tabs>
        <w:spacing w:line="276" w:lineRule="auto"/>
        <w:ind w:left="620" w:firstLine="80"/>
        <w:jc w:val="both"/>
        <w:rPr>
          <w:rStyle w:val="TekstpodstawowyZnak"/>
        </w:rPr>
      </w:pPr>
      <w:r>
        <w:rPr>
          <w:rStyle w:val="TekstpodstawowyZnak"/>
        </w:rPr>
        <w:t>tłumaczenie pisemne dokumentów z zakresu międzynarodowego obrotu prawnego,</w:t>
      </w:r>
    </w:p>
    <w:p w14:paraId="7129EA32" w14:textId="77777777" w:rsidR="0049020B" w:rsidRDefault="0049020B" w:rsidP="0049020B">
      <w:pPr>
        <w:pStyle w:val="Tekstpodstawowy"/>
        <w:numPr>
          <w:ilvl w:val="0"/>
          <w:numId w:val="10"/>
        </w:numPr>
        <w:tabs>
          <w:tab w:val="left" w:pos="1044"/>
        </w:tabs>
        <w:spacing w:line="276" w:lineRule="auto"/>
        <w:ind w:left="620" w:firstLine="80"/>
        <w:jc w:val="both"/>
        <w:rPr>
          <w:rStyle w:val="TekstpodstawowyZnak"/>
        </w:rPr>
      </w:pPr>
      <w:r>
        <w:rPr>
          <w:rStyle w:val="TekstpodstawowyZnak"/>
        </w:rPr>
        <w:t>weryfikacja przetłumaczonych materiałów.</w:t>
      </w:r>
    </w:p>
    <w:p w14:paraId="700A69CF" w14:textId="77777777" w:rsidR="0049020B" w:rsidRDefault="0049020B" w:rsidP="0049020B">
      <w:pPr>
        <w:pStyle w:val="Tekstpodstawowy"/>
        <w:tabs>
          <w:tab w:val="left" w:pos="1044"/>
        </w:tabs>
        <w:spacing w:line="276" w:lineRule="auto"/>
        <w:ind w:left="700"/>
        <w:jc w:val="both"/>
      </w:pPr>
    </w:p>
    <w:p w14:paraId="5A8A2EE5" w14:textId="77777777" w:rsidR="0049020B" w:rsidRDefault="0049020B" w:rsidP="0049020B">
      <w:pPr>
        <w:pStyle w:val="Heading10"/>
        <w:keepNext/>
        <w:keepLines/>
        <w:numPr>
          <w:ilvl w:val="0"/>
          <w:numId w:val="9"/>
        </w:numPr>
        <w:tabs>
          <w:tab w:val="left" w:pos="1559"/>
        </w:tabs>
        <w:spacing w:line="276" w:lineRule="auto"/>
        <w:ind w:left="1060" w:firstLine="0"/>
        <w:rPr>
          <w:rStyle w:val="Heading1"/>
          <w:b/>
          <w:bCs/>
          <w:i/>
          <w:iCs/>
        </w:rPr>
      </w:pPr>
      <w:bookmarkStart w:id="2" w:name="bookmark4"/>
      <w:r>
        <w:rPr>
          <w:rStyle w:val="Heading1"/>
        </w:rPr>
        <w:t>Tłumaczenia dla Departamentu Prawa Karnego obejmują:</w:t>
      </w:r>
      <w:bookmarkEnd w:id="2"/>
    </w:p>
    <w:p w14:paraId="0235FB69" w14:textId="77777777" w:rsidR="0049020B" w:rsidRDefault="0049020B" w:rsidP="0049020B">
      <w:pPr>
        <w:pStyle w:val="Heading10"/>
        <w:keepNext/>
        <w:keepLines/>
        <w:tabs>
          <w:tab w:val="left" w:pos="1559"/>
        </w:tabs>
        <w:spacing w:line="276" w:lineRule="auto"/>
        <w:ind w:left="1060" w:firstLine="0"/>
      </w:pPr>
    </w:p>
    <w:p w14:paraId="6BFA940E" w14:textId="77777777" w:rsidR="0049020B" w:rsidRDefault="0049020B" w:rsidP="0049020B">
      <w:pPr>
        <w:pStyle w:val="Tekstpodstawowy"/>
        <w:numPr>
          <w:ilvl w:val="0"/>
          <w:numId w:val="11"/>
        </w:numPr>
        <w:tabs>
          <w:tab w:val="left" w:pos="1054"/>
        </w:tabs>
        <w:spacing w:line="276" w:lineRule="auto"/>
        <w:ind w:left="1068" w:hanging="360"/>
        <w:jc w:val="both"/>
      </w:pPr>
      <w:r>
        <w:rPr>
          <w:rStyle w:val="TekstpodstawowyZnak"/>
        </w:rPr>
        <w:t>tłumaczenie pisemne związane z negocjowaniem międzynarodowych aktów legislacyjnych z zakresu prawa karnego oraz współpracy w obszarze wymiaru sprawiedliwości,</w:t>
      </w:r>
    </w:p>
    <w:p w14:paraId="070EBDAD" w14:textId="77777777" w:rsidR="0049020B" w:rsidRDefault="0049020B" w:rsidP="0049020B">
      <w:pPr>
        <w:pStyle w:val="Tekstpodstawowy"/>
        <w:numPr>
          <w:ilvl w:val="0"/>
          <w:numId w:val="11"/>
        </w:numPr>
        <w:tabs>
          <w:tab w:val="left" w:pos="1049"/>
        </w:tabs>
        <w:spacing w:line="276" w:lineRule="auto"/>
        <w:ind w:left="1068" w:hanging="360"/>
        <w:jc w:val="both"/>
      </w:pPr>
      <w:r>
        <w:rPr>
          <w:rStyle w:val="TekstpodstawowyZnak"/>
        </w:rPr>
        <w:t>tłumaczenie pisemne aktów prawnych w całości lub w części, w szczególności materiałów prawa obcego na język polski oraz na języki obce,</w:t>
      </w:r>
    </w:p>
    <w:p w14:paraId="5B8F3F22" w14:textId="77777777" w:rsidR="0049020B" w:rsidRDefault="0049020B" w:rsidP="0049020B">
      <w:pPr>
        <w:pStyle w:val="Tekstpodstawowy"/>
        <w:numPr>
          <w:ilvl w:val="0"/>
          <w:numId w:val="11"/>
        </w:numPr>
        <w:tabs>
          <w:tab w:val="left" w:pos="1044"/>
        </w:tabs>
        <w:spacing w:line="276" w:lineRule="auto"/>
        <w:ind w:left="1068" w:hanging="360"/>
        <w:jc w:val="both"/>
      </w:pPr>
      <w:r>
        <w:rPr>
          <w:rStyle w:val="TekstpodstawowyZnak"/>
        </w:rPr>
        <w:t>tłumaczenie pisemne dokumentów urzędowych oraz materiałów prawniczych na język polski oraz na języki obce z zakresu współpracy Ministerstwa Sprawiedliwości oraz ministerstw sprawiedliwości państw obcych,</w:t>
      </w:r>
    </w:p>
    <w:p w14:paraId="2175D86A" w14:textId="77777777" w:rsidR="0049020B" w:rsidRDefault="0049020B" w:rsidP="0049020B">
      <w:pPr>
        <w:pStyle w:val="Tekstpodstawowy"/>
        <w:numPr>
          <w:ilvl w:val="0"/>
          <w:numId w:val="11"/>
        </w:numPr>
        <w:tabs>
          <w:tab w:val="left" w:pos="1059"/>
        </w:tabs>
        <w:spacing w:line="276" w:lineRule="auto"/>
        <w:ind w:left="1068" w:hanging="360"/>
        <w:jc w:val="both"/>
      </w:pPr>
      <w:r>
        <w:rPr>
          <w:rStyle w:val="TekstpodstawowyZnak"/>
        </w:rPr>
        <w:t>tłumaczenie dokumentów związanych z realizacją polskich zobowiązań międzynarodowych z zakresu prawa karnego, w tym w toku procesu sprawozdawczego, w ramach Unii Europejskiej,</w:t>
      </w:r>
    </w:p>
    <w:p w14:paraId="40FC24E9" w14:textId="77777777" w:rsidR="0049020B" w:rsidRDefault="0049020B" w:rsidP="0049020B">
      <w:pPr>
        <w:pStyle w:val="Tekstpodstawowy"/>
        <w:numPr>
          <w:ilvl w:val="0"/>
          <w:numId w:val="11"/>
        </w:numPr>
        <w:tabs>
          <w:tab w:val="left" w:pos="1054"/>
        </w:tabs>
        <w:spacing w:line="276" w:lineRule="auto"/>
        <w:ind w:left="1068" w:hanging="360"/>
        <w:jc w:val="both"/>
        <w:rPr>
          <w:rStyle w:val="TekstpodstawowyZnak"/>
        </w:rPr>
      </w:pPr>
      <w:r>
        <w:rPr>
          <w:rStyle w:val="TekstpodstawowyZnak"/>
        </w:rPr>
        <w:t>tłumaczenie dokumentów związanych z realizacją polskich zobowiązań międzynarodowych z zakresu prawa karnego, w tym w toku procesu sprawozdawczego, w ramach Rady Europy oraz ONZ i OECD.</w:t>
      </w:r>
    </w:p>
    <w:p w14:paraId="2420E6A6" w14:textId="77777777" w:rsidR="0049020B" w:rsidRDefault="0049020B" w:rsidP="0049020B">
      <w:pPr>
        <w:pStyle w:val="Tekstpodstawowy"/>
        <w:tabs>
          <w:tab w:val="left" w:pos="1054"/>
        </w:tabs>
        <w:spacing w:line="276" w:lineRule="auto"/>
        <w:ind w:left="1060"/>
        <w:jc w:val="both"/>
      </w:pPr>
    </w:p>
    <w:p w14:paraId="1D3D2647" w14:textId="77777777" w:rsidR="0049020B" w:rsidRDefault="0049020B" w:rsidP="0049020B">
      <w:pPr>
        <w:pStyle w:val="Heading10"/>
        <w:keepNext/>
        <w:keepLines/>
        <w:numPr>
          <w:ilvl w:val="0"/>
          <w:numId w:val="9"/>
        </w:numPr>
        <w:tabs>
          <w:tab w:val="left" w:pos="984"/>
        </w:tabs>
        <w:spacing w:line="276" w:lineRule="auto"/>
        <w:rPr>
          <w:rStyle w:val="Heading1"/>
          <w:b/>
          <w:bCs/>
          <w:i/>
          <w:iCs/>
        </w:rPr>
      </w:pPr>
      <w:bookmarkStart w:id="3" w:name="bookmark6"/>
      <w:r>
        <w:rPr>
          <w:rStyle w:val="Heading1"/>
        </w:rPr>
        <w:lastRenderedPageBreak/>
        <w:t>Tłumaczenia dla Departamentu Prawa Cywilnego i Gospodarczego obejmują:</w:t>
      </w:r>
      <w:bookmarkEnd w:id="3"/>
    </w:p>
    <w:p w14:paraId="4DF23F91" w14:textId="77777777" w:rsidR="0049020B" w:rsidRDefault="0049020B" w:rsidP="0049020B">
      <w:pPr>
        <w:pStyle w:val="Heading10"/>
        <w:keepNext/>
        <w:keepLines/>
        <w:tabs>
          <w:tab w:val="left" w:pos="984"/>
        </w:tabs>
        <w:spacing w:line="276" w:lineRule="auto"/>
        <w:ind w:left="620" w:firstLine="0"/>
      </w:pPr>
    </w:p>
    <w:p w14:paraId="617D8C58" w14:textId="77777777" w:rsidR="0049020B" w:rsidRDefault="0049020B" w:rsidP="0049020B">
      <w:pPr>
        <w:pStyle w:val="Tekstpodstawowy"/>
        <w:numPr>
          <w:ilvl w:val="0"/>
          <w:numId w:val="12"/>
        </w:numPr>
        <w:tabs>
          <w:tab w:val="left" w:pos="1100"/>
        </w:tabs>
        <w:spacing w:line="276" w:lineRule="auto"/>
        <w:ind w:left="1068" w:hanging="360"/>
        <w:jc w:val="both"/>
      </w:pPr>
      <w:r>
        <w:rPr>
          <w:rStyle w:val="TekstpodstawowyZnak"/>
        </w:rPr>
        <w:t>tłumaczenie pisemne zwykłe w trybie zwykłym z języka obcego (grupa A) na język polski dokumentów wpływających do Departamentu Prawa Gospodarczego;</w:t>
      </w:r>
    </w:p>
    <w:p w14:paraId="287DF0AD" w14:textId="77777777" w:rsidR="0049020B" w:rsidRDefault="0049020B" w:rsidP="0049020B">
      <w:pPr>
        <w:pStyle w:val="Tekstpodstawowy"/>
        <w:numPr>
          <w:ilvl w:val="0"/>
          <w:numId w:val="12"/>
        </w:numPr>
        <w:tabs>
          <w:tab w:val="left" w:pos="1090"/>
        </w:tabs>
        <w:spacing w:line="276" w:lineRule="auto"/>
        <w:ind w:left="1068" w:hanging="360"/>
        <w:jc w:val="both"/>
        <w:rPr>
          <w:rStyle w:val="TekstpodstawowyZnak"/>
        </w:rPr>
      </w:pPr>
      <w:r>
        <w:rPr>
          <w:rStyle w:val="TekstpodstawowyZnak"/>
        </w:rPr>
        <w:t>tłumaczenia pisemne zwykłe w trybie zwykłym z języka polskiego na język obcy (grupa A) dokumentów wytwarzanych w Departamencie Prawa Gospodarczego.</w:t>
      </w:r>
    </w:p>
    <w:p w14:paraId="0286D51F" w14:textId="77777777" w:rsidR="0049020B" w:rsidRDefault="0049020B" w:rsidP="0049020B">
      <w:pPr>
        <w:pStyle w:val="Tekstpodstawowy"/>
        <w:tabs>
          <w:tab w:val="left" w:pos="1090"/>
        </w:tabs>
        <w:spacing w:line="276" w:lineRule="auto"/>
        <w:ind w:left="1060"/>
        <w:jc w:val="both"/>
      </w:pPr>
    </w:p>
    <w:p w14:paraId="09AAC98D" w14:textId="77777777" w:rsidR="0049020B" w:rsidRDefault="0049020B" w:rsidP="0049020B">
      <w:pPr>
        <w:pStyle w:val="Heading10"/>
        <w:keepNext/>
        <w:keepLines/>
        <w:numPr>
          <w:ilvl w:val="0"/>
          <w:numId w:val="9"/>
        </w:numPr>
        <w:tabs>
          <w:tab w:val="left" w:pos="1073"/>
        </w:tabs>
        <w:spacing w:line="276" w:lineRule="auto"/>
        <w:ind w:firstLine="700"/>
        <w:rPr>
          <w:rStyle w:val="Heading1"/>
          <w:b/>
          <w:bCs/>
          <w:i/>
          <w:iCs/>
        </w:rPr>
      </w:pPr>
      <w:bookmarkStart w:id="4" w:name="bookmark8"/>
      <w:r>
        <w:rPr>
          <w:rStyle w:val="Heading1"/>
        </w:rPr>
        <w:t>Tłumaczenia dla Departamentu Prawa Europejskiego obejmują:</w:t>
      </w:r>
      <w:bookmarkEnd w:id="4"/>
    </w:p>
    <w:p w14:paraId="7802DE0B" w14:textId="77777777" w:rsidR="0049020B" w:rsidRDefault="0049020B" w:rsidP="0049020B">
      <w:pPr>
        <w:pStyle w:val="Heading10"/>
        <w:keepNext/>
        <w:keepLines/>
        <w:tabs>
          <w:tab w:val="left" w:pos="1073"/>
        </w:tabs>
        <w:spacing w:line="276" w:lineRule="auto"/>
        <w:ind w:left="700" w:firstLine="0"/>
        <w:rPr>
          <w:rStyle w:val="Heading1"/>
          <w:b/>
          <w:bCs/>
          <w:i/>
          <w:iCs/>
        </w:rPr>
      </w:pPr>
    </w:p>
    <w:p w14:paraId="210D4932" w14:textId="77777777" w:rsidR="0049020B" w:rsidRDefault="0049020B" w:rsidP="0049020B">
      <w:pPr>
        <w:pStyle w:val="Tekstpodstawowy"/>
        <w:numPr>
          <w:ilvl w:val="0"/>
          <w:numId w:val="14"/>
        </w:numPr>
        <w:tabs>
          <w:tab w:val="left" w:pos="1054"/>
        </w:tabs>
        <w:spacing w:line="276" w:lineRule="auto"/>
        <w:jc w:val="both"/>
        <w:rPr>
          <w:rStyle w:val="TekstpodstawowyZnak"/>
        </w:rPr>
      </w:pPr>
      <w:r>
        <w:rPr>
          <w:rStyle w:val="TekstpodstawowyZnak"/>
        </w:rPr>
        <w:t>tłumaczenie pisemne związane z negocjowaniem aktów legislacyjnych UE oraz współpracy w obszarze wymiaru sprawiedliwości,</w:t>
      </w:r>
    </w:p>
    <w:p w14:paraId="15BDBB70" w14:textId="77777777" w:rsidR="0049020B" w:rsidRDefault="0049020B" w:rsidP="0049020B">
      <w:pPr>
        <w:pStyle w:val="Tekstpodstawowy"/>
        <w:numPr>
          <w:ilvl w:val="0"/>
          <w:numId w:val="14"/>
        </w:numPr>
        <w:tabs>
          <w:tab w:val="left" w:pos="1049"/>
        </w:tabs>
        <w:spacing w:line="276" w:lineRule="auto"/>
        <w:jc w:val="both"/>
        <w:rPr>
          <w:rStyle w:val="TekstpodstawowyZnak"/>
        </w:rPr>
      </w:pPr>
      <w:r>
        <w:rPr>
          <w:rStyle w:val="TekstpodstawowyZnak"/>
        </w:rPr>
        <w:t>tłumaczenie pisemne aktów prawnych w całości lub w części, w szczególności materiałów prawa obcego na język polski oraz na języki obce,</w:t>
      </w:r>
    </w:p>
    <w:p w14:paraId="2ACC7AFA" w14:textId="77777777" w:rsidR="0049020B" w:rsidRDefault="0049020B" w:rsidP="0049020B">
      <w:pPr>
        <w:pStyle w:val="Tekstpodstawowy"/>
        <w:numPr>
          <w:ilvl w:val="0"/>
          <w:numId w:val="14"/>
        </w:numPr>
        <w:tabs>
          <w:tab w:val="left" w:pos="1044"/>
        </w:tabs>
        <w:spacing w:line="276" w:lineRule="auto"/>
        <w:jc w:val="both"/>
        <w:rPr>
          <w:rStyle w:val="TekstpodstawowyZnak"/>
        </w:rPr>
      </w:pPr>
      <w:r>
        <w:rPr>
          <w:rStyle w:val="TekstpodstawowyZnak"/>
        </w:rPr>
        <w:t>tłumaczenie pisemne dokumentów urzędowych oraz materiałów prawniczych na język polski oraz na języki obce z zakresu współpracy Ministerstwa Sprawiedliwości z innymi państwami członkowskimi UE,</w:t>
      </w:r>
    </w:p>
    <w:p w14:paraId="019680A5" w14:textId="77777777" w:rsidR="0049020B" w:rsidRDefault="0049020B" w:rsidP="0049020B">
      <w:pPr>
        <w:pStyle w:val="Tekstpodstawowy"/>
        <w:numPr>
          <w:ilvl w:val="0"/>
          <w:numId w:val="14"/>
        </w:numPr>
        <w:tabs>
          <w:tab w:val="left" w:pos="1044"/>
        </w:tabs>
        <w:spacing w:line="276" w:lineRule="auto"/>
        <w:jc w:val="both"/>
        <w:rPr>
          <w:rStyle w:val="TekstpodstawowyZnak"/>
        </w:rPr>
      </w:pPr>
      <w:r>
        <w:rPr>
          <w:rStyle w:val="TekstpodstawowyZnak"/>
        </w:rPr>
        <w:t>tłumaczenie dokumentów związanych z realizacją polskich zobowiązań międzynarodowych, w tym w toku procesu sprawozdawczego, w ramach Unii Europejskiej,</w:t>
      </w:r>
    </w:p>
    <w:p w14:paraId="05D1F9C9" w14:textId="77777777" w:rsidR="0049020B" w:rsidRPr="00303B50" w:rsidRDefault="0049020B" w:rsidP="0049020B">
      <w:pPr>
        <w:pStyle w:val="Tekstpodstawowy"/>
        <w:numPr>
          <w:ilvl w:val="0"/>
          <w:numId w:val="14"/>
        </w:numPr>
        <w:tabs>
          <w:tab w:val="left" w:pos="1044"/>
        </w:tabs>
        <w:spacing w:line="276" w:lineRule="auto"/>
        <w:jc w:val="both"/>
      </w:pPr>
      <w:r>
        <w:rPr>
          <w:rStyle w:val="TekstpodstawowyZnak"/>
        </w:rPr>
        <w:t>weryfikację przetłumaczonych materiałów.</w:t>
      </w:r>
    </w:p>
    <w:p w14:paraId="63683E34" w14:textId="77777777" w:rsidR="0049020B" w:rsidRDefault="0049020B" w:rsidP="0049020B">
      <w:pPr>
        <w:pStyle w:val="Heading10"/>
        <w:keepNext/>
        <w:keepLines/>
        <w:tabs>
          <w:tab w:val="left" w:pos="1073"/>
        </w:tabs>
        <w:spacing w:line="276" w:lineRule="auto"/>
        <w:ind w:left="700" w:firstLine="0"/>
      </w:pPr>
    </w:p>
    <w:p w14:paraId="31274058" w14:textId="77777777" w:rsidR="0049020B" w:rsidRDefault="0049020B" w:rsidP="0049020B">
      <w:pPr>
        <w:pStyle w:val="Heading10"/>
        <w:keepNext/>
        <w:keepLines/>
        <w:numPr>
          <w:ilvl w:val="0"/>
          <w:numId w:val="9"/>
        </w:numPr>
        <w:tabs>
          <w:tab w:val="left" w:pos="1063"/>
        </w:tabs>
        <w:spacing w:line="276" w:lineRule="auto"/>
        <w:ind w:firstLine="700"/>
        <w:rPr>
          <w:rStyle w:val="Heading1"/>
          <w:b/>
          <w:bCs/>
          <w:i/>
          <w:iCs/>
        </w:rPr>
      </w:pPr>
      <w:bookmarkStart w:id="5" w:name="bookmark12"/>
      <w:r>
        <w:rPr>
          <w:rStyle w:val="Heading1"/>
        </w:rPr>
        <w:t>Tłumaczenia dla Biura Ministra obejmują:</w:t>
      </w:r>
      <w:bookmarkEnd w:id="5"/>
    </w:p>
    <w:p w14:paraId="49DC3653" w14:textId="77777777" w:rsidR="0049020B" w:rsidRDefault="0049020B" w:rsidP="0049020B">
      <w:pPr>
        <w:pStyle w:val="Heading10"/>
        <w:keepNext/>
        <w:keepLines/>
        <w:tabs>
          <w:tab w:val="left" w:pos="1063"/>
        </w:tabs>
        <w:spacing w:line="276" w:lineRule="auto"/>
        <w:ind w:left="700" w:firstLine="0"/>
      </w:pPr>
    </w:p>
    <w:p w14:paraId="201CFD80" w14:textId="77777777" w:rsidR="0049020B" w:rsidRDefault="0049020B" w:rsidP="0049020B">
      <w:pPr>
        <w:pStyle w:val="Tekstpodstawowy"/>
        <w:numPr>
          <w:ilvl w:val="0"/>
          <w:numId w:val="15"/>
        </w:numPr>
        <w:tabs>
          <w:tab w:val="left" w:pos="1338"/>
        </w:tabs>
        <w:spacing w:line="276" w:lineRule="auto"/>
        <w:jc w:val="both"/>
      </w:pPr>
      <w:r>
        <w:rPr>
          <w:rStyle w:val="TekstpodstawowyZnak"/>
        </w:rPr>
        <w:t>tłumaczenie pisemne aktów prawnych w całości lub w części, w szczególności materiałów prawa  obcego na język polski oraz na języki obce,</w:t>
      </w:r>
    </w:p>
    <w:p w14:paraId="1335C7D5" w14:textId="77777777" w:rsidR="0049020B" w:rsidRDefault="0049020B" w:rsidP="0049020B">
      <w:pPr>
        <w:pStyle w:val="Tekstpodstawowy"/>
        <w:numPr>
          <w:ilvl w:val="0"/>
          <w:numId w:val="15"/>
        </w:numPr>
        <w:tabs>
          <w:tab w:val="left" w:pos="1338"/>
        </w:tabs>
        <w:spacing w:line="276" w:lineRule="auto"/>
        <w:jc w:val="both"/>
        <w:rPr>
          <w:rStyle w:val="TekstpodstawowyZnak"/>
        </w:rPr>
      </w:pPr>
      <w:r>
        <w:rPr>
          <w:rStyle w:val="TekstpodstawowyZnak"/>
        </w:rPr>
        <w:t>tłumaczenie pisemne dokumentów urzędowych oraz materiałów prawniczych na język polski oraz na języki obce ze wszystkich grup językowych z zakresu współpracy Ministerstwa Sprawiedliwości oraz ministerstw sprawiedliwości państw obcych.</w:t>
      </w:r>
    </w:p>
    <w:p w14:paraId="113FEFED" w14:textId="77777777" w:rsidR="0049020B" w:rsidRDefault="0049020B" w:rsidP="0049020B">
      <w:pPr>
        <w:pStyle w:val="Tekstpodstawowy"/>
        <w:numPr>
          <w:ilvl w:val="0"/>
          <w:numId w:val="15"/>
        </w:numPr>
        <w:tabs>
          <w:tab w:val="left" w:pos="1338"/>
        </w:tabs>
        <w:spacing w:line="276" w:lineRule="auto"/>
        <w:jc w:val="both"/>
        <w:rPr>
          <w:rStyle w:val="TekstpodstawowyZnak"/>
        </w:rPr>
      </w:pPr>
      <w:r>
        <w:rPr>
          <w:rStyle w:val="TekstpodstawowyZnak"/>
        </w:rPr>
        <w:t>tłumaczenie wywiadów/autoryzacji oraz innych materiałów i dokumentów prasowych, promocyjnych i protokolarnych</w:t>
      </w:r>
    </w:p>
    <w:p w14:paraId="5CE41DC1" w14:textId="77777777" w:rsidR="0049020B" w:rsidRDefault="0049020B" w:rsidP="0049020B">
      <w:pPr>
        <w:pStyle w:val="Tekstpodstawowy"/>
        <w:tabs>
          <w:tab w:val="left" w:pos="1338"/>
        </w:tabs>
        <w:spacing w:line="276" w:lineRule="auto"/>
        <w:jc w:val="both"/>
      </w:pPr>
    </w:p>
    <w:p w14:paraId="365659F8" w14:textId="77777777" w:rsidR="0049020B" w:rsidRPr="00777C90" w:rsidRDefault="0049020B" w:rsidP="0049020B">
      <w:pPr>
        <w:pStyle w:val="Tekstpodstawowy"/>
        <w:numPr>
          <w:ilvl w:val="0"/>
          <w:numId w:val="23"/>
        </w:numPr>
        <w:tabs>
          <w:tab w:val="left" w:pos="1721"/>
        </w:tabs>
        <w:spacing w:line="276" w:lineRule="auto"/>
        <w:rPr>
          <w:rStyle w:val="TekstpodstawowyZnak"/>
          <w:b/>
          <w:bCs/>
          <w:u w:val="single"/>
        </w:rPr>
      </w:pPr>
      <w:r w:rsidRPr="00777C90">
        <w:rPr>
          <w:rStyle w:val="TekstpodstawowyZnak"/>
          <w:b/>
          <w:bCs/>
          <w:u w:val="single"/>
        </w:rPr>
        <w:t>Dodatkowe informacje i wymagania dla usługi tłumaczenia oraz weryfikacji dokumentów</w:t>
      </w:r>
    </w:p>
    <w:p w14:paraId="29C6454E" w14:textId="77777777" w:rsidR="0049020B" w:rsidRDefault="0049020B" w:rsidP="0049020B">
      <w:pPr>
        <w:pStyle w:val="Tekstpodstawowy"/>
        <w:tabs>
          <w:tab w:val="left" w:pos="1721"/>
        </w:tabs>
        <w:spacing w:line="276" w:lineRule="auto"/>
        <w:ind w:left="1060"/>
      </w:pPr>
    </w:p>
    <w:p w14:paraId="365D7C61" w14:textId="77777777" w:rsidR="0049020B" w:rsidRDefault="0049020B" w:rsidP="0049020B">
      <w:pPr>
        <w:pStyle w:val="Tekstpodstawowy"/>
        <w:numPr>
          <w:ilvl w:val="0"/>
          <w:numId w:val="13"/>
        </w:numPr>
        <w:tabs>
          <w:tab w:val="left" w:pos="1034"/>
        </w:tabs>
        <w:spacing w:line="276" w:lineRule="auto"/>
        <w:ind w:firstLine="700"/>
        <w:jc w:val="both"/>
      </w:pPr>
      <w:r>
        <w:rPr>
          <w:rStyle w:val="TekstpodstawowyZnak"/>
        </w:rPr>
        <w:t>W tłumaczonych dokumentach Wykonawca zobowiązany jest:</w:t>
      </w:r>
    </w:p>
    <w:p w14:paraId="3B79742C" w14:textId="77777777" w:rsidR="0049020B" w:rsidRDefault="0049020B" w:rsidP="0049020B">
      <w:pPr>
        <w:pStyle w:val="Tekstpodstawowy"/>
        <w:numPr>
          <w:ilvl w:val="1"/>
          <w:numId w:val="13"/>
        </w:numPr>
        <w:tabs>
          <w:tab w:val="left" w:pos="1122"/>
        </w:tabs>
        <w:spacing w:line="276" w:lineRule="auto"/>
        <w:ind w:left="1060" w:hanging="440"/>
        <w:jc w:val="both"/>
      </w:pPr>
      <w:r>
        <w:rPr>
          <w:rStyle w:val="TekstpodstawowyZnak"/>
        </w:rPr>
        <w:t xml:space="preserve">zapewnić jednolitość i spójność zastosowanego słownictwa, terminologii specjalistycznej oraz frazeologii, jak również zachować spójność terminologiczną z dokumentami tłumaczonymi lub weryfikowanymi wcześniej i zatwierdzonymi przez Zamawiającego, a także uwzględnić </w:t>
      </w:r>
      <w:r>
        <w:rPr>
          <w:rStyle w:val="TekstpodstawowyZnak"/>
        </w:rPr>
        <w:lastRenderedPageBreak/>
        <w:t>słownictwo specjalistyczne używane przez Zamawiającego oraz wszelkie zmiany w terminologii, zgodnie z wytycznymi Zamawiającego,</w:t>
      </w:r>
    </w:p>
    <w:p w14:paraId="3D6A9B25" w14:textId="77777777" w:rsidR="0049020B" w:rsidRDefault="0049020B" w:rsidP="0049020B">
      <w:pPr>
        <w:pStyle w:val="Tekstpodstawowy"/>
        <w:numPr>
          <w:ilvl w:val="1"/>
          <w:numId w:val="13"/>
        </w:numPr>
        <w:tabs>
          <w:tab w:val="left" w:pos="1122"/>
        </w:tabs>
        <w:spacing w:line="276" w:lineRule="auto"/>
        <w:ind w:left="1060" w:hanging="440"/>
        <w:jc w:val="both"/>
      </w:pPr>
      <w:r>
        <w:rPr>
          <w:rStyle w:val="TekstpodstawowyZnak"/>
        </w:rPr>
        <w:t>zapewnić zgodność zastosowanego słownictwa, terminologii specjalistycznej ze słownictwem oraz terminologią stosowaną w polskim, europejskim oraz międzynarodowym systemie prawa lub w dziedzinie, której dotyczy tłumaczony dokument,</w:t>
      </w:r>
    </w:p>
    <w:p w14:paraId="3DCEA824" w14:textId="77777777" w:rsidR="0049020B" w:rsidRDefault="0049020B" w:rsidP="0049020B">
      <w:pPr>
        <w:pStyle w:val="Tekstpodstawowy"/>
        <w:numPr>
          <w:ilvl w:val="0"/>
          <w:numId w:val="13"/>
        </w:numPr>
        <w:tabs>
          <w:tab w:val="left" w:pos="1049"/>
        </w:tabs>
        <w:spacing w:line="276" w:lineRule="auto"/>
        <w:ind w:left="1060" w:hanging="360"/>
        <w:jc w:val="both"/>
      </w:pPr>
      <w:r>
        <w:rPr>
          <w:rStyle w:val="TekstpodstawowyZnak"/>
        </w:rPr>
        <w:t>Wykonawca powinien każdorazowo konsultować z Zamawiającym wątpliwości dotyczące nazewnictwa.</w:t>
      </w:r>
    </w:p>
    <w:p w14:paraId="3C1554C8" w14:textId="77777777" w:rsidR="0049020B" w:rsidRDefault="0049020B" w:rsidP="0049020B">
      <w:pPr>
        <w:pStyle w:val="Tekstpodstawowy"/>
        <w:numPr>
          <w:ilvl w:val="0"/>
          <w:numId w:val="13"/>
        </w:numPr>
        <w:tabs>
          <w:tab w:val="left" w:pos="1049"/>
        </w:tabs>
        <w:spacing w:line="276" w:lineRule="auto"/>
        <w:ind w:left="1060" w:hanging="360"/>
        <w:jc w:val="both"/>
      </w:pPr>
      <w:r>
        <w:rPr>
          <w:rStyle w:val="TekstpodstawowyZnak"/>
        </w:rPr>
        <w:t>Zamawiający nie dopuszcza możliwości wykonywania tłumaczeń pisemnych oraz ich weryfikacji za pomocą programów komputerowych służących do translacji materiałów.</w:t>
      </w:r>
    </w:p>
    <w:p w14:paraId="19623F1F" w14:textId="77777777" w:rsidR="0049020B" w:rsidRDefault="0049020B" w:rsidP="0049020B">
      <w:pPr>
        <w:pStyle w:val="Tekstpodstawowy"/>
        <w:numPr>
          <w:ilvl w:val="0"/>
          <w:numId w:val="13"/>
        </w:numPr>
        <w:tabs>
          <w:tab w:val="left" w:pos="1049"/>
        </w:tabs>
        <w:spacing w:line="276" w:lineRule="auto"/>
        <w:ind w:left="1060" w:hanging="360"/>
        <w:jc w:val="both"/>
      </w:pPr>
      <w:r>
        <w:rPr>
          <w:rStyle w:val="TekstpodstawowyZnak"/>
        </w:rPr>
        <w:t>Wykonawca zobowiązuje się zachować szatę graficzną tłumaczonych materiałów zgodnie z oryginałem, uwzględniać w tekstach tłumaczeń wszystkie elementy materiałów oryginalnych, takich jak: rysunki, wykresy i podpisy, poprzez ich zeskanowanie i załączenie do materiału tłumaczenia w odpowiednim miejscu w formie obiektów graficznych, przy czym wszystkie fragmenty tekstowe tych obiektów zostaną przetłumaczone.</w:t>
      </w:r>
    </w:p>
    <w:p w14:paraId="691C4028" w14:textId="77777777" w:rsidR="0049020B" w:rsidRDefault="0049020B" w:rsidP="0049020B">
      <w:pPr>
        <w:pStyle w:val="Tekstpodstawowy"/>
        <w:numPr>
          <w:ilvl w:val="0"/>
          <w:numId w:val="13"/>
        </w:numPr>
        <w:tabs>
          <w:tab w:val="left" w:pos="1049"/>
        </w:tabs>
        <w:spacing w:line="276" w:lineRule="auto"/>
        <w:ind w:left="1060" w:hanging="360"/>
        <w:jc w:val="both"/>
      </w:pPr>
      <w:r>
        <w:rPr>
          <w:rStyle w:val="TekstpodstawowyZnak"/>
        </w:rPr>
        <w:t>Do rozliczenia liczby stron dotyczących weryfikacji tłumaczeń stosuje się zasady określone w pkt. 4 Definicji.</w:t>
      </w:r>
    </w:p>
    <w:p w14:paraId="7BD62BB3" w14:textId="77777777" w:rsidR="0049020B" w:rsidRDefault="0049020B" w:rsidP="0049020B">
      <w:pPr>
        <w:pStyle w:val="Tekstpodstawowy"/>
        <w:numPr>
          <w:ilvl w:val="0"/>
          <w:numId w:val="13"/>
        </w:numPr>
        <w:tabs>
          <w:tab w:val="left" w:pos="1049"/>
        </w:tabs>
        <w:spacing w:line="276" w:lineRule="auto"/>
        <w:ind w:left="1060" w:hanging="360"/>
        <w:jc w:val="both"/>
      </w:pPr>
      <w:r>
        <w:rPr>
          <w:rStyle w:val="TekstpodstawowyZnak"/>
        </w:rPr>
        <w:t>Terminy określone dla trybu zwykłego tłumaczenia materiałów, liczone są od dnia otrzymania zamówienia jednostkowego przez Wykonawcę. Jeżeli tłumaczenie wpłynie do Wykonawcy w dniu roboczym po godz. 18.00 lub w dniu ustawowo wolnym od pracy, traktowane będzie jako przesłane w najbliższym dniu roboczym o godz. 7.00 z wyjątkiem</w:t>
      </w:r>
      <w:r>
        <w:t xml:space="preserve"> </w:t>
      </w:r>
      <w:r>
        <w:rPr>
          <w:rStyle w:val="TekstpodstawowyZnak"/>
        </w:rPr>
        <w:t xml:space="preserve">tłumaczenia przesłanego do realizacji w trybie superekspresowym oraz superekspresowym weekendowym </w:t>
      </w:r>
      <w:r w:rsidRPr="00303B50">
        <w:rPr>
          <w:rStyle w:val="TekstpodstawowyZnak"/>
          <w:b/>
          <w:bCs/>
        </w:rPr>
        <w:t>.</w:t>
      </w:r>
    </w:p>
    <w:p w14:paraId="625764D1" w14:textId="77777777" w:rsidR="0049020B" w:rsidRDefault="0049020B" w:rsidP="0049020B">
      <w:pPr>
        <w:pStyle w:val="Tekstpodstawowy"/>
        <w:numPr>
          <w:ilvl w:val="0"/>
          <w:numId w:val="13"/>
        </w:numPr>
        <w:tabs>
          <w:tab w:val="left" w:pos="1050"/>
        </w:tabs>
        <w:spacing w:line="276" w:lineRule="auto"/>
        <w:ind w:left="1060" w:hanging="360"/>
        <w:jc w:val="both"/>
      </w:pPr>
      <w:r>
        <w:rPr>
          <w:rStyle w:val="TekstpodstawowyZnak"/>
        </w:rPr>
        <w:t>Terminy dla trybu super ekspresowego tłumaczenia materiałów oraz trybu superekspresowego weekendowego tłumaczenia materiałów, liczone są od godziny otrzymania zamówienia jednostkowego przez Wykonawcę.</w:t>
      </w:r>
    </w:p>
    <w:p w14:paraId="5769C53E" w14:textId="11328DAF" w:rsidR="0049020B" w:rsidRPr="0049020B" w:rsidRDefault="0049020B" w:rsidP="0049020B"/>
    <w:sectPr w:rsidR="0049020B" w:rsidRPr="0049020B" w:rsidSect="00DB4343">
      <w:headerReference w:type="even" r:id="rId8"/>
      <w:headerReference w:type="default" r:id="rId9"/>
      <w:footerReference w:type="even" r:id="rId10"/>
      <w:footerReference w:type="default" r:id="rId11"/>
      <w:headerReference w:type="first" r:id="rId12"/>
      <w:footerReference w:type="first" r:id="rId13"/>
      <w:pgSz w:w="11906" w:h="16838"/>
      <w:pgMar w:top="1985" w:right="1985"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AD5D1" w14:textId="77777777" w:rsidR="007C779A" w:rsidRDefault="007C779A">
      <w:pPr>
        <w:spacing w:after="0" w:line="240" w:lineRule="auto"/>
      </w:pPr>
      <w:r>
        <w:separator/>
      </w:r>
    </w:p>
  </w:endnote>
  <w:endnote w:type="continuationSeparator" w:id="0">
    <w:p w14:paraId="6A16B6C6" w14:textId="77777777" w:rsidR="007C779A" w:rsidRDefault="007C7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EC8CF" w14:textId="77777777" w:rsidR="0049020B" w:rsidRDefault="004902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82750" w14:textId="77777777" w:rsidR="0049020B" w:rsidRDefault="0049020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2BB87" w14:textId="77777777" w:rsidR="0049020B" w:rsidRPr="0032480B" w:rsidRDefault="0049020B" w:rsidP="00AC7B2F">
    <w:pPr>
      <w:pStyle w:val="Stopka"/>
      <w:tabs>
        <w:tab w:val="clear" w:pos="4536"/>
        <w:tab w:val="clear" w:pos="9072"/>
        <w:tab w:val="left" w:pos="5954"/>
      </w:tabs>
      <w:rPr>
        <w:rFonts w:ascii="Calibri" w:hAnsi="Calibri"/>
        <w:sz w:val="16"/>
      </w:rPr>
    </w:pPr>
    <w:r w:rsidRPr="0032480B">
      <w:rPr>
        <w:rFonts w:ascii="Calibri" w:hAnsi="Calibri"/>
        <w:noProof/>
        <w:sz w:val="16"/>
      </w:rPr>
      <mc:AlternateContent>
        <mc:Choice Requires="wps">
          <w:drawing>
            <wp:anchor distT="0" distB="0" distL="114300" distR="114300" simplePos="0" relativeHeight="251657728" behindDoc="0" locked="0" layoutInCell="1" allowOverlap="1" wp14:anchorId="11EEF455" wp14:editId="17200FB6">
              <wp:simplePos x="0" y="0"/>
              <wp:positionH relativeFrom="margin">
                <wp:posOffset>0</wp:posOffset>
              </wp:positionH>
              <wp:positionV relativeFrom="paragraph">
                <wp:posOffset>-120651</wp:posOffset>
              </wp:positionV>
              <wp:extent cx="503999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39995"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id="Łącznik prosty 3"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59264" from="0,-9.5pt" to="396.85pt,-9.5pt" strokecolor="black" strokeweight="0.5pt">
              <v:stroke joinstyle="miter"/>
              <w10:wrap anchorx="margin"/>
            </v:line>
          </w:pict>
        </mc:Fallback>
      </mc:AlternateContent>
    </w:r>
    <w:r w:rsidRPr="0032480B">
      <w:rPr>
        <w:rFonts w:ascii="Calibri" w:hAnsi="Calibri"/>
        <w:sz w:val="16"/>
      </w:rPr>
      <w:t>+48 22 52 12 888</w:t>
    </w:r>
    <w:r w:rsidRPr="0032480B">
      <w:rPr>
        <w:rFonts w:ascii="Calibri" w:hAnsi="Calibri"/>
        <w:sz w:val="16"/>
      </w:rPr>
      <w:tab/>
      <w:t>Al. Ujazdowskie 11</w:t>
    </w:r>
  </w:p>
  <w:p w14:paraId="5F00FEA3" w14:textId="77777777" w:rsidR="0049020B" w:rsidRPr="0032480B" w:rsidRDefault="0049020B" w:rsidP="00AC7B2F">
    <w:pPr>
      <w:pStyle w:val="Stopka"/>
      <w:tabs>
        <w:tab w:val="clear" w:pos="4536"/>
        <w:tab w:val="clear" w:pos="9072"/>
        <w:tab w:val="left" w:pos="5954"/>
      </w:tabs>
      <w:rPr>
        <w:rFonts w:ascii="Calibri" w:hAnsi="Calibri"/>
        <w:sz w:val="16"/>
      </w:rPr>
    </w:pPr>
    <w:r w:rsidRPr="0032480B">
      <w:rPr>
        <w:rFonts w:ascii="Calibri" w:hAnsi="Calibri"/>
        <w:sz w:val="16"/>
      </w:rPr>
      <w:t>kontakt@ms.gov.pl</w:t>
    </w:r>
    <w:r w:rsidRPr="0032480B">
      <w:rPr>
        <w:rFonts w:ascii="Calibri" w:hAnsi="Calibri"/>
        <w:sz w:val="16"/>
      </w:rPr>
      <w:tab/>
      <w:t>00-950 Warszawa</w:t>
    </w:r>
    <w:r>
      <w:rPr>
        <w:rFonts w:ascii="Calibri" w:hAnsi="Calibri"/>
        <w:sz w:val="16"/>
      </w:rPr>
      <w:t xml:space="preserve"> P-33</w:t>
    </w:r>
  </w:p>
  <w:p w14:paraId="44358FD4" w14:textId="77777777" w:rsidR="0049020B" w:rsidRPr="0032480B" w:rsidRDefault="0049020B" w:rsidP="00AC7B2F">
    <w:pPr>
      <w:pStyle w:val="Stopka"/>
      <w:rPr>
        <w:rFonts w:ascii="Calibri" w:hAnsi="Calibri"/>
        <w:sz w:val="14"/>
      </w:rPr>
    </w:pPr>
    <w:r w:rsidRPr="0032480B">
      <w:rPr>
        <w:rFonts w:ascii="Calibri" w:hAnsi="Calibri"/>
        <w:sz w:val="16"/>
      </w:rPr>
      <w:t>www.gov.pl/sprawiedliwosc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3F433" w14:textId="77777777" w:rsidR="007C779A" w:rsidRDefault="007C779A">
      <w:pPr>
        <w:spacing w:after="0" w:line="240" w:lineRule="auto"/>
      </w:pPr>
      <w:r>
        <w:separator/>
      </w:r>
    </w:p>
  </w:footnote>
  <w:footnote w:type="continuationSeparator" w:id="0">
    <w:p w14:paraId="690842DA" w14:textId="77777777" w:rsidR="007C779A" w:rsidRDefault="007C7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C9EC3" w14:textId="77777777" w:rsidR="0049020B" w:rsidRDefault="00000000">
    <w:pPr>
      <w:pStyle w:val="Nagwek"/>
    </w:pPr>
    <w:r>
      <w:rPr>
        <w:noProof/>
      </w:rPr>
      <w:pict w14:anchorId="65FD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CEAD" w14:textId="77777777" w:rsidR="0049020B" w:rsidRDefault="0049020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9F931" w14:textId="77777777" w:rsidR="0049020B" w:rsidRDefault="0049020B">
    <w:pPr>
      <w:pStyle w:val="Nagwek"/>
    </w:pPr>
    <w:r>
      <w:rPr>
        <w:noProof/>
      </w:rPr>
      <w:drawing>
        <wp:anchor distT="0" distB="0" distL="114300" distR="114300" simplePos="0" relativeHeight="251656704" behindDoc="0" locked="0" layoutInCell="1" allowOverlap="1" wp14:anchorId="49CC39C8" wp14:editId="3AD17E81">
          <wp:simplePos x="0" y="0"/>
          <wp:positionH relativeFrom="column">
            <wp:posOffset>-914400</wp:posOffset>
          </wp:positionH>
          <wp:positionV relativeFrom="paragraph">
            <wp:posOffset>-252095</wp:posOffset>
          </wp:positionV>
          <wp:extent cx="2649220" cy="1061085"/>
          <wp:effectExtent l="0" t="0" r="0" b="0"/>
          <wp:wrapThrough wrapText="bothSides">
            <wp:wrapPolygon edited="0">
              <wp:start x="3728" y="2327"/>
              <wp:lineTo x="2019" y="3878"/>
              <wp:lineTo x="932" y="6592"/>
              <wp:lineTo x="1087" y="10083"/>
              <wp:lineTo x="1553" y="16287"/>
              <wp:lineTo x="2951" y="18226"/>
              <wp:lineTo x="3728" y="19002"/>
              <wp:lineTo x="20502" y="19002"/>
              <wp:lineTo x="20813" y="16287"/>
              <wp:lineTo x="19570" y="15899"/>
              <wp:lineTo x="6523" y="15512"/>
              <wp:lineTo x="20347" y="13961"/>
              <wp:lineTo x="20347" y="9695"/>
              <wp:lineTo x="18328" y="8919"/>
              <wp:lineTo x="18173" y="5041"/>
              <wp:lineTo x="4349" y="2327"/>
              <wp:lineTo x="3728" y="2327"/>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4922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714F1"/>
    <w:multiLevelType w:val="multilevel"/>
    <w:tmpl w:val="10D04A22"/>
    <w:lvl w:ilvl="0">
      <w:start w:val="1"/>
      <w:numFmt w:val="lowerLetter"/>
      <w:lvlText w:val="%1)"/>
      <w:lvlJc w:val="left"/>
      <w:rPr>
        <w:rFonts w:ascii="Calibri" w:eastAsia="Arial" w:hAnsi="Calibri" w:cs="Calibri" w:hint="default"/>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151C88"/>
    <w:multiLevelType w:val="hybridMultilevel"/>
    <w:tmpl w:val="9948E308"/>
    <w:lvl w:ilvl="0" w:tplc="25A0C89A">
      <w:start w:val="1"/>
      <w:numFmt w:val="lowerLetter"/>
      <w:lvlText w:val="%1)"/>
      <w:lvlJc w:val="left"/>
      <w:pPr>
        <w:ind w:left="1420" w:hanging="360"/>
      </w:pPr>
      <w:rPr>
        <w:rFonts w:hint="default"/>
        <w:b w:val="0"/>
        <w:bCs w:val="0"/>
        <w:i w:val="0"/>
        <w:iCs w:val="0"/>
      </w:rPr>
    </w:lvl>
    <w:lvl w:ilvl="1" w:tplc="04150019" w:tentative="1">
      <w:start w:val="1"/>
      <w:numFmt w:val="lowerLetter"/>
      <w:lvlText w:val="%2."/>
      <w:lvlJc w:val="left"/>
      <w:pPr>
        <w:ind w:left="2140" w:hanging="360"/>
      </w:pPr>
    </w:lvl>
    <w:lvl w:ilvl="2" w:tplc="0415001B" w:tentative="1">
      <w:start w:val="1"/>
      <w:numFmt w:val="lowerRoman"/>
      <w:lvlText w:val="%3."/>
      <w:lvlJc w:val="right"/>
      <w:pPr>
        <w:ind w:left="2860" w:hanging="180"/>
      </w:pPr>
    </w:lvl>
    <w:lvl w:ilvl="3" w:tplc="0415000F" w:tentative="1">
      <w:start w:val="1"/>
      <w:numFmt w:val="decimal"/>
      <w:lvlText w:val="%4."/>
      <w:lvlJc w:val="left"/>
      <w:pPr>
        <w:ind w:left="3580" w:hanging="360"/>
      </w:pPr>
    </w:lvl>
    <w:lvl w:ilvl="4" w:tplc="04150019" w:tentative="1">
      <w:start w:val="1"/>
      <w:numFmt w:val="lowerLetter"/>
      <w:lvlText w:val="%5."/>
      <w:lvlJc w:val="left"/>
      <w:pPr>
        <w:ind w:left="4300" w:hanging="360"/>
      </w:pPr>
    </w:lvl>
    <w:lvl w:ilvl="5" w:tplc="0415001B" w:tentative="1">
      <w:start w:val="1"/>
      <w:numFmt w:val="lowerRoman"/>
      <w:lvlText w:val="%6."/>
      <w:lvlJc w:val="right"/>
      <w:pPr>
        <w:ind w:left="5020" w:hanging="180"/>
      </w:pPr>
    </w:lvl>
    <w:lvl w:ilvl="6" w:tplc="0415000F" w:tentative="1">
      <w:start w:val="1"/>
      <w:numFmt w:val="decimal"/>
      <w:lvlText w:val="%7."/>
      <w:lvlJc w:val="left"/>
      <w:pPr>
        <w:ind w:left="5740" w:hanging="360"/>
      </w:pPr>
    </w:lvl>
    <w:lvl w:ilvl="7" w:tplc="04150019" w:tentative="1">
      <w:start w:val="1"/>
      <w:numFmt w:val="lowerLetter"/>
      <w:lvlText w:val="%8."/>
      <w:lvlJc w:val="left"/>
      <w:pPr>
        <w:ind w:left="6460" w:hanging="360"/>
      </w:pPr>
    </w:lvl>
    <w:lvl w:ilvl="8" w:tplc="0415001B" w:tentative="1">
      <w:start w:val="1"/>
      <w:numFmt w:val="lowerRoman"/>
      <w:lvlText w:val="%9."/>
      <w:lvlJc w:val="right"/>
      <w:pPr>
        <w:ind w:left="7180" w:hanging="180"/>
      </w:pPr>
    </w:lvl>
  </w:abstractNum>
  <w:abstractNum w:abstractNumId="2" w15:restartNumberingAfterBreak="0">
    <w:nsid w:val="15DE22EB"/>
    <w:multiLevelType w:val="hybridMultilevel"/>
    <w:tmpl w:val="04940988"/>
    <w:lvl w:ilvl="0" w:tplc="8A36B90C">
      <w:start w:val="1"/>
      <w:numFmt w:val="decimal"/>
      <w:lvlText w:val="%1."/>
      <w:lvlJc w:val="left"/>
      <w:pPr>
        <w:ind w:left="720" w:hanging="360"/>
      </w:pPr>
      <w:rPr>
        <w:rFonts w:hint="default"/>
      </w:rPr>
    </w:lvl>
    <w:lvl w:ilvl="1" w:tplc="913059C2" w:tentative="1">
      <w:start w:val="1"/>
      <w:numFmt w:val="lowerLetter"/>
      <w:lvlText w:val="%2."/>
      <w:lvlJc w:val="left"/>
      <w:pPr>
        <w:ind w:left="1440" w:hanging="360"/>
      </w:pPr>
    </w:lvl>
    <w:lvl w:ilvl="2" w:tplc="F3D609E2" w:tentative="1">
      <w:start w:val="1"/>
      <w:numFmt w:val="lowerRoman"/>
      <w:lvlText w:val="%3."/>
      <w:lvlJc w:val="right"/>
      <w:pPr>
        <w:ind w:left="2160" w:hanging="180"/>
      </w:pPr>
    </w:lvl>
    <w:lvl w:ilvl="3" w:tplc="A65A5B1E" w:tentative="1">
      <w:start w:val="1"/>
      <w:numFmt w:val="decimal"/>
      <w:lvlText w:val="%4."/>
      <w:lvlJc w:val="left"/>
      <w:pPr>
        <w:ind w:left="2880" w:hanging="360"/>
      </w:pPr>
    </w:lvl>
    <w:lvl w:ilvl="4" w:tplc="074C70D0" w:tentative="1">
      <w:start w:val="1"/>
      <w:numFmt w:val="lowerLetter"/>
      <w:lvlText w:val="%5."/>
      <w:lvlJc w:val="left"/>
      <w:pPr>
        <w:ind w:left="3600" w:hanging="360"/>
      </w:pPr>
    </w:lvl>
    <w:lvl w:ilvl="5" w:tplc="7F265FA4" w:tentative="1">
      <w:start w:val="1"/>
      <w:numFmt w:val="lowerRoman"/>
      <w:lvlText w:val="%6."/>
      <w:lvlJc w:val="right"/>
      <w:pPr>
        <w:ind w:left="4320" w:hanging="180"/>
      </w:pPr>
    </w:lvl>
    <w:lvl w:ilvl="6" w:tplc="7B586512" w:tentative="1">
      <w:start w:val="1"/>
      <w:numFmt w:val="decimal"/>
      <w:lvlText w:val="%7."/>
      <w:lvlJc w:val="left"/>
      <w:pPr>
        <w:ind w:left="5040" w:hanging="360"/>
      </w:pPr>
    </w:lvl>
    <w:lvl w:ilvl="7" w:tplc="F52A079C" w:tentative="1">
      <w:start w:val="1"/>
      <w:numFmt w:val="lowerLetter"/>
      <w:lvlText w:val="%8."/>
      <w:lvlJc w:val="left"/>
      <w:pPr>
        <w:ind w:left="5760" w:hanging="360"/>
      </w:pPr>
    </w:lvl>
    <w:lvl w:ilvl="8" w:tplc="27EC0D64" w:tentative="1">
      <w:start w:val="1"/>
      <w:numFmt w:val="lowerRoman"/>
      <w:lvlText w:val="%9."/>
      <w:lvlJc w:val="right"/>
      <w:pPr>
        <w:ind w:left="6480" w:hanging="180"/>
      </w:pPr>
    </w:lvl>
  </w:abstractNum>
  <w:abstractNum w:abstractNumId="3" w15:restartNumberingAfterBreak="0">
    <w:nsid w:val="1D11423D"/>
    <w:multiLevelType w:val="hybridMultilevel"/>
    <w:tmpl w:val="A208A12A"/>
    <w:lvl w:ilvl="0" w:tplc="3FD41648">
      <w:start w:val="1"/>
      <w:numFmt w:val="decimal"/>
      <w:lvlText w:val="%1."/>
      <w:lvlJc w:val="left"/>
      <w:pPr>
        <w:ind w:left="720" w:hanging="360"/>
      </w:pPr>
    </w:lvl>
    <w:lvl w:ilvl="1" w:tplc="4508B0E2" w:tentative="1">
      <w:start w:val="1"/>
      <w:numFmt w:val="lowerLetter"/>
      <w:lvlText w:val="%2."/>
      <w:lvlJc w:val="left"/>
      <w:pPr>
        <w:ind w:left="1440" w:hanging="360"/>
      </w:pPr>
    </w:lvl>
    <w:lvl w:ilvl="2" w:tplc="7DEE9E98" w:tentative="1">
      <w:start w:val="1"/>
      <w:numFmt w:val="lowerRoman"/>
      <w:lvlText w:val="%3."/>
      <w:lvlJc w:val="right"/>
      <w:pPr>
        <w:ind w:left="2160" w:hanging="180"/>
      </w:pPr>
    </w:lvl>
    <w:lvl w:ilvl="3" w:tplc="9A52BFF2" w:tentative="1">
      <w:start w:val="1"/>
      <w:numFmt w:val="decimal"/>
      <w:lvlText w:val="%4."/>
      <w:lvlJc w:val="left"/>
      <w:pPr>
        <w:ind w:left="2880" w:hanging="360"/>
      </w:pPr>
    </w:lvl>
    <w:lvl w:ilvl="4" w:tplc="44921704" w:tentative="1">
      <w:start w:val="1"/>
      <w:numFmt w:val="lowerLetter"/>
      <w:lvlText w:val="%5."/>
      <w:lvlJc w:val="left"/>
      <w:pPr>
        <w:ind w:left="3600" w:hanging="360"/>
      </w:pPr>
    </w:lvl>
    <w:lvl w:ilvl="5" w:tplc="7E061B54" w:tentative="1">
      <w:start w:val="1"/>
      <w:numFmt w:val="lowerRoman"/>
      <w:lvlText w:val="%6."/>
      <w:lvlJc w:val="right"/>
      <w:pPr>
        <w:ind w:left="4320" w:hanging="180"/>
      </w:pPr>
    </w:lvl>
    <w:lvl w:ilvl="6" w:tplc="D8A4C00C" w:tentative="1">
      <w:start w:val="1"/>
      <w:numFmt w:val="decimal"/>
      <w:lvlText w:val="%7."/>
      <w:lvlJc w:val="left"/>
      <w:pPr>
        <w:ind w:left="5040" w:hanging="360"/>
      </w:pPr>
    </w:lvl>
    <w:lvl w:ilvl="7" w:tplc="FD94CE06" w:tentative="1">
      <w:start w:val="1"/>
      <w:numFmt w:val="lowerLetter"/>
      <w:lvlText w:val="%8."/>
      <w:lvlJc w:val="left"/>
      <w:pPr>
        <w:ind w:left="5760" w:hanging="360"/>
      </w:pPr>
    </w:lvl>
    <w:lvl w:ilvl="8" w:tplc="6D165A18" w:tentative="1">
      <w:start w:val="1"/>
      <w:numFmt w:val="lowerRoman"/>
      <w:lvlText w:val="%9."/>
      <w:lvlJc w:val="right"/>
      <w:pPr>
        <w:ind w:left="6480" w:hanging="180"/>
      </w:pPr>
    </w:lvl>
  </w:abstractNum>
  <w:abstractNum w:abstractNumId="4" w15:restartNumberingAfterBreak="0">
    <w:nsid w:val="1D1A36BC"/>
    <w:multiLevelType w:val="hybridMultilevel"/>
    <w:tmpl w:val="0816B54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0905EDC"/>
    <w:multiLevelType w:val="hybridMultilevel"/>
    <w:tmpl w:val="AEC0992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227D3D12"/>
    <w:multiLevelType w:val="hybridMultilevel"/>
    <w:tmpl w:val="57EC70BE"/>
    <w:lvl w:ilvl="0" w:tplc="8FF094C2">
      <w:start w:val="1"/>
      <w:numFmt w:val="upperRoman"/>
      <w:lvlText w:val="%1."/>
      <w:lvlJc w:val="right"/>
      <w:pPr>
        <w:ind w:left="770" w:hanging="360"/>
      </w:pPr>
      <w:rPr>
        <w:b/>
        <w:bCs/>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7" w15:restartNumberingAfterBreak="0">
    <w:nsid w:val="2A1F1E02"/>
    <w:multiLevelType w:val="multilevel"/>
    <w:tmpl w:val="E5BE70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1D6A9A"/>
    <w:multiLevelType w:val="hybridMultilevel"/>
    <w:tmpl w:val="9148F712"/>
    <w:lvl w:ilvl="0" w:tplc="2334F48E">
      <w:start w:val="1"/>
      <w:numFmt w:val="lowerLetter"/>
      <w:lvlText w:val="%1)"/>
      <w:lvlJc w:val="left"/>
      <w:pPr>
        <w:ind w:left="1060" w:hanging="360"/>
      </w:pPr>
      <w:rPr>
        <w:b w:val="0"/>
        <w:bCs w:val="0"/>
        <w:i w:val="0"/>
        <w:iCs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 w15:restartNumberingAfterBreak="0">
    <w:nsid w:val="2FF217DC"/>
    <w:multiLevelType w:val="multilevel"/>
    <w:tmpl w:val="E716B4DC"/>
    <w:lvl w:ilvl="0">
      <w:start w:val="1"/>
      <w:numFmt w:val="lowerLetter"/>
      <w:lvlText w:val="%1)"/>
      <w:lvlJc w:val="left"/>
      <w:rPr>
        <w:rFonts w:ascii="Calibri" w:eastAsia="Arial" w:hAnsi="Calibri" w:cs="Calibri" w:hint="default"/>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C34BBB"/>
    <w:multiLevelType w:val="multilevel"/>
    <w:tmpl w:val="396EA64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E42EFE"/>
    <w:multiLevelType w:val="hybridMultilevel"/>
    <w:tmpl w:val="1C4AC55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422A7D35"/>
    <w:multiLevelType w:val="multilevel"/>
    <w:tmpl w:val="370E78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DA31D1"/>
    <w:multiLevelType w:val="hybridMultilevel"/>
    <w:tmpl w:val="D1DC8C52"/>
    <w:lvl w:ilvl="0" w:tplc="A64657D4">
      <w:start w:val="1"/>
      <w:numFmt w:val="decimal"/>
      <w:lvlText w:val="%1."/>
      <w:lvlJc w:val="left"/>
      <w:pPr>
        <w:ind w:left="720" w:hanging="360"/>
      </w:pPr>
      <w:rPr>
        <w:rFonts w:hint="default"/>
      </w:rPr>
    </w:lvl>
    <w:lvl w:ilvl="1" w:tplc="F9E8010C" w:tentative="1">
      <w:start w:val="1"/>
      <w:numFmt w:val="lowerLetter"/>
      <w:lvlText w:val="%2."/>
      <w:lvlJc w:val="left"/>
      <w:pPr>
        <w:ind w:left="1440" w:hanging="360"/>
      </w:pPr>
    </w:lvl>
    <w:lvl w:ilvl="2" w:tplc="6EA4F678" w:tentative="1">
      <w:start w:val="1"/>
      <w:numFmt w:val="lowerRoman"/>
      <w:lvlText w:val="%3."/>
      <w:lvlJc w:val="right"/>
      <w:pPr>
        <w:ind w:left="2160" w:hanging="180"/>
      </w:pPr>
    </w:lvl>
    <w:lvl w:ilvl="3" w:tplc="F13ACEF4" w:tentative="1">
      <w:start w:val="1"/>
      <w:numFmt w:val="decimal"/>
      <w:lvlText w:val="%4."/>
      <w:lvlJc w:val="left"/>
      <w:pPr>
        <w:ind w:left="2880" w:hanging="360"/>
      </w:pPr>
    </w:lvl>
    <w:lvl w:ilvl="4" w:tplc="05E68C9E" w:tentative="1">
      <w:start w:val="1"/>
      <w:numFmt w:val="lowerLetter"/>
      <w:lvlText w:val="%5."/>
      <w:lvlJc w:val="left"/>
      <w:pPr>
        <w:ind w:left="3600" w:hanging="360"/>
      </w:pPr>
    </w:lvl>
    <w:lvl w:ilvl="5" w:tplc="04AEFCD2" w:tentative="1">
      <w:start w:val="1"/>
      <w:numFmt w:val="lowerRoman"/>
      <w:lvlText w:val="%6."/>
      <w:lvlJc w:val="right"/>
      <w:pPr>
        <w:ind w:left="4320" w:hanging="180"/>
      </w:pPr>
    </w:lvl>
    <w:lvl w:ilvl="6" w:tplc="C7326540" w:tentative="1">
      <w:start w:val="1"/>
      <w:numFmt w:val="decimal"/>
      <w:lvlText w:val="%7."/>
      <w:lvlJc w:val="left"/>
      <w:pPr>
        <w:ind w:left="5040" w:hanging="360"/>
      </w:pPr>
    </w:lvl>
    <w:lvl w:ilvl="7" w:tplc="C4F0DE7C" w:tentative="1">
      <w:start w:val="1"/>
      <w:numFmt w:val="lowerLetter"/>
      <w:lvlText w:val="%8."/>
      <w:lvlJc w:val="left"/>
      <w:pPr>
        <w:ind w:left="5760" w:hanging="360"/>
      </w:pPr>
    </w:lvl>
    <w:lvl w:ilvl="8" w:tplc="FB84C0BE" w:tentative="1">
      <w:start w:val="1"/>
      <w:numFmt w:val="lowerRoman"/>
      <w:lvlText w:val="%9."/>
      <w:lvlJc w:val="right"/>
      <w:pPr>
        <w:ind w:left="6480" w:hanging="180"/>
      </w:pPr>
    </w:lvl>
  </w:abstractNum>
  <w:abstractNum w:abstractNumId="14" w15:restartNumberingAfterBreak="0">
    <w:nsid w:val="4B6F1FA6"/>
    <w:multiLevelType w:val="hybridMultilevel"/>
    <w:tmpl w:val="12CC90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4CE53115"/>
    <w:multiLevelType w:val="hybridMultilevel"/>
    <w:tmpl w:val="6A40AB24"/>
    <w:lvl w:ilvl="0" w:tplc="36A841DA">
      <w:start w:val="1"/>
      <w:numFmt w:val="lowerLetter"/>
      <w:lvlText w:val="%1)"/>
      <w:lvlJc w:val="left"/>
      <w:pPr>
        <w:ind w:left="1060" w:hanging="360"/>
      </w:pPr>
      <w:rPr>
        <w:b w:val="0"/>
        <w:bCs w:val="0"/>
        <w:i w:val="0"/>
        <w:iCs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6" w15:restartNumberingAfterBreak="0">
    <w:nsid w:val="5366394B"/>
    <w:multiLevelType w:val="multilevel"/>
    <w:tmpl w:val="3D3EE6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A408AF"/>
    <w:multiLevelType w:val="multilevel"/>
    <w:tmpl w:val="AD24B52A"/>
    <w:lvl w:ilvl="0">
      <w:start w:val="1"/>
      <w:numFmt w:val="decimal"/>
      <w:lvlText w:val="%1)"/>
      <w:lvlJc w:val="left"/>
      <w:rPr>
        <w:rFonts w:ascii="Calibri" w:eastAsia="Calibri" w:hAnsi="Calibri" w:cs="Calibri"/>
        <w:b/>
        <w:bCs/>
        <w:i/>
        <w:iCs/>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C557ED"/>
    <w:multiLevelType w:val="hybridMultilevel"/>
    <w:tmpl w:val="41828D38"/>
    <w:lvl w:ilvl="0" w:tplc="55400A1A">
      <w:start w:val="1"/>
      <w:numFmt w:val="decimal"/>
      <w:lvlText w:val="%1."/>
      <w:lvlJc w:val="left"/>
      <w:pPr>
        <w:ind w:left="720" w:hanging="360"/>
      </w:pPr>
      <w:rPr>
        <w:rFonts w:hint="default"/>
      </w:rPr>
    </w:lvl>
    <w:lvl w:ilvl="1" w:tplc="D040A862" w:tentative="1">
      <w:start w:val="1"/>
      <w:numFmt w:val="lowerLetter"/>
      <w:lvlText w:val="%2."/>
      <w:lvlJc w:val="left"/>
      <w:pPr>
        <w:ind w:left="1440" w:hanging="360"/>
      </w:pPr>
    </w:lvl>
    <w:lvl w:ilvl="2" w:tplc="32262440" w:tentative="1">
      <w:start w:val="1"/>
      <w:numFmt w:val="lowerRoman"/>
      <w:lvlText w:val="%3."/>
      <w:lvlJc w:val="right"/>
      <w:pPr>
        <w:ind w:left="2160" w:hanging="180"/>
      </w:pPr>
    </w:lvl>
    <w:lvl w:ilvl="3" w:tplc="081C7504" w:tentative="1">
      <w:start w:val="1"/>
      <w:numFmt w:val="decimal"/>
      <w:lvlText w:val="%4."/>
      <w:lvlJc w:val="left"/>
      <w:pPr>
        <w:ind w:left="2880" w:hanging="360"/>
      </w:pPr>
    </w:lvl>
    <w:lvl w:ilvl="4" w:tplc="8062C9E2" w:tentative="1">
      <w:start w:val="1"/>
      <w:numFmt w:val="lowerLetter"/>
      <w:lvlText w:val="%5."/>
      <w:lvlJc w:val="left"/>
      <w:pPr>
        <w:ind w:left="3600" w:hanging="360"/>
      </w:pPr>
    </w:lvl>
    <w:lvl w:ilvl="5" w:tplc="6AF83F10" w:tentative="1">
      <w:start w:val="1"/>
      <w:numFmt w:val="lowerRoman"/>
      <w:lvlText w:val="%6."/>
      <w:lvlJc w:val="right"/>
      <w:pPr>
        <w:ind w:left="4320" w:hanging="180"/>
      </w:pPr>
    </w:lvl>
    <w:lvl w:ilvl="6" w:tplc="929CE4EC" w:tentative="1">
      <w:start w:val="1"/>
      <w:numFmt w:val="decimal"/>
      <w:lvlText w:val="%7."/>
      <w:lvlJc w:val="left"/>
      <w:pPr>
        <w:ind w:left="5040" w:hanging="360"/>
      </w:pPr>
    </w:lvl>
    <w:lvl w:ilvl="7" w:tplc="E23CB78C" w:tentative="1">
      <w:start w:val="1"/>
      <w:numFmt w:val="lowerLetter"/>
      <w:lvlText w:val="%8."/>
      <w:lvlJc w:val="left"/>
      <w:pPr>
        <w:ind w:left="5760" w:hanging="360"/>
      </w:pPr>
    </w:lvl>
    <w:lvl w:ilvl="8" w:tplc="243EA98A" w:tentative="1">
      <w:start w:val="1"/>
      <w:numFmt w:val="lowerRoman"/>
      <w:lvlText w:val="%9."/>
      <w:lvlJc w:val="right"/>
      <w:pPr>
        <w:ind w:left="6480" w:hanging="180"/>
      </w:pPr>
    </w:lvl>
  </w:abstractNum>
  <w:abstractNum w:abstractNumId="19" w15:restartNumberingAfterBreak="0">
    <w:nsid w:val="6F501A6C"/>
    <w:multiLevelType w:val="hybridMultilevel"/>
    <w:tmpl w:val="A1189C2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72201141"/>
    <w:multiLevelType w:val="multilevel"/>
    <w:tmpl w:val="2AA085C0"/>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0F14C7"/>
    <w:multiLevelType w:val="hybridMultilevel"/>
    <w:tmpl w:val="8EFCCA7E"/>
    <w:lvl w:ilvl="0" w:tplc="EEE0D04C">
      <w:start w:val="6"/>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22" w15:restartNumberingAfterBreak="0">
    <w:nsid w:val="79127D52"/>
    <w:multiLevelType w:val="hybridMultilevel"/>
    <w:tmpl w:val="C784AE76"/>
    <w:lvl w:ilvl="0" w:tplc="39840C3A">
      <w:start w:val="1"/>
      <w:numFmt w:val="decimal"/>
      <w:lvlText w:val="%1."/>
      <w:lvlJc w:val="left"/>
      <w:pPr>
        <w:ind w:left="720" w:hanging="360"/>
      </w:pPr>
      <w:rPr>
        <w:rFonts w:hint="default"/>
      </w:rPr>
    </w:lvl>
    <w:lvl w:ilvl="1" w:tplc="63F05D12" w:tentative="1">
      <w:start w:val="1"/>
      <w:numFmt w:val="lowerLetter"/>
      <w:lvlText w:val="%2."/>
      <w:lvlJc w:val="left"/>
      <w:pPr>
        <w:ind w:left="1440" w:hanging="360"/>
      </w:pPr>
    </w:lvl>
    <w:lvl w:ilvl="2" w:tplc="FF3413EC" w:tentative="1">
      <w:start w:val="1"/>
      <w:numFmt w:val="lowerRoman"/>
      <w:lvlText w:val="%3."/>
      <w:lvlJc w:val="right"/>
      <w:pPr>
        <w:ind w:left="2160" w:hanging="180"/>
      </w:pPr>
    </w:lvl>
    <w:lvl w:ilvl="3" w:tplc="ADBA3C02" w:tentative="1">
      <w:start w:val="1"/>
      <w:numFmt w:val="decimal"/>
      <w:lvlText w:val="%4."/>
      <w:lvlJc w:val="left"/>
      <w:pPr>
        <w:ind w:left="2880" w:hanging="360"/>
      </w:pPr>
    </w:lvl>
    <w:lvl w:ilvl="4" w:tplc="87903BBE" w:tentative="1">
      <w:start w:val="1"/>
      <w:numFmt w:val="lowerLetter"/>
      <w:lvlText w:val="%5."/>
      <w:lvlJc w:val="left"/>
      <w:pPr>
        <w:ind w:left="3600" w:hanging="360"/>
      </w:pPr>
    </w:lvl>
    <w:lvl w:ilvl="5" w:tplc="61DA87FA" w:tentative="1">
      <w:start w:val="1"/>
      <w:numFmt w:val="lowerRoman"/>
      <w:lvlText w:val="%6."/>
      <w:lvlJc w:val="right"/>
      <w:pPr>
        <w:ind w:left="4320" w:hanging="180"/>
      </w:pPr>
    </w:lvl>
    <w:lvl w:ilvl="6" w:tplc="0AF0E8BA" w:tentative="1">
      <w:start w:val="1"/>
      <w:numFmt w:val="decimal"/>
      <w:lvlText w:val="%7."/>
      <w:lvlJc w:val="left"/>
      <w:pPr>
        <w:ind w:left="5040" w:hanging="360"/>
      </w:pPr>
    </w:lvl>
    <w:lvl w:ilvl="7" w:tplc="ECB0BFBA" w:tentative="1">
      <w:start w:val="1"/>
      <w:numFmt w:val="lowerLetter"/>
      <w:lvlText w:val="%8."/>
      <w:lvlJc w:val="left"/>
      <w:pPr>
        <w:ind w:left="5760" w:hanging="360"/>
      </w:pPr>
    </w:lvl>
    <w:lvl w:ilvl="8" w:tplc="CB2AA2CA" w:tentative="1">
      <w:start w:val="1"/>
      <w:numFmt w:val="lowerRoman"/>
      <w:lvlText w:val="%9."/>
      <w:lvlJc w:val="right"/>
      <w:pPr>
        <w:ind w:left="6480" w:hanging="180"/>
      </w:pPr>
    </w:lvl>
  </w:abstractNum>
  <w:num w:numId="1" w16cid:durableId="1805389159">
    <w:abstractNumId w:val="3"/>
  </w:num>
  <w:num w:numId="2" w16cid:durableId="891305919">
    <w:abstractNumId w:val="2"/>
  </w:num>
  <w:num w:numId="3" w16cid:durableId="1515150830">
    <w:abstractNumId w:val="13"/>
  </w:num>
  <w:num w:numId="4" w16cid:durableId="805977938">
    <w:abstractNumId w:val="22"/>
  </w:num>
  <w:num w:numId="5" w16cid:durableId="4103895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089718">
    <w:abstractNumId w:val="20"/>
  </w:num>
  <w:num w:numId="7" w16cid:durableId="1856995109">
    <w:abstractNumId w:val="16"/>
  </w:num>
  <w:num w:numId="8" w16cid:durableId="1359282849">
    <w:abstractNumId w:val="12"/>
  </w:num>
  <w:num w:numId="9" w16cid:durableId="1032271506">
    <w:abstractNumId w:val="17"/>
  </w:num>
  <w:num w:numId="10" w16cid:durableId="1692216843">
    <w:abstractNumId w:val="0"/>
  </w:num>
  <w:num w:numId="11" w16cid:durableId="344288311">
    <w:abstractNumId w:val="9"/>
  </w:num>
  <w:num w:numId="12" w16cid:durableId="1796633880">
    <w:abstractNumId w:val="10"/>
  </w:num>
  <w:num w:numId="13" w16cid:durableId="1174954350">
    <w:abstractNumId w:val="7"/>
  </w:num>
  <w:num w:numId="14" w16cid:durableId="1327633389">
    <w:abstractNumId w:val="1"/>
  </w:num>
  <w:num w:numId="15" w16cid:durableId="656421832">
    <w:abstractNumId w:val="15"/>
  </w:num>
  <w:num w:numId="16" w16cid:durableId="2018313790">
    <w:abstractNumId w:val="8"/>
  </w:num>
  <w:num w:numId="17" w16cid:durableId="1754741934">
    <w:abstractNumId w:val="4"/>
  </w:num>
  <w:num w:numId="18" w16cid:durableId="219173609">
    <w:abstractNumId w:val="19"/>
  </w:num>
  <w:num w:numId="19" w16cid:durableId="1813600984">
    <w:abstractNumId w:val="14"/>
  </w:num>
  <w:num w:numId="20" w16cid:durableId="1451360401">
    <w:abstractNumId w:val="21"/>
  </w:num>
  <w:num w:numId="21" w16cid:durableId="897008337">
    <w:abstractNumId w:val="5"/>
  </w:num>
  <w:num w:numId="22" w16cid:durableId="1379861642">
    <w:abstractNumId w:val="11"/>
  </w:num>
  <w:num w:numId="23" w16cid:durableId="1025861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0B"/>
    <w:rsid w:val="00132F50"/>
    <w:rsid w:val="0023613D"/>
    <w:rsid w:val="0049020B"/>
    <w:rsid w:val="006925E9"/>
    <w:rsid w:val="007C779A"/>
    <w:rsid w:val="00E804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EE31219"/>
  <w15:docId w15:val="{69178D69-C847-48DC-BE39-29B5773C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 w:type="character" w:customStyle="1" w:styleId="TekstpodstawowyZnak">
    <w:name w:val="Tekst podstawowy Znak"/>
    <w:basedOn w:val="Domylnaczcionkaakapitu"/>
    <w:link w:val="Tekstpodstawowy"/>
    <w:rsid w:val="0049020B"/>
    <w:rPr>
      <w:rFonts w:ascii="Calibri" w:eastAsia="Calibri" w:hAnsi="Calibri" w:cs="Calibri"/>
    </w:rPr>
  </w:style>
  <w:style w:type="character" w:customStyle="1" w:styleId="Tablecaption">
    <w:name w:val="Table caption_"/>
    <w:basedOn w:val="Domylnaczcionkaakapitu"/>
    <w:link w:val="Tablecaption0"/>
    <w:rsid w:val="0049020B"/>
    <w:rPr>
      <w:rFonts w:ascii="Calibri" w:eastAsia="Calibri" w:hAnsi="Calibri" w:cs="Calibri"/>
    </w:rPr>
  </w:style>
  <w:style w:type="character" w:customStyle="1" w:styleId="Other">
    <w:name w:val="Other_"/>
    <w:basedOn w:val="Domylnaczcionkaakapitu"/>
    <w:link w:val="Other0"/>
    <w:rsid w:val="0049020B"/>
    <w:rPr>
      <w:rFonts w:ascii="Calibri" w:eastAsia="Calibri" w:hAnsi="Calibri" w:cs="Calibri"/>
    </w:rPr>
  </w:style>
  <w:style w:type="character" w:customStyle="1" w:styleId="Heading1">
    <w:name w:val="Heading #1_"/>
    <w:basedOn w:val="Domylnaczcionkaakapitu"/>
    <w:link w:val="Heading10"/>
    <w:rsid w:val="0049020B"/>
    <w:rPr>
      <w:rFonts w:ascii="Calibri" w:eastAsia="Calibri" w:hAnsi="Calibri" w:cs="Calibri"/>
      <w:b/>
      <w:bCs/>
      <w:i/>
      <w:iCs/>
      <w:u w:val="single"/>
    </w:rPr>
  </w:style>
  <w:style w:type="paragraph" w:styleId="Tekstpodstawowy">
    <w:name w:val="Body Text"/>
    <w:basedOn w:val="Normalny"/>
    <w:link w:val="TekstpodstawowyZnak"/>
    <w:qFormat/>
    <w:rsid w:val="0049020B"/>
    <w:pPr>
      <w:widowControl w:val="0"/>
      <w:spacing w:after="0" w:line="240" w:lineRule="auto"/>
    </w:pPr>
    <w:rPr>
      <w:rFonts w:ascii="Calibri" w:eastAsia="Calibri" w:hAnsi="Calibri" w:cs="Calibri"/>
    </w:rPr>
  </w:style>
  <w:style w:type="character" w:customStyle="1" w:styleId="TekstpodstawowyZnak1">
    <w:name w:val="Tekst podstawowy Znak1"/>
    <w:basedOn w:val="Domylnaczcionkaakapitu"/>
    <w:uiPriority w:val="99"/>
    <w:semiHidden/>
    <w:rsid w:val="0049020B"/>
  </w:style>
  <w:style w:type="paragraph" w:customStyle="1" w:styleId="Tablecaption0">
    <w:name w:val="Table caption"/>
    <w:basedOn w:val="Normalny"/>
    <w:link w:val="Tablecaption"/>
    <w:rsid w:val="0049020B"/>
    <w:pPr>
      <w:widowControl w:val="0"/>
      <w:spacing w:after="0" w:line="240" w:lineRule="auto"/>
    </w:pPr>
    <w:rPr>
      <w:rFonts w:ascii="Calibri" w:eastAsia="Calibri" w:hAnsi="Calibri" w:cs="Calibri"/>
    </w:rPr>
  </w:style>
  <w:style w:type="paragraph" w:customStyle="1" w:styleId="Other0">
    <w:name w:val="Other"/>
    <w:basedOn w:val="Normalny"/>
    <w:link w:val="Other"/>
    <w:rsid w:val="0049020B"/>
    <w:pPr>
      <w:widowControl w:val="0"/>
      <w:spacing w:after="0" w:line="240" w:lineRule="auto"/>
    </w:pPr>
    <w:rPr>
      <w:rFonts w:ascii="Calibri" w:eastAsia="Calibri" w:hAnsi="Calibri" w:cs="Calibri"/>
    </w:rPr>
  </w:style>
  <w:style w:type="paragraph" w:customStyle="1" w:styleId="Heading10">
    <w:name w:val="Heading #1"/>
    <w:basedOn w:val="Normalny"/>
    <w:link w:val="Heading1"/>
    <w:rsid w:val="0049020B"/>
    <w:pPr>
      <w:widowControl w:val="0"/>
      <w:spacing w:after="0" w:line="240" w:lineRule="auto"/>
      <w:ind w:firstLine="620"/>
      <w:outlineLvl w:val="0"/>
    </w:pPr>
    <w:rPr>
      <w:rFonts w:ascii="Calibri" w:eastAsia="Calibri" w:hAnsi="Calibri" w:cs="Calibri"/>
      <w:b/>
      <w:bCs/>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5D99-A0F4-4021-8D5F-9384EC21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2156</Words>
  <Characters>12942</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Tokarska Joanna  (DWMPC)</cp:lastModifiedBy>
  <cp:revision>2</cp:revision>
  <cp:lastPrinted>2018-12-17T09:56:00Z</cp:lastPrinted>
  <dcterms:created xsi:type="dcterms:W3CDTF">2026-01-19T14:02:00Z</dcterms:created>
  <dcterms:modified xsi:type="dcterms:W3CDTF">2026-01-19T14:02:00Z</dcterms:modified>
</cp:coreProperties>
</file>