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EFF7A" w14:textId="77777777" w:rsidR="00D315F7" w:rsidRPr="00D315F7" w:rsidRDefault="00D315F7" w:rsidP="00D315F7">
      <w:r w:rsidRPr="00D315F7">
        <w:t>Szanowni Państwo:</w:t>
      </w:r>
    </w:p>
    <w:p w14:paraId="3ACBB37A" w14:textId="77777777" w:rsidR="00D315F7" w:rsidRPr="00D315F7" w:rsidRDefault="00D315F7" w:rsidP="00D315F7">
      <w:r w:rsidRPr="00D315F7">
        <w:t>Ministerstwo Sprawiedliwości</w:t>
      </w:r>
    </w:p>
    <w:p w14:paraId="33B12617" w14:textId="77777777" w:rsidR="00D315F7" w:rsidRPr="00D315F7" w:rsidRDefault="00D315F7" w:rsidP="00D315F7">
      <w:r w:rsidRPr="00D315F7">
        <w:t>Ministerstwo Administracji</w:t>
      </w:r>
    </w:p>
    <w:p w14:paraId="2E0F00DF" w14:textId="77777777" w:rsidR="00D315F7" w:rsidRPr="00D315F7" w:rsidRDefault="00D315F7" w:rsidP="00D315F7"/>
    <w:p w14:paraId="10A12D8D" w14:textId="77777777" w:rsidR="00D315F7" w:rsidRPr="00D315F7" w:rsidRDefault="00D315F7" w:rsidP="00D315F7">
      <w:r w:rsidRPr="00D315F7">
        <w:rPr>
          <w:b/>
          <w:bCs/>
          <w:u w:val="single"/>
        </w:rPr>
        <w:t>PETYCJA</w:t>
      </w:r>
    </w:p>
    <w:p w14:paraId="125D3917" w14:textId="77777777" w:rsidR="00D315F7" w:rsidRPr="00D315F7" w:rsidRDefault="00D315F7" w:rsidP="00D315F7">
      <w:r w:rsidRPr="00D315F7">
        <w:t>Działając w trybie Ustawy o petycjach z dnia 11 lipca 2014 roku (tj. Dz. U. 2018 poz. 870) przekładam treść żądania: </w:t>
      </w:r>
    </w:p>
    <w:p w14:paraId="1D63EA0B" w14:textId="77777777" w:rsidR="00D315F7" w:rsidRPr="00D315F7" w:rsidRDefault="00D315F7" w:rsidP="00D315F7"/>
    <w:p w14:paraId="1D1674CD" w14:textId="77777777" w:rsidR="00D315F7" w:rsidRPr="00D315F7" w:rsidRDefault="00D315F7" w:rsidP="00D315F7">
      <w:r w:rsidRPr="00D315F7">
        <w:t xml:space="preserve">§1. Od obowiązku alimentacyjnego zwolnione </w:t>
      </w:r>
      <w:r w:rsidRPr="00D315F7">
        <w:rPr>
          <w:b/>
          <w:bCs/>
          <w:u w:val="single"/>
        </w:rPr>
        <w:t>są osoby również</w:t>
      </w:r>
      <w:r w:rsidRPr="00D315F7">
        <w:t>: </w:t>
      </w:r>
    </w:p>
    <w:p w14:paraId="018B96EC" w14:textId="77777777" w:rsidR="00D315F7" w:rsidRPr="00D315F7" w:rsidRDefault="00D315F7" w:rsidP="00D315F7">
      <w:pPr>
        <w:numPr>
          <w:ilvl w:val="0"/>
          <w:numId w:val="1"/>
        </w:numPr>
      </w:pPr>
      <w:r w:rsidRPr="00D315F7">
        <w:rPr>
          <w:i/>
          <w:iCs/>
        </w:rPr>
        <w:t>niezdolne do pracy (orzeczenie o umiarkowanym/znacznym stopniu niepełnosprawności); </w:t>
      </w:r>
    </w:p>
    <w:p w14:paraId="632982EC" w14:textId="77777777" w:rsidR="00D315F7" w:rsidRPr="00D315F7" w:rsidRDefault="00D315F7" w:rsidP="00D315F7">
      <w:pPr>
        <w:numPr>
          <w:ilvl w:val="0"/>
          <w:numId w:val="1"/>
        </w:numPr>
      </w:pPr>
      <w:r w:rsidRPr="00D315F7">
        <w:rPr>
          <w:i/>
          <w:iCs/>
        </w:rPr>
        <w:t>niezdolne do pracy (ZUS / KRUS / ZER MSWIA); </w:t>
      </w:r>
    </w:p>
    <w:p w14:paraId="4A907180" w14:textId="77777777" w:rsidR="00D315F7" w:rsidRPr="00D315F7" w:rsidRDefault="00D315F7" w:rsidP="00D315F7">
      <w:pPr>
        <w:numPr>
          <w:ilvl w:val="0"/>
          <w:numId w:val="1"/>
        </w:numPr>
      </w:pPr>
      <w:r w:rsidRPr="00D315F7">
        <w:rPr>
          <w:i/>
          <w:iCs/>
        </w:rPr>
        <w:t>niezdolne do pracy mundurowej (kat. E lub D); </w:t>
      </w:r>
    </w:p>
    <w:p w14:paraId="225F11AB" w14:textId="77777777" w:rsidR="00D315F7" w:rsidRPr="00D315F7" w:rsidRDefault="00D315F7" w:rsidP="00D315F7">
      <w:pPr>
        <w:numPr>
          <w:ilvl w:val="0"/>
          <w:numId w:val="1"/>
        </w:numPr>
      </w:pPr>
      <w:r w:rsidRPr="00D315F7">
        <w:rPr>
          <w:i/>
          <w:iCs/>
        </w:rPr>
        <w:t>niezdolne do pracy (I / II grupa inwalidzka); </w:t>
      </w:r>
    </w:p>
    <w:p w14:paraId="3435A29E" w14:textId="77777777" w:rsidR="00D315F7" w:rsidRPr="00D315F7" w:rsidRDefault="00D315F7" w:rsidP="00D315F7">
      <w:pPr>
        <w:numPr>
          <w:ilvl w:val="0"/>
          <w:numId w:val="1"/>
        </w:numPr>
      </w:pPr>
      <w:r w:rsidRPr="00D315F7">
        <w:rPr>
          <w:i/>
          <w:iCs/>
        </w:rPr>
        <w:t>o dochodzie zwolnionej z egzekucji komorniczej; </w:t>
      </w:r>
    </w:p>
    <w:p w14:paraId="08AC448B" w14:textId="77777777" w:rsidR="00D315F7" w:rsidRPr="00D315F7" w:rsidRDefault="00D315F7" w:rsidP="00D315F7">
      <w:pPr>
        <w:numPr>
          <w:ilvl w:val="0"/>
          <w:numId w:val="1"/>
        </w:numPr>
      </w:pPr>
      <w:r w:rsidRPr="00D315F7">
        <w:rPr>
          <w:i/>
          <w:iCs/>
        </w:rPr>
        <w:t>o dochodach, które nie są uważane za dochód w ustawie o pomocy społecznej lub w ustawie o podatku dochodowym od osób fizycznych (PIT); </w:t>
      </w:r>
    </w:p>
    <w:p w14:paraId="53CE445D" w14:textId="77777777" w:rsidR="00D315F7" w:rsidRPr="00D315F7" w:rsidRDefault="00D315F7" w:rsidP="00D315F7">
      <w:pPr>
        <w:numPr>
          <w:ilvl w:val="0"/>
          <w:numId w:val="1"/>
        </w:numPr>
      </w:pPr>
      <w:r w:rsidRPr="00D315F7">
        <w:rPr>
          <w:i/>
          <w:iCs/>
        </w:rPr>
        <w:t>o dochodzie w kryteriach pomocy społecznej w tym za żywność; </w:t>
      </w:r>
    </w:p>
    <w:p w14:paraId="2B2182A5" w14:textId="77777777" w:rsidR="00D315F7" w:rsidRPr="00D315F7" w:rsidRDefault="00D315F7" w:rsidP="00D315F7">
      <w:pPr>
        <w:numPr>
          <w:ilvl w:val="0"/>
          <w:numId w:val="1"/>
        </w:numPr>
      </w:pPr>
      <w:r w:rsidRPr="00D315F7">
        <w:rPr>
          <w:i/>
          <w:iCs/>
        </w:rPr>
        <w:t>osoba pobierająca świadczenia z pomocy społecznej (zasiłek pielęgnacyjny, zasiłek stały, żywność, zasiłek celowy, zasiłek okresowy); </w:t>
      </w:r>
    </w:p>
    <w:p w14:paraId="3F9DCC22" w14:textId="77777777" w:rsidR="00D315F7" w:rsidRPr="00D315F7" w:rsidRDefault="00D315F7" w:rsidP="00D315F7">
      <w:pPr>
        <w:numPr>
          <w:ilvl w:val="0"/>
          <w:numId w:val="1"/>
        </w:numPr>
      </w:pPr>
      <w:r w:rsidRPr="00D315F7">
        <w:rPr>
          <w:i/>
          <w:iCs/>
        </w:rPr>
        <w:t>osoba pobierająca świadczenie wspierające związane z niepełnosprawnością; </w:t>
      </w:r>
    </w:p>
    <w:p w14:paraId="23AD062D" w14:textId="77777777" w:rsidR="00D315F7" w:rsidRPr="00D315F7" w:rsidRDefault="00D315F7" w:rsidP="00D315F7">
      <w:pPr>
        <w:numPr>
          <w:ilvl w:val="0"/>
          <w:numId w:val="1"/>
        </w:numPr>
      </w:pPr>
      <w:r w:rsidRPr="00D315F7">
        <w:rPr>
          <w:i/>
          <w:iCs/>
        </w:rPr>
        <w:t xml:space="preserve">o dochodzie poniżej minimum socjalnego lub o wyższych wydatkach w minimum socjalnym </w:t>
      </w:r>
      <w:proofErr w:type="spellStart"/>
      <w:r w:rsidRPr="00D315F7">
        <w:rPr>
          <w:b/>
          <w:bCs/>
          <w:i/>
          <w:iCs/>
        </w:rPr>
        <w:t>IPiSS</w:t>
      </w:r>
      <w:proofErr w:type="spellEnd"/>
      <w:r w:rsidRPr="00D315F7">
        <w:rPr>
          <w:b/>
          <w:bCs/>
          <w:i/>
          <w:iCs/>
        </w:rPr>
        <w:t>; </w:t>
      </w:r>
    </w:p>
    <w:p w14:paraId="3FD2AD50" w14:textId="77777777" w:rsidR="00D315F7" w:rsidRPr="00D315F7" w:rsidRDefault="00D315F7" w:rsidP="00D315F7">
      <w:pPr>
        <w:numPr>
          <w:ilvl w:val="0"/>
          <w:numId w:val="1"/>
        </w:numPr>
      </w:pPr>
      <w:r w:rsidRPr="00D315F7">
        <w:rPr>
          <w:i/>
          <w:iCs/>
        </w:rPr>
        <w:t xml:space="preserve">o dochodzie poniżej minimum samodzielnej egzystencji lub o wyższych wydatkach w minimum egzystencji </w:t>
      </w:r>
      <w:proofErr w:type="spellStart"/>
      <w:r w:rsidRPr="00D315F7">
        <w:rPr>
          <w:b/>
          <w:bCs/>
          <w:i/>
          <w:iCs/>
        </w:rPr>
        <w:t>IPiSS</w:t>
      </w:r>
      <w:proofErr w:type="spellEnd"/>
      <w:r w:rsidRPr="00D315F7">
        <w:rPr>
          <w:b/>
          <w:bCs/>
          <w:i/>
          <w:iCs/>
        </w:rPr>
        <w:t>; </w:t>
      </w:r>
    </w:p>
    <w:p w14:paraId="104F9C0C" w14:textId="77777777" w:rsidR="00D315F7" w:rsidRPr="00D315F7" w:rsidRDefault="00D315F7" w:rsidP="00D315F7">
      <w:pPr>
        <w:numPr>
          <w:ilvl w:val="0"/>
          <w:numId w:val="1"/>
        </w:numPr>
      </w:pPr>
      <w:r w:rsidRPr="00D315F7">
        <w:rPr>
          <w:i/>
          <w:iCs/>
        </w:rPr>
        <w:t xml:space="preserve">o dochodzie poniżej progu interwencji socjalnej lub o wyższych wydatkach w progu interwencji socjalnej </w:t>
      </w:r>
      <w:proofErr w:type="spellStart"/>
      <w:r w:rsidRPr="00D315F7">
        <w:rPr>
          <w:b/>
          <w:bCs/>
          <w:i/>
          <w:iCs/>
        </w:rPr>
        <w:t>IPiSS</w:t>
      </w:r>
      <w:proofErr w:type="spellEnd"/>
      <w:r w:rsidRPr="00D315F7">
        <w:t>; </w:t>
      </w:r>
    </w:p>
    <w:p w14:paraId="592244DC" w14:textId="77777777" w:rsidR="00D315F7" w:rsidRPr="00D315F7" w:rsidRDefault="00D315F7" w:rsidP="00D315F7">
      <w:pPr>
        <w:numPr>
          <w:ilvl w:val="0"/>
          <w:numId w:val="1"/>
        </w:numPr>
      </w:pPr>
      <w:r w:rsidRPr="00D315F7">
        <w:rPr>
          <w:i/>
          <w:iCs/>
        </w:rPr>
        <w:t xml:space="preserve">o dochodzie poniżej wsparcia dochodowego rodzin lub o wyższych wydatkach w progu interwencji socjalnej </w:t>
      </w:r>
      <w:proofErr w:type="spellStart"/>
      <w:r w:rsidRPr="00D315F7">
        <w:rPr>
          <w:b/>
          <w:bCs/>
          <w:i/>
          <w:iCs/>
        </w:rPr>
        <w:t>IPiSS</w:t>
      </w:r>
      <w:proofErr w:type="spellEnd"/>
      <w:r w:rsidRPr="00D315F7">
        <w:rPr>
          <w:b/>
          <w:bCs/>
          <w:i/>
          <w:iCs/>
        </w:rPr>
        <w:t>; </w:t>
      </w:r>
    </w:p>
    <w:p w14:paraId="12B89739" w14:textId="77777777" w:rsidR="00D315F7" w:rsidRPr="00D315F7" w:rsidRDefault="00D315F7" w:rsidP="00D315F7">
      <w:pPr>
        <w:numPr>
          <w:ilvl w:val="0"/>
          <w:numId w:val="1"/>
        </w:numPr>
      </w:pPr>
      <w:r w:rsidRPr="00D315F7">
        <w:rPr>
          <w:i/>
          <w:iCs/>
        </w:rPr>
        <w:t>o braku zdolności kredytowej i finansowej; </w:t>
      </w:r>
    </w:p>
    <w:p w14:paraId="4E8E1D61" w14:textId="77777777" w:rsidR="00D315F7" w:rsidRPr="00D315F7" w:rsidRDefault="00D315F7" w:rsidP="00D315F7">
      <w:pPr>
        <w:numPr>
          <w:ilvl w:val="0"/>
          <w:numId w:val="1"/>
        </w:numPr>
      </w:pPr>
      <w:r w:rsidRPr="00D315F7">
        <w:rPr>
          <w:i/>
          <w:iCs/>
        </w:rPr>
        <w:t xml:space="preserve">z wielolekowością i </w:t>
      </w:r>
      <w:proofErr w:type="spellStart"/>
      <w:r w:rsidRPr="00D315F7">
        <w:rPr>
          <w:i/>
          <w:iCs/>
        </w:rPr>
        <w:t>wielochorobowością</w:t>
      </w:r>
      <w:proofErr w:type="spellEnd"/>
      <w:r w:rsidRPr="00D315F7">
        <w:rPr>
          <w:i/>
          <w:iCs/>
        </w:rPr>
        <w:t>; </w:t>
      </w:r>
    </w:p>
    <w:p w14:paraId="3D09EA81" w14:textId="77777777" w:rsidR="00D315F7" w:rsidRPr="00D315F7" w:rsidRDefault="00D315F7" w:rsidP="00D315F7">
      <w:pPr>
        <w:numPr>
          <w:ilvl w:val="0"/>
          <w:numId w:val="1"/>
        </w:numPr>
      </w:pPr>
      <w:r w:rsidRPr="00D315F7">
        <w:rPr>
          <w:i/>
          <w:iCs/>
        </w:rPr>
        <w:t>płynność finansowa (płynności bieżącej) graniczna [0,80 - 1,19] oraz o progu zagrożenia [&lt;0,8]; (płynności szybkiej) graniczna [0,50 - 0,99] oraz o progu zagrożenia [&lt;0,5]; (płynności natychmiastowej) graniczna [0,20 - 0,99] oraz o progu zagrożenia [&lt;0,2]; </w:t>
      </w:r>
    </w:p>
    <w:p w14:paraId="40762FA7" w14:textId="77777777" w:rsidR="00D315F7" w:rsidRPr="00D315F7" w:rsidRDefault="00D315F7" w:rsidP="00D315F7">
      <w:pPr>
        <w:numPr>
          <w:ilvl w:val="0"/>
          <w:numId w:val="1"/>
        </w:numPr>
      </w:pPr>
      <w:r w:rsidRPr="00D315F7">
        <w:rPr>
          <w:i/>
          <w:iCs/>
        </w:rPr>
        <w:lastRenderedPageBreak/>
        <w:t xml:space="preserve">o zbilansowanym kryterium dochodowym (dochód - wydatki - rozchody : na osobę) poniżej kryterium dochodowego i wskaźnikach w/w ustalonych przez </w:t>
      </w:r>
      <w:proofErr w:type="spellStart"/>
      <w:r w:rsidRPr="00D315F7">
        <w:rPr>
          <w:b/>
          <w:bCs/>
          <w:i/>
          <w:iCs/>
        </w:rPr>
        <w:t>IPiSS</w:t>
      </w:r>
      <w:proofErr w:type="spellEnd"/>
      <w:r w:rsidRPr="00D315F7">
        <w:rPr>
          <w:b/>
          <w:bCs/>
          <w:i/>
          <w:iCs/>
        </w:rPr>
        <w:t>. </w:t>
      </w:r>
    </w:p>
    <w:p w14:paraId="309EC488" w14:textId="77777777" w:rsidR="00815A78" w:rsidRDefault="00815A78"/>
    <w:p w14:paraId="60C95DD4" w14:textId="77777777" w:rsidR="00D315F7" w:rsidRDefault="00D315F7"/>
    <w:p w14:paraId="288B9107" w14:textId="77777777" w:rsidR="00D315F7" w:rsidRPr="00D315F7" w:rsidRDefault="00D315F7" w:rsidP="00D315F7">
      <w:r w:rsidRPr="00D315F7">
        <w:t xml:space="preserve">pismo mówi o katalogu zwolnionych osób z obowiązku alimentacyjnego. </w:t>
      </w:r>
    </w:p>
    <w:p w14:paraId="27828CBD" w14:textId="77777777" w:rsidR="00D315F7" w:rsidRDefault="00D315F7"/>
    <w:sectPr w:rsidR="00D31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A1DE1"/>
    <w:multiLevelType w:val="multilevel"/>
    <w:tmpl w:val="12E65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536283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15"/>
    <w:rsid w:val="00815A78"/>
    <w:rsid w:val="00D315F7"/>
    <w:rsid w:val="00D93454"/>
    <w:rsid w:val="00E50515"/>
    <w:rsid w:val="00E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A96AB"/>
  <w15:chartTrackingRefBased/>
  <w15:docId w15:val="{5FFB08DF-D8AE-48BC-8454-CA19ADE0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05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0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05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05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05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05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05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05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05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5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05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05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051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051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05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05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05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05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05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0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05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05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0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05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05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051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05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051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05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4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Ludwiczak Aneta  (DSRiN)</dc:creator>
  <cp:keywords/>
  <dc:description/>
  <cp:lastModifiedBy>Ludwiczak Aneta  (DSRiN)</cp:lastModifiedBy>
  <cp:revision>2</cp:revision>
  <dcterms:created xsi:type="dcterms:W3CDTF">2025-03-04T10:21:00Z</dcterms:created>
  <dcterms:modified xsi:type="dcterms:W3CDTF">2025-03-04T10:22:00Z</dcterms:modified>
</cp:coreProperties>
</file>