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EA99" w14:textId="77777777" w:rsidR="00FD1246" w:rsidRDefault="00FD1246" w:rsidP="00FD1246"/>
    <w:p w14:paraId="44D06C80" w14:textId="77777777" w:rsidR="00FD1246" w:rsidRDefault="00FD1246" w:rsidP="00FD1246"/>
    <w:p w14:paraId="34FC905F" w14:textId="77777777" w:rsidR="00FD1246" w:rsidRDefault="00FD1246" w:rsidP="00FD1246"/>
    <w:p w14:paraId="75E169C2" w14:textId="77777777" w:rsidR="00FD1246" w:rsidRDefault="00FD1246" w:rsidP="00FD1246"/>
    <w:p w14:paraId="05D89457" w14:textId="77777777" w:rsidR="00FD1246" w:rsidRDefault="00FD1246" w:rsidP="00FD1246"/>
    <w:p w14:paraId="4DC7BF8E" w14:textId="63A32BEA" w:rsidR="00FD1246" w:rsidRPr="00FD1246" w:rsidRDefault="00FD1246" w:rsidP="00FD1246">
      <w:r w:rsidRPr="00FD1246">
        <w:t>Szanowni Państwo: </w:t>
      </w:r>
    </w:p>
    <w:p w14:paraId="030C7717" w14:textId="77777777" w:rsidR="00FD1246" w:rsidRPr="00FD1246" w:rsidRDefault="00FD1246" w:rsidP="00FD1246">
      <w:r w:rsidRPr="00FD1246">
        <w:t>- Ministerstwo Sprawiedliwości</w:t>
      </w:r>
    </w:p>
    <w:p w14:paraId="1041724B" w14:textId="77777777" w:rsidR="00FD1246" w:rsidRPr="00FD1246" w:rsidRDefault="00FD1246" w:rsidP="00FD1246"/>
    <w:p w14:paraId="39CA5EEC" w14:textId="77777777" w:rsidR="00FD1246" w:rsidRPr="00FD1246" w:rsidRDefault="00FD1246" w:rsidP="00FD1246">
      <w:r w:rsidRPr="00FD1246">
        <w:rPr>
          <w:b/>
          <w:bCs/>
        </w:rPr>
        <w:t>Petycja</w:t>
      </w:r>
    </w:p>
    <w:p w14:paraId="23A84CA4" w14:textId="77777777" w:rsidR="00FD1246" w:rsidRPr="00FD1246" w:rsidRDefault="00FD1246" w:rsidP="00FD1246">
      <w:r w:rsidRPr="00FD1246">
        <w:rPr>
          <w:i/>
          <w:iCs/>
        </w:rPr>
        <w:t>w trybie Ustawy o petycjach z dnia 11 lipca 2014 roku (tj. Dz. U. 2018 poz. 870) składam</w:t>
      </w:r>
      <w:r w:rsidRPr="00FD1246">
        <w:rPr>
          <w:b/>
          <w:bCs/>
        </w:rPr>
        <w:t> postulat / postulaty w interesie publicznym w celu poprawienia lub udoskonalenia systemu prawnego: </w:t>
      </w:r>
    </w:p>
    <w:p w14:paraId="0A90FF4E" w14:textId="77777777" w:rsidR="00FD1246" w:rsidRPr="00FD1246" w:rsidRDefault="00FD1246" w:rsidP="00FD1246"/>
    <w:p w14:paraId="779F1100" w14:textId="77777777" w:rsidR="00FD1246" w:rsidRPr="00FD1246" w:rsidRDefault="00FD1246" w:rsidP="00FD1246">
      <w:r w:rsidRPr="00FD1246">
        <w:t>Postuluje o wprowadzenie w kodeks karny, w kodeks wykroczeń </w:t>
      </w:r>
    </w:p>
    <w:p w14:paraId="2C5C19A6" w14:textId="77777777" w:rsidR="00FD1246" w:rsidRPr="00FD1246" w:rsidRDefault="00FD1246" w:rsidP="00FD1246"/>
    <w:p w14:paraId="6450B777" w14:textId="77777777" w:rsidR="00FD1246" w:rsidRPr="00FD1246" w:rsidRDefault="00FD1246" w:rsidP="00FD1246">
      <w:r w:rsidRPr="00FD1246">
        <w:t>Sąd może zwiększyć minimalną karę według ustawowego zagrożenia oraz maksymalną karę według ustawowego zagrożenia o krotność zarzutów w szczególności z danego przepisu lub z danego rozdziału kodeksu (czynu podobnego). </w:t>
      </w:r>
    </w:p>
    <w:p w14:paraId="079B38FC" w14:textId="77777777" w:rsidR="00FD1246" w:rsidRPr="00FD1246" w:rsidRDefault="00FD1246" w:rsidP="00FD1246"/>
    <w:p w14:paraId="68E5CC79" w14:textId="77777777" w:rsidR="00FD1246" w:rsidRPr="00FD1246" w:rsidRDefault="00FD1246" w:rsidP="00FD1246"/>
    <w:p w14:paraId="52E22F3F" w14:textId="77777777" w:rsidR="00FD1246" w:rsidRPr="00FD1246" w:rsidRDefault="00FD1246" w:rsidP="00FD1246">
      <w:r w:rsidRPr="00FD1246">
        <w:t>Przykład: </w:t>
      </w:r>
    </w:p>
    <w:p w14:paraId="4A3B764D" w14:textId="77777777" w:rsidR="00FD1246" w:rsidRPr="00FD1246" w:rsidRDefault="00FD1246" w:rsidP="00FD1246">
      <w:r w:rsidRPr="00FD1246">
        <w:t>art. 278 kk „Kto zabiera w celu przywłaszczenia cudzą rzecz ruchomą,</w:t>
      </w:r>
    </w:p>
    <w:p w14:paraId="66364FD2" w14:textId="77777777" w:rsidR="00FD1246" w:rsidRPr="00FD1246" w:rsidRDefault="00FD1246" w:rsidP="00FD1246">
      <w:r w:rsidRPr="00FD1246">
        <w:t>podlega karze pozbawienia wolności od 3 miesięcy do lat 5."</w:t>
      </w:r>
    </w:p>
    <w:p w14:paraId="4CA1220D" w14:textId="77777777" w:rsidR="00FD1246" w:rsidRPr="00FD1246" w:rsidRDefault="00FD1246" w:rsidP="00FD1246"/>
    <w:p w14:paraId="5CA422BD" w14:textId="77777777" w:rsidR="00FD1246" w:rsidRPr="00FD1246" w:rsidRDefault="00FD1246" w:rsidP="00FD1246">
      <w:r w:rsidRPr="00FD1246">
        <w:t>Prokuratura postawiła oskarżonemu 3 zarzuty. Więc kara dolna to 9 miesięcy, kara górna to 15 lat.</w:t>
      </w:r>
    </w:p>
    <w:p w14:paraId="1FD59A95" w14:textId="77777777" w:rsidR="00FD1246" w:rsidRPr="00FD1246" w:rsidRDefault="00FD1246" w:rsidP="00FD1246"/>
    <w:p w14:paraId="4579B514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CA"/>
    <w:rsid w:val="00233DCA"/>
    <w:rsid w:val="00717C16"/>
    <w:rsid w:val="008D6A21"/>
    <w:rsid w:val="00AD4569"/>
    <w:rsid w:val="00BB2463"/>
    <w:rsid w:val="00C0537C"/>
    <w:rsid w:val="00EE5B3E"/>
    <w:rsid w:val="00F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507A"/>
  <w15:chartTrackingRefBased/>
  <w15:docId w15:val="{F3B4529D-FF92-44D9-8368-5F3F8985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3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D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D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D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D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D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D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D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D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D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D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2026-06-22T06:46:00Z</dcterms:created>
  <dcterms:modified xsi:type="dcterms:W3CDTF">2026-06-22T06:47:00Z</dcterms:modified>
</cp:coreProperties>
</file>