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429"/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953CCE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365D68" w14:textId="3A96223A" w:rsidR="00EE7761" w:rsidRPr="005E36A1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relacjach między Rzecząpospolitą Polską a</w:t>
            </w:r>
            <w:r w:rsidR="00745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65B" w:rsidRPr="0074565B">
              <w:rPr>
                <w:rFonts w:ascii="Times New Roman" w:hAnsi="Times New Roman" w:cs="Times New Roman"/>
                <w:sz w:val="24"/>
                <w:szCs w:val="24"/>
              </w:rPr>
              <w:t xml:space="preserve">Islamska </w:t>
            </w:r>
            <w:r w:rsidR="00324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CEF">
              <w:rPr>
                <w:rFonts w:ascii="Times New Roman" w:hAnsi="Times New Roman" w:cs="Times New Roman"/>
                <w:sz w:val="24"/>
                <w:szCs w:val="24"/>
              </w:rPr>
              <w:t xml:space="preserve">Republiką Iranu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przeprowadzania dowodów</w:t>
            </w:r>
            <w:r w:rsidR="00EE7761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w sprawach cywilnych. W</w:t>
            </w:r>
            <w:r w:rsidR="001A7B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związku z</w:t>
            </w:r>
            <w:r w:rsidR="00793F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E7761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współpraca sądowa w tym zakresie odbywa się według zasad określonych w</w:t>
            </w:r>
            <w:r w:rsidR="001A7B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prawie krajowym. </w:t>
            </w:r>
          </w:p>
          <w:p w14:paraId="7CC12C8D" w14:textId="610010A9" w:rsidR="00191E16" w:rsidRPr="005E36A1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4, 10, 12, 14, 15</w:t>
            </w:r>
            <w:r w:rsidR="001C227B" w:rsidRPr="00A865C4">
              <w:rPr>
                <w:rFonts w:ascii="Times New Roman" w:hAnsi="Times New Roman" w:cs="Times New Roman"/>
                <w:sz w:val="24"/>
                <w:szCs w:val="24"/>
              </w:rPr>
              <w:t>, 43 ust. 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 w:rsidR="00A865C4">
              <w:rPr>
                <w:rFonts w:ascii="Times New Roman" w:hAnsi="Times New Roman" w:cs="Times New Roman"/>
                <w:sz w:val="24"/>
                <w:szCs w:val="24"/>
              </w:rPr>
              <w:t>, 45 i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46 rozporządzenia Ministra Sprawiedliwości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z dnia 28 stycznia 2002 r. w sprawie szczegółowych czynności sądów w sprawach z zakresu międzynarodowego postępowania cywilnego oraz karnego w stosunkach międzynarodowych (tekst jednolity Dz. U. z 2014 r., poz. 1657 ze zm.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; dalej rozporządzenie </w:t>
            </w:r>
            <w:r w:rsidR="005E36A1" w:rsidRPr="005E36A1">
              <w:rPr>
                <w:rFonts w:ascii="Times New Roman" w:hAnsi="Times New Roman" w:cs="Times New Roman"/>
                <w:sz w:val="24"/>
                <w:szCs w:val="24"/>
              </w:rPr>
              <w:t>MS z 2002 r.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57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1E16" w:rsidRPr="00BE1446" w14:paraId="69F2645C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953CC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5A0DD4" w14:textId="1E45C748" w:rsidR="00191E16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Zgodnie z art. 1131 § 2 Kodeksu postępowania cywilnego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16D14E31" w14:textId="77777777" w:rsidR="000F4AA6" w:rsidRPr="00EF3BF1" w:rsidRDefault="000F4AA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18ACAAA5" w:rsidR="000F4AA6" w:rsidRPr="005E36A1" w:rsidRDefault="00384CD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dyplomatycznym lub urzędem konsularnym w celu uzyskania aktualnej informacji o: prawnej dopuszczalności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przesłania bezpośrednio wniosku o 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(art.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§ 2 </w:t>
            </w:r>
            <w:proofErr w:type="spellStart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), praktycznej możliwości wykonania wniosku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, konieczności dokonania tłumaczeń, legalizacji, przewidywanym czasie wykonania wniosku oraz związanych z tym kosztach. </w:t>
            </w:r>
          </w:p>
        </w:tc>
      </w:tr>
      <w:tr w:rsidR="00191E16" w:rsidRPr="00BE1446" w14:paraId="502F9946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953CC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953CCE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09A962EB" w14:textId="3ADBC1E5" w:rsidR="00191E16" w:rsidRDefault="000F4AA6" w:rsidP="00953CCE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sporządzić w dwóch egzemplarzach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BFF2F9A" w14:textId="23732ECB" w:rsidR="00191E16" w:rsidRPr="00BE1446" w:rsidRDefault="000F4AA6" w:rsidP="00953CCE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3F6F33" w:rsidRPr="00BE1446" w14:paraId="1B624C45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BD311E4" w14:textId="780F7A41" w:rsidR="003F6F33" w:rsidRDefault="003F6F33" w:rsidP="00953CCE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</w:t>
            </w:r>
            <w:r w:rsidR="00700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wniosku o przeprowadzenie dowodu</w:t>
            </w:r>
          </w:p>
        </w:tc>
      </w:tr>
      <w:tr w:rsidR="003F6F33" w:rsidRPr="00BE1446" w14:paraId="3E4E3A37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8047C5" w14:textId="29F95CAB" w:rsidR="00D8593B" w:rsidRPr="00D8593B" w:rsidRDefault="00D8593B" w:rsidP="00953CCE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>Wniosek należy wypełnić w języku polskim, załączając tłumaczenie na język</w:t>
            </w:r>
            <w:r w:rsidR="00FD6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CEF">
              <w:rPr>
                <w:rFonts w:ascii="Times New Roman" w:hAnsi="Times New Roman" w:cs="Times New Roman"/>
                <w:sz w:val="24"/>
                <w:szCs w:val="24"/>
              </w:rPr>
              <w:t>perski</w:t>
            </w:r>
            <w:r w:rsidR="00324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(§10 rozporządzenia MS z 2002 r.). </w:t>
            </w:r>
          </w:p>
        </w:tc>
      </w:tr>
      <w:tr w:rsidR="00191E16" w:rsidRPr="00BE1446" w14:paraId="0E070F9D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953CC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D0283" w14:textId="4BDF588D" w:rsidR="00553A32" w:rsidRPr="00D8593B" w:rsidRDefault="00D8593B" w:rsidP="00953CCE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 w:rsidR="0074565B" w:rsidRPr="0074565B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Islamska </w:t>
            </w:r>
            <w:r w:rsidR="000C3CEF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Republika Iranu</w:t>
            </w:r>
            <w:r w:rsidR="00BA6419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  <w:r w:rsidR="00324C31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</w:t>
            </w:r>
            <w:r w:rsidR="00FD6A40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 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dnia 5 października 1961 r. (Dz.U. 2005</w:t>
            </w:r>
            <w:r w:rsidR="00794F47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,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="00794F47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 112, poz. 938)).</w:t>
            </w:r>
          </w:p>
        </w:tc>
      </w:tr>
      <w:tr w:rsidR="00191E16" w:rsidRPr="00BE1446" w14:paraId="614A5A79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953CCE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5A8C051A" w:rsidR="00191E16" w:rsidRPr="00ED3DED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457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91E16" w:rsidRPr="00BE1446" w14:paraId="34F1541D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953CCE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48AC8AE4" w:rsidR="00191E16" w:rsidRPr="00966255" w:rsidRDefault="00191E16" w:rsidP="00953CCE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457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E207EC" w14:textId="77777777" w:rsidR="00191E16" w:rsidRPr="00BE1446" w:rsidRDefault="00191E16" w:rsidP="004B3C17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0DE82" w14:textId="77777777" w:rsidR="008069E3" w:rsidRDefault="008069E3">
      <w:r>
        <w:separator/>
      </w:r>
    </w:p>
  </w:endnote>
  <w:endnote w:type="continuationSeparator" w:id="0">
    <w:p w14:paraId="4E75C18E" w14:textId="77777777" w:rsidR="008069E3" w:rsidRDefault="0080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C927EA" w:rsidRPr="00EA1DA5" w:rsidRDefault="00C927EA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31838" w14:textId="77777777" w:rsidR="008069E3" w:rsidRDefault="008069E3">
      <w:r>
        <w:separator/>
      </w:r>
    </w:p>
  </w:footnote>
  <w:footnote w:type="continuationSeparator" w:id="0">
    <w:p w14:paraId="6407A2A3" w14:textId="77777777" w:rsidR="008069E3" w:rsidRDefault="00806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383B" w14:textId="60DA6DB5" w:rsidR="009A67A7" w:rsidRPr="009A67A7" w:rsidRDefault="009A67A7" w:rsidP="009A67A7">
    <w:pPr>
      <w:pStyle w:val="Nagwek"/>
      <w:jc w:val="right"/>
      <w:rPr>
        <w:i/>
        <w:iCs/>
        <w:sz w:val="20"/>
        <w:szCs w:val="20"/>
      </w:rPr>
    </w:pPr>
    <w:r w:rsidRPr="009A67A7">
      <w:rPr>
        <w:i/>
        <w:iCs/>
        <w:sz w:val="20"/>
        <w:szCs w:val="20"/>
      </w:rPr>
      <w:t xml:space="preserve">Ostatnia aktualizacja: </w:t>
    </w:r>
    <w:r w:rsidR="00444513">
      <w:rPr>
        <w:i/>
        <w:iCs/>
        <w:sz w:val="20"/>
        <w:szCs w:val="20"/>
      </w:rPr>
      <w:t>sierpień</w:t>
    </w:r>
    <w:r w:rsidR="003F6F33">
      <w:rPr>
        <w:i/>
        <w:iCs/>
        <w:sz w:val="20"/>
        <w:szCs w:val="20"/>
      </w:rPr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50C4C"/>
    <w:rsid w:val="00053908"/>
    <w:rsid w:val="00066CD6"/>
    <w:rsid w:val="00071713"/>
    <w:rsid w:val="000C3CEF"/>
    <w:rsid w:val="000D523C"/>
    <w:rsid w:val="000F4AA6"/>
    <w:rsid w:val="00104DB5"/>
    <w:rsid w:val="00191E16"/>
    <w:rsid w:val="001A7B62"/>
    <w:rsid w:val="001C227B"/>
    <w:rsid w:val="002065A2"/>
    <w:rsid w:val="00236527"/>
    <w:rsid w:val="002B0409"/>
    <w:rsid w:val="0030479D"/>
    <w:rsid w:val="00324C31"/>
    <w:rsid w:val="00384CD6"/>
    <w:rsid w:val="003A6454"/>
    <w:rsid w:val="003E79D3"/>
    <w:rsid w:val="003F6F33"/>
    <w:rsid w:val="004256C0"/>
    <w:rsid w:val="00444513"/>
    <w:rsid w:val="004575D8"/>
    <w:rsid w:val="004B3C17"/>
    <w:rsid w:val="00553A32"/>
    <w:rsid w:val="00581DF2"/>
    <w:rsid w:val="00591107"/>
    <w:rsid w:val="005A2876"/>
    <w:rsid w:val="005E36A1"/>
    <w:rsid w:val="00656DFF"/>
    <w:rsid w:val="00692AC2"/>
    <w:rsid w:val="00697D3E"/>
    <w:rsid w:val="006B3F22"/>
    <w:rsid w:val="00700606"/>
    <w:rsid w:val="00716FDE"/>
    <w:rsid w:val="0073388C"/>
    <w:rsid w:val="0074565B"/>
    <w:rsid w:val="00770970"/>
    <w:rsid w:val="00793F5B"/>
    <w:rsid w:val="00794F47"/>
    <w:rsid w:val="007B6777"/>
    <w:rsid w:val="008069E3"/>
    <w:rsid w:val="00821955"/>
    <w:rsid w:val="009246D2"/>
    <w:rsid w:val="00953CCE"/>
    <w:rsid w:val="00992A57"/>
    <w:rsid w:val="009A67A7"/>
    <w:rsid w:val="009E41FA"/>
    <w:rsid w:val="00A84BE0"/>
    <w:rsid w:val="00A865C4"/>
    <w:rsid w:val="00B11EA8"/>
    <w:rsid w:val="00B323D9"/>
    <w:rsid w:val="00B465AD"/>
    <w:rsid w:val="00BA6419"/>
    <w:rsid w:val="00BF1A70"/>
    <w:rsid w:val="00C236EE"/>
    <w:rsid w:val="00C73363"/>
    <w:rsid w:val="00C74B31"/>
    <w:rsid w:val="00C927EA"/>
    <w:rsid w:val="00D057EE"/>
    <w:rsid w:val="00D66247"/>
    <w:rsid w:val="00D6639D"/>
    <w:rsid w:val="00D74265"/>
    <w:rsid w:val="00D8593B"/>
    <w:rsid w:val="00E70BCF"/>
    <w:rsid w:val="00ED3DED"/>
    <w:rsid w:val="00EE714C"/>
    <w:rsid w:val="00EE7761"/>
    <w:rsid w:val="00F13548"/>
    <w:rsid w:val="00F945C4"/>
    <w:rsid w:val="00FA63CF"/>
    <w:rsid w:val="00FC5669"/>
    <w:rsid w:val="00FD6A40"/>
    <w:rsid w:val="00FD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5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5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65A2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92A57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A67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67A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14</cp:revision>
  <cp:lastPrinted>2025-04-04T08:28:00Z</cp:lastPrinted>
  <dcterms:created xsi:type="dcterms:W3CDTF">2025-04-04T09:02:00Z</dcterms:created>
  <dcterms:modified xsi:type="dcterms:W3CDTF">2025-09-01T07:37:00Z</dcterms:modified>
</cp:coreProperties>
</file>