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DCB1" w14:textId="77777777" w:rsidR="00532E6E" w:rsidRDefault="00DE24E8" w:rsidP="00DE24E8">
      <w:pPr>
        <w:jc w:val="right"/>
        <w:rPr>
          <w:rFonts w:ascii="Calibri" w:hAnsi="Calibri" w:cs="Calibri"/>
        </w:rPr>
      </w:pPr>
      <w:r w:rsidRPr="00DE24E8">
        <w:rPr>
          <w:rFonts w:ascii="Calibri" w:hAnsi="Calibri" w:cs="Calibri"/>
        </w:rPr>
        <w:t>Załącznik nr 1 do Umowy nr</w:t>
      </w:r>
    </w:p>
    <w:p w14:paraId="66E05AC7" w14:textId="0741518A" w:rsidR="00DE24E8" w:rsidRPr="00DE24E8" w:rsidRDefault="00DE24E8" w:rsidP="00DE24E8">
      <w:pPr>
        <w:jc w:val="right"/>
        <w:rPr>
          <w:rFonts w:ascii="Calibri" w:hAnsi="Calibri" w:cs="Calibri"/>
        </w:rPr>
      </w:pPr>
      <w:r w:rsidRPr="00DE24E8">
        <w:rPr>
          <w:rFonts w:ascii="Calibri" w:hAnsi="Calibri" w:cs="Calibri"/>
        </w:rPr>
        <w:t>– Opis przedmiotu zamówienia (OPZ)</w:t>
      </w:r>
    </w:p>
    <w:p w14:paraId="6D953325" w14:textId="77777777" w:rsidR="00DE24E8" w:rsidRDefault="00DE24E8" w:rsidP="00DE24E8">
      <w:pPr>
        <w:jc w:val="center"/>
        <w:rPr>
          <w:b/>
          <w:bCs/>
        </w:rPr>
      </w:pPr>
    </w:p>
    <w:p w14:paraId="1F1E6A91" w14:textId="517416A2" w:rsidR="00DE24E8" w:rsidRDefault="00DE24E8" w:rsidP="00DE24E8">
      <w:pPr>
        <w:jc w:val="center"/>
        <w:rPr>
          <w:b/>
          <w:bCs/>
        </w:rPr>
      </w:pPr>
      <w:r>
        <w:rPr>
          <w:b/>
          <w:bCs/>
        </w:rPr>
        <w:t>Opis przedmiotu zamówienia</w:t>
      </w:r>
    </w:p>
    <w:p w14:paraId="2E476F1C" w14:textId="68727574" w:rsidR="00E3541A" w:rsidRPr="00DE24E8" w:rsidRDefault="00DE24E8" w:rsidP="004D0515">
      <w:r w:rsidRPr="00DE24E8">
        <w:t xml:space="preserve">Przedmiotem zamówienia jest </w:t>
      </w:r>
      <w:r w:rsidR="00532E6E">
        <w:t>audyt wraz z rekomendacjami</w:t>
      </w:r>
      <w:r w:rsidR="00101F25">
        <w:t>/opiniami</w:t>
      </w:r>
      <w:r w:rsidRPr="00DE24E8">
        <w:t xml:space="preserve"> w obszarze </w:t>
      </w:r>
      <w:r w:rsidR="00532E6E">
        <w:t xml:space="preserve">realizacji </w:t>
      </w:r>
      <w:r w:rsidR="004D0515">
        <w:t>projektu:</w:t>
      </w:r>
      <w:r w:rsidR="00532E6E">
        <w:t xml:space="preserve"> </w:t>
      </w:r>
      <w:r w:rsidR="004D0515">
        <w:t>E</w:t>
      </w:r>
      <w:r w:rsidR="00532E6E">
        <w:t>lektroniczne Post</w:t>
      </w:r>
      <w:r w:rsidR="00101F25">
        <w:t>ę</w:t>
      </w:r>
      <w:r w:rsidR="00532E6E">
        <w:t xml:space="preserve">powanie </w:t>
      </w:r>
      <w:r w:rsidR="00E3541A">
        <w:t>Upominawcze</w:t>
      </w:r>
      <w:r w:rsidR="00532E6E">
        <w:t xml:space="preserve"> 3.0 </w:t>
      </w:r>
      <w:r w:rsidRPr="00DE24E8">
        <w:t>w zakresie: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924"/>
        <w:gridCol w:w="3888"/>
        <w:gridCol w:w="3969"/>
      </w:tblGrid>
      <w:tr w:rsidR="00C332AB" w:rsidRPr="00C332AB" w14:paraId="36658683" w14:textId="77777777" w:rsidTr="00C332AB">
        <w:tc>
          <w:tcPr>
            <w:tcW w:w="1924" w:type="dxa"/>
            <w:shd w:val="clear" w:color="auto" w:fill="215E99" w:themeFill="text2" w:themeFillTint="BF"/>
          </w:tcPr>
          <w:p w14:paraId="488B4DD9" w14:textId="15FEE837" w:rsidR="00A65006" w:rsidRPr="00C332AB" w:rsidRDefault="00C332AB" w:rsidP="00C332AB">
            <w:pPr>
              <w:jc w:val="center"/>
              <w:rPr>
                <w:b/>
                <w:bCs/>
                <w:color w:val="FFFFFF" w:themeColor="background1"/>
              </w:rPr>
            </w:pPr>
            <w:r w:rsidRPr="00C332AB">
              <w:rPr>
                <w:b/>
                <w:bCs/>
                <w:color w:val="FFFFFF" w:themeColor="background1"/>
              </w:rPr>
              <w:t>OBSZAR ZARZĄDCZY</w:t>
            </w:r>
          </w:p>
        </w:tc>
        <w:tc>
          <w:tcPr>
            <w:tcW w:w="3888" w:type="dxa"/>
            <w:shd w:val="clear" w:color="auto" w:fill="215E99" w:themeFill="text2" w:themeFillTint="BF"/>
          </w:tcPr>
          <w:p w14:paraId="23364FBB" w14:textId="77C16C34" w:rsidR="00A65006" w:rsidRPr="00C332AB" w:rsidRDefault="00C332AB" w:rsidP="00C332AB">
            <w:pPr>
              <w:jc w:val="center"/>
              <w:rPr>
                <w:b/>
                <w:bCs/>
                <w:color w:val="FFFFFF" w:themeColor="background1"/>
              </w:rPr>
            </w:pPr>
            <w:r w:rsidRPr="00C332AB">
              <w:rPr>
                <w:b/>
                <w:bCs/>
                <w:color w:val="FFFFFF" w:themeColor="background1"/>
              </w:rPr>
              <w:t>PRZYKŁADOWE TECHNIKI ANALITYCZNE I EWALUACYJNE</w:t>
            </w:r>
          </w:p>
        </w:tc>
        <w:tc>
          <w:tcPr>
            <w:tcW w:w="3969" w:type="dxa"/>
            <w:shd w:val="clear" w:color="auto" w:fill="215E99" w:themeFill="text2" w:themeFillTint="BF"/>
          </w:tcPr>
          <w:p w14:paraId="759D80DD" w14:textId="6ED5BB69" w:rsidR="00A65006" w:rsidRPr="00C332AB" w:rsidRDefault="00C332AB" w:rsidP="00C332AB">
            <w:pPr>
              <w:jc w:val="center"/>
              <w:rPr>
                <w:b/>
                <w:bCs/>
                <w:color w:val="FFFFFF" w:themeColor="background1"/>
              </w:rPr>
            </w:pPr>
            <w:r w:rsidRPr="00C332AB">
              <w:rPr>
                <w:b/>
                <w:bCs/>
                <w:color w:val="FFFFFF" w:themeColor="background1"/>
              </w:rPr>
              <w:t>OCZEKIWANY REZULTAT WSPÓŁPRACY</w:t>
            </w:r>
          </w:p>
        </w:tc>
      </w:tr>
      <w:tr w:rsidR="00A65006" w14:paraId="59905C1A" w14:textId="77777777" w:rsidTr="00C332AB">
        <w:tc>
          <w:tcPr>
            <w:tcW w:w="1924" w:type="dxa"/>
          </w:tcPr>
          <w:p w14:paraId="16E6D974" w14:textId="5DF1D9C0" w:rsidR="00A65006" w:rsidRPr="000A0E5B" w:rsidRDefault="00E3541A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jakości OPZ</w:t>
            </w:r>
          </w:p>
        </w:tc>
        <w:tc>
          <w:tcPr>
            <w:tcW w:w="3888" w:type="dxa"/>
          </w:tcPr>
          <w:p w14:paraId="3130F209" w14:textId="6EADFE7F" w:rsidR="00A65006" w:rsidRDefault="00B72CC6" w:rsidP="00B72CC6">
            <w:r w:rsidRPr="00B72CC6">
              <w:t>Analiza kompletności, jednoznaczności i spójności zapisów OPZ/SIWZ w zakresie definicji produktów projektu, wymagań funkcjonalnych i niefunkcjonalnych, kryteriów odbioru oraz zgodności zapisów z celami projektu i późniejszą realizacją umowy</w:t>
            </w:r>
          </w:p>
        </w:tc>
        <w:tc>
          <w:tcPr>
            <w:tcW w:w="3969" w:type="dxa"/>
          </w:tcPr>
          <w:p w14:paraId="3DC21444" w14:textId="33C05BBB" w:rsidR="00A65006" w:rsidRDefault="00B72CC6">
            <w:r w:rsidRPr="00B72CC6">
              <w:t>Rekomendacje dotyczące doprecyzowania i standaryzacji zapisów OPZ, w szczególności w zakresie jednoznacznego definiowania produktów, wymagań funkcjonalnych i jakościowych oraz kryteriów odbioru, w celu ograniczenia ryzyka rozbieżności interpretacyjnych i sporów z wykonawcami.</w:t>
            </w:r>
          </w:p>
        </w:tc>
      </w:tr>
      <w:tr w:rsidR="00A65006" w14:paraId="015E5F20" w14:textId="77777777" w:rsidTr="00C332AB">
        <w:tc>
          <w:tcPr>
            <w:tcW w:w="1924" w:type="dxa"/>
          </w:tcPr>
          <w:p w14:paraId="006DFB94" w14:textId="663692D1" w:rsidR="00A65006" w:rsidRPr="000A0E5B" w:rsidRDefault="00E3541A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 xml:space="preserve">Ocena skuteczności zarządzania projektem </w:t>
            </w:r>
          </w:p>
        </w:tc>
        <w:tc>
          <w:tcPr>
            <w:tcW w:w="3888" w:type="dxa"/>
          </w:tcPr>
          <w:p w14:paraId="7DF91F9C" w14:textId="77777777" w:rsidR="00E3541A" w:rsidRPr="00E3541A" w:rsidRDefault="00E3541A" w:rsidP="00E3541A">
            <w:r w:rsidRPr="00E3541A">
              <w:t>Ocena, czy zaproponowana metodyka realizacji projektu była adekwatna do wymagań projektu oraz cech organizacji oraz czynników ryzyka oraz harmonogramu w tym:</w:t>
            </w:r>
          </w:p>
          <w:p w14:paraId="593E9B8E" w14:textId="77777777" w:rsidR="00E3541A" w:rsidRPr="00E3541A" w:rsidRDefault="00E3541A" w:rsidP="00E3541A">
            <w:pPr>
              <w:numPr>
                <w:ilvl w:val="0"/>
                <w:numId w:val="2"/>
              </w:numPr>
            </w:pPr>
            <w:r w:rsidRPr="00E3541A">
              <w:t xml:space="preserve">Czy wybrana metodyka była adekwatna ? </w:t>
            </w:r>
          </w:p>
          <w:p w14:paraId="51E28867" w14:textId="77777777" w:rsidR="00E3541A" w:rsidRPr="00E3541A" w:rsidRDefault="00E3541A" w:rsidP="00E3541A">
            <w:pPr>
              <w:numPr>
                <w:ilvl w:val="0"/>
                <w:numId w:val="2"/>
              </w:numPr>
            </w:pPr>
            <w:r w:rsidRPr="00E3541A">
              <w:t xml:space="preserve">czy istniała formalna struktura zarządzania, </w:t>
            </w:r>
          </w:p>
          <w:p w14:paraId="7A97ADE2" w14:textId="77777777" w:rsidR="00E3541A" w:rsidRPr="00E3541A" w:rsidRDefault="00E3541A" w:rsidP="00E3541A">
            <w:pPr>
              <w:numPr>
                <w:ilvl w:val="0"/>
                <w:numId w:val="2"/>
              </w:numPr>
            </w:pPr>
            <w:r w:rsidRPr="00E3541A">
              <w:t xml:space="preserve">czy decyzje były podejmowane terminowo, </w:t>
            </w:r>
          </w:p>
          <w:p w14:paraId="27F6A878" w14:textId="77777777" w:rsidR="00E3541A" w:rsidRPr="00E3541A" w:rsidRDefault="00E3541A" w:rsidP="00E3541A">
            <w:pPr>
              <w:numPr>
                <w:ilvl w:val="0"/>
                <w:numId w:val="2"/>
              </w:numPr>
            </w:pPr>
            <w:r w:rsidRPr="00E3541A">
              <w:t xml:space="preserve">czy funkcjonował Komitet Sterujący. </w:t>
            </w:r>
          </w:p>
          <w:p w14:paraId="1658FBA4" w14:textId="630CD2A0" w:rsidR="00A65006" w:rsidRDefault="00A65006" w:rsidP="00583892"/>
        </w:tc>
        <w:tc>
          <w:tcPr>
            <w:tcW w:w="3969" w:type="dxa"/>
          </w:tcPr>
          <w:p w14:paraId="6EBA6FC2" w14:textId="3BDF8AF5" w:rsidR="00A65006" w:rsidRDefault="00257F74">
            <w:r w:rsidRPr="00257F74">
              <w:t>Rekomendacje dotyczące dostosowania metodyki zarządzania projektem, usprawnienia struktury nadzorczej oraz zwiększenia efektywności procesów decyzyjnych i działania Komitetu Sterującego.</w:t>
            </w:r>
          </w:p>
        </w:tc>
      </w:tr>
      <w:tr w:rsidR="00226128" w14:paraId="1972281F" w14:textId="77777777" w:rsidTr="00C332AB">
        <w:tc>
          <w:tcPr>
            <w:tcW w:w="1924" w:type="dxa"/>
          </w:tcPr>
          <w:p w14:paraId="6AC54BA9" w14:textId="6C175605" w:rsidR="00226128" w:rsidRPr="00C332AB" w:rsidRDefault="00226128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>
              <w:rPr>
                <w:b/>
                <w:bCs/>
              </w:rPr>
              <w:t>Ocena zarzadzania interesariuszami</w:t>
            </w:r>
          </w:p>
        </w:tc>
        <w:tc>
          <w:tcPr>
            <w:tcW w:w="3888" w:type="dxa"/>
          </w:tcPr>
          <w:p w14:paraId="7484FB40" w14:textId="77777777" w:rsidR="00226128" w:rsidRDefault="00226128" w:rsidP="00226128">
            <w:r>
              <w:t>Ocena, czy:</w:t>
            </w:r>
          </w:p>
          <w:p w14:paraId="2CA7C99A" w14:textId="3AB36AB4" w:rsidR="00226128" w:rsidRDefault="00226128" w:rsidP="00226128">
            <w:pPr>
              <w:pStyle w:val="Akapitzlist"/>
              <w:numPr>
                <w:ilvl w:val="0"/>
                <w:numId w:val="5"/>
              </w:numPr>
              <w:ind w:left="666"/>
            </w:pPr>
            <w:r>
              <w:t xml:space="preserve">zidentyfikowano wszystkie kluczowe grupy interesariuszy (sądy, sędziowie, administracja, obywatele), </w:t>
            </w:r>
          </w:p>
          <w:p w14:paraId="3BEDDC75" w14:textId="04642595" w:rsidR="00226128" w:rsidRDefault="00226128" w:rsidP="00226128">
            <w:pPr>
              <w:pStyle w:val="Akapitzlist"/>
              <w:numPr>
                <w:ilvl w:val="0"/>
                <w:numId w:val="5"/>
              </w:numPr>
              <w:ind w:left="666"/>
            </w:pPr>
            <w:r>
              <w:t xml:space="preserve">komunikacja była skuteczna, </w:t>
            </w:r>
          </w:p>
          <w:p w14:paraId="2DF48A35" w14:textId="2829F4DA" w:rsidR="00226128" w:rsidRDefault="00226128" w:rsidP="00226128">
            <w:pPr>
              <w:pStyle w:val="Akapitzlist"/>
              <w:numPr>
                <w:ilvl w:val="0"/>
                <w:numId w:val="5"/>
              </w:numPr>
              <w:ind w:left="666"/>
            </w:pPr>
            <w:r>
              <w:t>interesariusze byli angażowani w proces decyzyjny.</w:t>
            </w:r>
          </w:p>
        </w:tc>
        <w:tc>
          <w:tcPr>
            <w:tcW w:w="3969" w:type="dxa"/>
          </w:tcPr>
          <w:p w14:paraId="1966D7D1" w14:textId="2DCC712D" w:rsidR="00226128" w:rsidRDefault="00257F74">
            <w:r w:rsidRPr="00257F74">
              <w:t>Rekomendacje dotyczące usprawnienia identyfikacji, angażowania i komunikacji z kluczowymi interesariuszami projektu.</w:t>
            </w:r>
          </w:p>
        </w:tc>
      </w:tr>
      <w:tr w:rsidR="00C91338" w14:paraId="4F599BEA" w14:textId="77777777" w:rsidTr="00C332AB">
        <w:tc>
          <w:tcPr>
            <w:tcW w:w="1924" w:type="dxa"/>
          </w:tcPr>
          <w:p w14:paraId="7E11A5A2" w14:textId="59761953" w:rsidR="00C91338" w:rsidRPr="00C332AB" w:rsidRDefault="00C91338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E0429D">
              <w:rPr>
                <w:b/>
                <w:bCs/>
              </w:rPr>
              <w:t>Ocena komunikacji</w:t>
            </w:r>
          </w:p>
        </w:tc>
        <w:tc>
          <w:tcPr>
            <w:tcW w:w="3888" w:type="dxa"/>
          </w:tcPr>
          <w:p w14:paraId="7A7ACADC" w14:textId="77777777" w:rsidR="00415603" w:rsidRDefault="00415603" w:rsidP="00415603">
            <w:r>
              <w:t>Weryfikacja:</w:t>
            </w:r>
          </w:p>
          <w:p w14:paraId="53C565BD" w14:textId="49B0C97F" w:rsidR="00415603" w:rsidRDefault="00415603" w:rsidP="00415603">
            <w:pPr>
              <w:pStyle w:val="Akapitzlist"/>
              <w:numPr>
                <w:ilvl w:val="0"/>
                <w:numId w:val="6"/>
              </w:numPr>
            </w:pPr>
            <w:r>
              <w:t xml:space="preserve">czy istniał plan komunikacji, </w:t>
            </w:r>
          </w:p>
          <w:p w14:paraId="56DCDB66" w14:textId="0A961D05" w:rsidR="00415603" w:rsidRDefault="00415603" w:rsidP="00415603">
            <w:pPr>
              <w:pStyle w:val="Akapitzlist"/>
              <w:numPr>
                <w:ilvl w:val="0"/>
                <w:numId w:val="6"/>
              </w:numPr>
            </w:pPr>
            <w:r>
              <w:t xml:space="preserve">czy raportowanie postępów było rzetelne i regularne, </w:t>
            </w:r>
          </w:p>
          <w:p w14:paraId="060C2361" w14:textId="3352C66E" w:rsidR="00C91338" w:rsidRDefault="00415603" w:rsidP="00415603">
            <w:pPr>
              <w:pStyle w:val="Akapitzlist"/>
              <w:numPr>
                <w:ilvl w:val="0"/>
                <w:numId w:val="6"/>
              </w:numPr>
            </w:pPr>
            <w:r>
              <w:t>czy informacje o problemach były eskalowane na czas</w:t>
            </w:r>
          </w:p>
        </w:tc>
        <w:tc>
          <w:tcPr>
            <w:tcW w:w="3969" w:type="dxa"/>
          </w:tcPr>
          <w:p w14:paraId="1AB5E687" w14:textId="4AA02938" w:rsidR="00C91338" w:rsidRDefault="00257F74">
            <w:r w:rsidRPr="00257F74">
              <w:t>Rekomendacje dotyczące wdrożenia lub usprawnienia planu komunikacji, raportowania postępów oraz mechanizmów eskalacji problemów projektowych</w:t>
            </w:r>
            <w:r>
              <w:t>.</w:t>
            </w:r>
          </w:p>
        </w:tc>
      </w:tr>
      <w:tr w:rsidR="00C91338" w14:paraId="6FF87C50" w14:textId="77777777" w:rsidTr="00C332AB">
        <w:tc>
          <w:tcPr>
            <w:tcW w:w="1924" w:type="dxa"/>
          </w:tcPr>
          <w:p w14:paraId="603F9DD4" w14:textId="4FEC436A" w:rsidR="00C91338" w:rsidRPr="00C332A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E0429D">
              <w:rPr>
                <w:b/>
                <w:bCs/>
              </w:rPr>
              <w:t xml:space="preserve">Ocena zarządzania </w:t>
            </w:r>
            <w:r w:rsidRPr="00E0429D">
              <w:rPr>
                <w:b/>
                <w:bCs/>
              </w:rPr>
              <w:lastRenderedPageBreak/>
              <w:t>dostawcami i wykonawcami</w:t>
            </w:r>
          </w:p>
        </w:tc>
        <w:tc>
          <w:tcPr>
            <w:tcW w:w="3888" w:type="dxa"/>
          </w:tcPr>
          <w:p w14:paraId="53D303FC" w14:textId="5CB95207" w:rsidR="00415603" w:rsidRPr="00415603" w:rsidRDefault="00E0429D" w:rsidP="00415603">
            <w:r>
              <w:lastRenderedPageBreak/>
              <w:t>Ocena dokumentacji etapowej współpracy oraz komunikacji bieżącej</w:t>
            </w:r>
            <w:r w:rsidR="00415603">
              <w:t>.</w:t>
            </w:r>
            <w:r w:rsidR="00415603" w:rsidRPr="00415603">
              <w:rPr>
                <w:rFonts w:ascii="Calibri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415603" w:rsidRPr="00415603">
              <w:t>Weryfikacja:</w:t>
            </w:r>
          </w:p>
          <w:p w14:paraId="614CADA4" w14:textId="77777777" w:rsidR="00415603" w:rsidRPr="00415603" w:rsidRDefault="00415603" w:rsidP="000A0E5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415603">
              <w:lastRenderedPageBreak/>
              <w:t xml:space="preserve">czy właściwie zdefiniowano wymagania wobec wykonawców tj. body – leasing jako metoda pozyskania zasobów, </w:t>
            </w:r>
          </w:p>
          <w:p w14:paraId="55AE5746" w14:textId="29589F69" w:rsidR="00415603" w:rsidRPr="00415603" w:rsidRDefault="00101F25" w:rsidP="000A0E5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>
              <w:t>c</w:t>
            </w:r>
            <w:r w:rsidR="00415603" w:rsidRPr="00415603">
              <w:t xml:space="preserve">zy wybór koncepcji body-leasing jest optymalna z punktu widzenia TCO całego projektu, </w:t>
            </w:r>
          </w:p>
          <w:p w14:paraId="1C570B72" w14:textId="77777777" w:rsidR="00415603" w:rsidRPr="00415603" w:rsidRDefault="00415603" w:rsidP="000A0E5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415603">
              <w:t xml:space="preserve">czy nadzór nad realizacją umów był skuteczny, </w:t>
            </w:r>
          </w:p>
          <w:p w14:paraId="525EE749" w14:textId="77777777" w:rsidR="00415603" w:rsidRPr="00415603" w:rsidRDefault="00415603" w:rsidP="000A0E5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415603">
              <w:t xml:space="preserve">czy egzekwowano jakość i terminy, </w:t>
            </w:r>
          </w:p>
          <w:p w14:paraId="1DDBB151" w14:textId="293AFE6F" w:rsidR="00415603" w:rsidRDefault="00415603" w:rsidP="000A0E5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415603">
              <w:t>czy zarządzano relacją Zamawiający–Wykonawca w sposób uporządkowany</w:t>
            </w:r>
          </w:p>
          <w:p w14:paraId="19D6AB75" w14:textId="4E113177" w:rsidR="0066202B" w:rsidRPr="00101F25" w:rsidRDefault="0066202B" w:rsidP="0066202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101F25">
              <w:t>analiza zgodności przedmiotu i rozliczenia umów z zakresem rzeczowym projektu</w:t>
            </w:r>
          </w:p>
          <w:p w14:paraId="1115BAB8" w14:textId="1CF49245" w:rsidR="0066202B" w:rsidRPr="00101F25" w:rsidRDefault="0066202B" w:rsidP="0066202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101F25">
              <w:t xml:space="preserve">analiza efektywności procesu budowy środowisk rozwojowego i testowego </w:t>
            </w:r>
          </w:p>
          <w:p w14:paraId="0396B32C" w14:textId="1F2DE846" w:rsidR="00CA3AD2" w:rsidRDefault="00993348" w:rsidP="0066202B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101F25">
              <w:t>analiza efektywności i terminowości procesu nadawania uprawnień pracownikom wykonawców</w:t>
            </w:r>
            <w:r w:rsidR="00CA3AD2" w:rsidRPr="00101F25">
              <w:t>.</w:t>
            </w:r>
          </w:p>
        </w:tc>
        <w:tc>
          <w:tcPr>
            <w:tcW w:w="3969" w:type="dxa"/>
          </w:tcPr>
          <w:p w14:paraId="603EBBCA" w14:textId="77777777" w:rsidR="00C91338" w:rsidRDefault="00257F74" w:rsidP="00101F25">
            <w:r w:rsidRPr="00257F74">
              <w:lastRenderedPageBreak/>
              <w:t xml:space="preserve">Rekomendacje na temat współpracy z wykonawcą w celu usprawnienia realizacji projektów oraz nadzoru wraz z </w:t>
            </w:r>
            <w:r w:rsidRPr="00257F74">
              <w:lastRenderedPageBreak/>
              <w:t>oceną realizacji pozyskiwania zasobów w ramach body-leasing.</w:t>
            </w:r>
          </w:p>
          <w:p w14:paraId="57A52C20" w14:textId="77777777" w:rsidR="00724FFC" w:rsidRDefault="00724FFC" w:rsidP="00101F25"/>
          <w:p w14:paraId="47645AB4" w14:textId="67703B70" w:rsidR="00CA3AD2" w:rsidRDefault="00993348" w:rsidP="00101F25">
            <w:r w:rsidRPr="00101F25">
              <w:t xml:space="preserve">Raport nieprawidłowości, </w:t>
            </w:r>
            <w:proofErr w:type="spellStart"/>
            <w:r w:rsidRPr="00101F25">
              <w:t>ryzyk</w:t>
            </w:r>
            <w:proofErr w:type="spellEnd"/>
            <w:r w:rsidRPr="00101F25">
              <w:t xml:space="preserve"> i rekomendacji dotyczących zarządzania wykonawcami, realizacji usług, przygotowania środowisk projektowych oraz procesu nadawania uprawnień.</w:t>
            </w:r>
          </w:p>
        </w:tc>
      </w:tr>
      <w:tr w:rsidR="00583892" w14:paraId="6D768B65" w14:textId="77777777" w:rsidTr="00C332AB">
        <w:tc>
          <w:tcPr>
            <w:tcW w:w="1924" w:type="dxa"/>
          </w:tcPr>
          <w:p w14:paraId="376560E6" w14:textId="44711625" w:rsidR="00583892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lastRenderedPageBreak/>
              <w:t>Ocena adekwatności planowania projektu</w:t>
            </w:r>
          </w:p>
        </w:tc>
        <w:tc>
          <w:tcPr>
            <w:tcW w:w="3888" w:type="dxa"/>
          </w:tcPr>
          <w:p w14:paraId="379BC413" w14:textId="1D05B156" w:rsidR="00226128" w:rsidRDefault="00226128" w:rsidP="00226128">
            <w:r>
              <w:t>Analiza:</w:t>
            </w:r>
          </w:p>
          <w:p w14:paraId="484E99BB" w14:textId="33C7C707" w:rsidR="00226128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 xml:space="preserve">harmonogramu (czy był realistyczny), </w:t>
            </w:r>
          </w:p>
          <w:p w14:paraId="0A6C77D9" w14:textId="2B71E52A" w:rsidR="00226128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 xml:space="preserve">zakres projektu (czy był jednoznacznie zdefiniowany), </w:t>
            </w:r>
          </w:p>
          <w:p w14:paraId="7E3E7C4C" w14:textId="0DB353ED" w:rsidR="00226128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 xml:space="preserve">kamieni milowych (czy były właściwie określone) </w:t>
            </w:r>
          </w:p>
          <w:p w14:paraId="4743360A" w14:textId="3D40E12D" w:rsidR="00C332AB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>planu czy uwzględniał zależności i ryzyka</w:t>
            </w:r>
          </w:p>
        </w:tc>
        <w:tc>
          <w:tcPr>
            <w:tcW w:w="3969" w:type="dxa"/>
          </w:tcPr>
          <w:p w14:paraId="787CF958" w14:textId="6F3054F4" w:rsidR="00583892" w:rsidRDefault="00257F74">
            <w:r w:rsidRPr="00257F74">
              <w:t xml:space="preserve">Rekomendacje dotyczące usprawnienia procesu planowania projektu, w szczególności w zakresie realistycznego harmonogramowania, definiowania zakresu oraz uwzględniania zależności i </w:t>
            </w:r>
            <w:proofErr w:type="spellStart"/>
            <w:r w:rsidRPr="00257F74">
              <w:t>ryzyk</w:t>
            </w:r>
            <w:proofErr w:type="spellEnd"/>
            <w:r w:rsidRPr="00257F74">
              <w:t xml:space="preserve"> projektowych.</w:t>
            </w:r>
          </w:p>
        </w:tc>
      </w:tr>
      <w:tr w:rsidR="00E0429D" w14:paraId="730E748A" w14:textId="77777777" w:rsidTr="00C332AB">
        <w:tc>
          <w:tcPr>
            <w:tcW w:w="1924" w:type="dxa"/>
          </w:tcPr>
          <w:p w14:paraId="77E36D76" w14:textId="71249DD1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 xml:space="preserve">Ocena zarządzania zakresem </w:t>
            </w:r>
          </w:p>
        </w:tc>
        <w:tc>
          <w:tcPr>
            <w:tcW w:w="3888" w:type="dxa"/>
          </w:tcPr>
          <w:p w14:paraId="776198F5" w14:textId="77777777" w:rsidR="00226128" w:rsidRDefault="00226128" w:rsidP="00226128">
            <w:r>
              <w:t>Analiza</w:t>
            </w:r>
          </w:p>
          <w:p w14:paraId="6A42D6C2" w14:textId="0E9B503B" w:rsidR="00226128" w:rsidRDefault="00226128" w:rsidP="00226128">
            <w:pPr>
              <w:pStyle w:val="Akapitzlist"/>
              <w:numPr>
                <w:ilvl w:val="0"/>
                <w:numId w:val="4"/>
              </w:numPr>
              <w:ind w:left="382"/>
            </w:pPr>
            <w:r>
              <w:t xml:space="preserve">czy zakres projektu był stabilny, </w:t>
            </w:r>
          </w:p>
          <w:p w14:paraId="2135D075" w14:textId="0E8571A9" w:rsidR="00226128" w:rsidRDefault="00226128" w:rsidP="00226128">
            <w:pPr>
              <w:pStyle w:val="Akapitzlist"/>
              <w:numPr>
                <w:ilvl w:val="0"/>
                <w:numId w:val="4"/>
              </w:numPr>
              <w:ind w:left="382"/>
            </w:pPr>
            <w:r>
              <w:t xml:space="preserve">jak zarządzano zmianami, </w:t>
            </w:r>
          </w:p>
          <w:p w14:paraId="6AEB4020" w14:textId="59A48632" w:rsidR="00E0429D" w:rsidRDefault="00226128" w:rsidP="00226128">
            <w:pPr>
              <w:pStyle w:val="Akapitzlist"/>
              <w:numPr>
                <w:ilvl w:val="0"/>
                <w:numId w:val="4"/>
              </w:numPr>
              <w:ind w:left="382"/>
            </w:pPr>
            <w:r>
              <w:t>czy dochodziło do niekontrolowanego rozszerzania zakresu</w:t>
            </w:r>
          </w:p>
        </w:tc>
        <w:tc>
          <w:tcPr>
            <w:tcW w:w="3969" w:type="dxa"/>
          </w:tcPr>
          <w:p w14:paraId="5E07F9FE" w14:textId="7EF6AD2F" w:rsidR="00E0429D" w:rsidRDefault="00257F74">
            <w:r w:rsidRPr="00257F74">
              <w:t>Rekomendacje dotyczące wdrożenia lub usprawnienia mechanizmów kontroli zmian oraz ograniczania niekontrolowanego rozszerzania zakresu projektu</w:t>
            </w:r>
          </w:p>
        </w:tc>
      </w:tr>
      <w:tr w:rsidR="00E0429D" w14:paraId="69253BE8" w14:textId="77777777" w:rsidTr="00C332AB">
        <w:tc>
          <w:tcPr>
            <w:tcW w:w="1924" w:type="dxa"/>
          </w:tcPr>
          <w:p w14:paraId="0C99C839" w14:textId="5553C9A5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zarządzania ryzykiem</w:t>
            </w:r>
          </w:p>
        </w:tc>
        <w:tc>
          <w:tcPr>
            <w:tcW w:w="3888" w:type="dxa"/>
          </w:tcPr>
          <w:p w14:paraId="0096633E" w14:textId="77777777" w:rsidR="00415603" w:rsidRDefault="00415603" w:rsidP="00415603">
            <w:r>
              <w:t>Analiza:</w:t>
            </w:r>
          </w:p>
          <w:p w14:paraId="4B58D831" w14:textId="641E7C60" w:rsidR="00415603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 xml:space="preserve">czy zidentyfikowano kluczowe ryzyka projektu zarówno na początku realizacji projektu jak również w całym cyklu życia projektu, </w:t>
            </w:r>
          </w:p>
          <w:p w14:paraId="2A6A9BA1" w14:textId="106A2CDB" w:rsidR="00415603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 xml:space="preserve">Czy prowadzono zarządzanie ryzykiem projektu w tym czy prowadzono rejestr </w:t>
            </w:r>
            <w:proofErr w:type="spellStart"/>
            <w:r>
              <w:t>ryzyk</w:t>
            </w:r>
            <w:proofErr w:type="spellEnd"/>
            <w:r>
              <w:t xml:space="preserve"> ?</w:t>
            </w:r>
          </w:p>
          <w:p w14:paraId="56E1426F" w14:textId="58CA59DF" w:rsidR="00415603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 xml:space="preserve">czy wdrażano działania zapobiegawcze, </w:t>
            </w:r>
          </w:p>
          <w:p w14:paraId="02A2F061" w14:textId="5D9D0FDA" w:rsidR="00E0429D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>czy reagowano adekwatnie na materializujące się ryzyka.</w:t>
            </w:r>
          </w:p>
        </w:tc>
        <w:tc>
          <w:tcPr>
            <w:tcW w:w="3969" w:type="dxa"/>
          </w:tcPr>
          <w:p w14:paraId="3FEC5928" w14:textId="0FB83E4C" w:rsidR="00E0429D" w:rsidRDefault="00257F74">
            <w:r w:rsidRPr="00257F74">
              <w:t xml:space="preserve">Rekomendacje dotyczące usprawnienia procesu identyfikacji, monitorowania i ograniczania </w:t>
            </w:r>
            <w:proofErr w:type="spellStart"/>
            <w:r w:rsidRPr="00257F74">
              <w:t>ryzyk</w:t>
            </w:r>
            <w:proofErr w:type="spellEnd"/>
            <w:r w:rsidRPr="00257F74">
              <w:t xml:space="preserve"> projektowych, w tym prowadzenia rejestru </w:t>
            </w:r>
            <w:proofErr w:type="spellStart"/>
            <w:r w:rsidRPr="00257F74">
              <w:t>ryzyk</w:t>
            </w:r>
            <w:proofErr w:type="spellEnd"/>
            <w:r w:rsidRPr="00257F74">
              <w:t xml:space="preserve"> i działań zapobiegawczych.</w:t>
            </w:r>
          </w:p>
        </w:tc>
      </w:tr>
      <w:tr w:rsidR="00E0429D" w14:paraId="2AB6F618" w14:textId="77777777" w:rsidTr="00C332AB">
        <w:tc>
          <w:tcPr>
            <w:tcW w:w="1924" w:type="dxa"/>
          </w:tcPr>
          <w:p w14:paraId="54782519" w14:textId="4C9C65A6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lastRenderedPageBreak/>
              <w:t>Ocena kontroli jakości i odbiorów</w:t>
            </w:r>
          </w:p>
        </w:tc>
        <w:tc>
          <w:tcPr>
            <w:tcW w:w="3888" w:type="dxa"/>
          </w:tcPr>
          <w:p w14:paraId="077121F1" w14:textId="77777777" w:rsidR="00415603" w:rsidRDefault="00415603" w:rsidP="00415603">
            <w:r>
              <w:t>Ocena:</w:t>
            </w:r>
          </w:p>
          <w:p w14:paraId="1A2FD54C" w14:textId="756C2F68" w:rsidR="00415603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>
              <w:t xml:space="preserve">czy zdefiniowano kryteria odbioru, </w:t>
            </w:r>
          </w:p>
          <w:p w14:paraId="381687AC" w14:textId="53E0C2AC" w:rsidR="00415603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>
              <w:t xml:space="preserve">czy odbiory były przeprowadzane formalnie i rzetelnie, </w:t>
            </w:r>
          </w:p>
          <w:p w14:paraId="535F9AC3" w14:textId="3B2C63FE" w:rsidR="00415603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>
              <w:t xml:space="preserve">czy weryfikowano zgodność rezultatów z wymaganiami, </w:t>
            </w:r>
          </w:p>
          <w:p w14:paraId="2034068D" w14:textId="1FE44DC0" w:rsidR="00E0429D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>
              <w:t>czy identyfikowano i usuwano niezgodności</w:t>
            </w:r>
          </w:p>
        </w:tc>
        <w:tc>
          <w:tcPr>
            <w:tcW w:w="3969" w:type="dxa"/>
          </w:tcPr>
          <w:p w14:paraId="06EC1A3B" w14:textId="2F40FD9C" w:rsidR="00E0429D" w:rsidRDefault="00257F74">
            <w:r w:rsidRPr="00257F74">
              <w:t>Rekomendacje dotyczące usprawnienia procesu kontroli jakości, kryteriów odbioru oraz mechanizmów weryfikacji zgodności rezultatów projektu z wymaganiami</w:t>
            </w:r>
            <w:r>
              <w:t>.</w:t>
            </w:r>
          </w:p>
        </w:tc>
      </w:tr>
      <w:tr w:rsidR="00E0429D" w14:paraId="07EBD0F2" w14:textId="77777777" w:rsidTr="00C332AB">
        <w:tc>
          <w:tcPr>
            <w:tcW w:w="1924" w:type="dxa"/>
          </w:tcPr>
          <w:p w14:paraId="7B2E2441" w14:textId="45EDAF7F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osiągnięcia celów projektu (efektywność realizacji)</w:t>
            </w:r>
          </w:p>
        </w:tc>
        <w:tc>
          <w:tcPr>
            <w:tcW w:w="3888" w:type="dxa"/>
          </w:tcPr>
          <w:p w14:paraId="1B7F50AF" w14:textId="77777777" w:rsidR="00415603" w:rsidRDefault="00415603" w:rsidP="00415603">
            <w:r>
              <w:t>Analiza:</w:t>
            </w:r>
          </w:p>
          <w:p w14:paraId="7E470C55" w14:textId="4CF1945E" w:rsidR="00415603" w:rsidRDefault="00415603" w:rsidP="00415603">
            <w:pPr>
              <w:pStyle w:val="Akapitzlist"/>
              <w:numPr>
                <w:ilvl w:val="0"/>
                <w:numId w:val="10"/>
              </w:numPr>
              <w:ind w:left="382"/>
            </w:pPr>
            <w:r>
              <w:t xml:space="preserve">czy projekt IT osiągnął zakładane cele biznesowe, </w:t>
            </w:r>
          </w:p>
          <w:p w14:paraId="06B11304" w14:textId="23E81CC4" w:rsidR="00415603" w:rsidRDefault="00415603" w:rsidP="00415603">
            <w:pPr>
              <w:pStyle w:val="Akapitzlist"/>
              <w:numPr>
                <w:ilvl w:val="0"/>
                <w:numId w:val="10"/>
              </w:numPr>
              <w:ind w:left="382"/>
            </w:pPr>
            <w:r>
              <w:t xml:space="preserve">czy dostarczone rozwiązanie odpowiada rzeczywistym potrzebom użytkowników, </w:t>
            </w:r>
          </w:p>
          <w:p w14:paraId="3431C3F4" w14:textId="2AEB608A" w:rsidR="00E0429D" w:rsidRDefault="00415603" w:rsidP="00415603">
            <w:pPr>
              <w:pStyle w:val="Akapitzlist"/>
              <w:numPr>
                <w:ilvl w:val="0"/>
                <w:numId w:val="10"/>
              </w:numPr>
              <w:ind w:left="382"/>
            </w:pPr>
            <w:r>
              <w:t>czy uzyskano zakładane efekty (np. usprawnienie pracy sądów) biorąc pod uwagę istnienie norm prawnych pozwalających na wykorzystanie funkcjonalności</w:t>
            </w:r>
          </w:p>
        </w:tc>
        <w:tc>
          <w:tcPr>
            <w:tcW w:w="3969" w:type="dxa"/>
          </w:tcPr>
          <w:p w14:paraId="743748AB" w14:textId="11A00070" w:rsidR="00E0429D" w:rsidRDefault="00257F74">
            <w:r w:rsidRPr="00257F74">
              <w:t>Rekomendacje dotyczące zwiększenia efektywności realizacji celów biznesowych projektu oraz dostosowania funkcjonalności systemu do potrzeb użytkowników i uwarunkowań prawnych</w:t>
            </w:r>
            <w:r>
              <w:t>.</w:t>
            </w:r>
          </w:p>
        </w:tc>
      </w:tr>
      <w:tr w:rsidR="00E0429D" w14:paraId="41C3DA11" w14:textId="77777777" w:rsidTr="00C332AB">
        <w:tc>
          <w:tcPr>
            <w:tcW w:w="1924" w:type="dxa"/>
          </w:tcPr>
          <w:p w14:paraId="4B49CB94" w14:textId="6549F924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przygotowania systemu do utrzymania i dalszego rozwoju</w:t>
            </w:r>
          </w:p>
        </w:tc>
        <w:tc>
          <w:tcPr>
            <w:tcW w:w="3888" w:type="dxa"/>
          </w:tcPr>
          <w:p w14:paraId="441B4764" w14:textId="77777777" w:rsidR="000A0E5B" w:rsidRDefault="000A0E5B" w:rsidP="000A0E5B">
            <w:r>
              <w:t>Weryfikacja:</w:t>
            </w:r>
          </w:p>
          <w:p w14:paraId="658E9E65" w14:textId="3A3F0F27" w:rsidR="000A0E5B" w:rsidRDefault="000A0E5B" w:rsidP="000A0E5B">
            <w:pPr>
              <w:pStyle w:val="Akapitzlist"/>
              <w:numPr>
                <w:ilvl w:val="0"/>
                <w:numId w:val="11"/>
              </w:numPr>
              <w:ind w:left="382"/>
            </w:pPr>
            <w:r>
              <w:t>czy zapewniono ciągłość działania po wdrożeniu. Mam tutaj na myśli, czy korzystając z body-leasing zadbano o dokumentacje projektową oraz transfer wiedzy od konsultantów, programistów do kluczowych użytkowników Ministerstwa</w:t>
            </w:r>
          </w:p>
          <w:p w14:paraId="2B5F6514" w14:textId="2F0AEFBB" w:rsidR="000A0E5B" w:rsidRDefault="000A0E5B" w:rsidP="000A0E5B">
            <w:pPr>
              <w:pStyle w:val="Akapitzlist"/>
              <w:numPr>
                <w:ilvl w:val="0"/>
                <w:numId w:val="11"/>
              </w:numPr>
              <w:ind w:left="382"/>
            </w:pPr>
            <w:r>
              <w:t xml:space="preserve">czy istnieją procedury utrzymania i rozwoju, </w:t>
            </w:r>
          </w:p>
          <w:p w14:paraId="6913D6B6" w14:textId="5C4031F2" w:rsidR="00E0429D" w:rsidRDefault="000A0E5B" w:rsidP="000A0E5B">
            <w:pPr>
              <w:pStyle w:val="Akapitzlist"/>
              <w:numPr>
                <w:ilvl w:val="0"/>
                <w:numId w:val="11"/>
              </w:numPr>
              <w:ind w:left="382"/>
            </w:pPr>
            <w:r>
              <w:t>czy organizacja jest gotowa do dalszej eksploatacji systemu</w:t>
            </w:r>
          </w:p>
        </w:tc>
        <w:tc>
          <w:tcPr>
            <w:tcW w:w="3969" w:type="dxa"/>
          </w:tcPr>
          <w:p w14:paraId="3920FE2D" w14:textId="6D546E09" w:rsidR="00E0429D" w:rsidRDefault="00257F74">
            <w:r>
              <w:t>Re</w:t>
            </w:r>
            <w:r w:rsidRPr="00257F74">
              <w:t>komendacje dotyczące zapewnienia skutecznego transferu wiedzy, kompletności dokumentacji projektowej oraz przygotowania organizacji do utrzymania i dalszego rozwoju systemu.</w:t>
            </w:r>
          </w:p>
        </w:tc>
      </w:tr>
      <w:tr w:rsidR="0083236F" w14:paraId="100B6B79" w14:textId="77777777" w:rsidTr="00537F79">
        <w:tc>
          <w:tcPr>
            <w:tcW w:w="9781" w:type="dxa"/>
            <w:gridSpan w:val="3"/>
          </w:tcPr>
          <w:p w14:paraId="780FC527" w14:textId="300FDE3C" w:rsidR="0083236F" w:rsidRPr="00101F25" w:rsidRDefault="0083236F">
            <w:r w:rsidRPr="00101F25">
              <w:rPr>
                <w:b/>
                <w:bCs/>
              </w:rPr>
              <w:t>Produkt końcowy:</w:t>
            </w:r>
            <w:r w:rsidRPr="00101F25">
              <w:t xml:space="preserve"> raport końcowy z audytu obejmujący wyniki analiz, identyfikację niezgodności i </w:t>
            </w:r>
            <w:proofErr w:type="spellStart"/>
            <w:r w:rsidRPr="00101F25">
              <w:t>ryzyk</w:t>
            </w:r>
            <w:proofErr w:type="spellEnd"/>
            <w:r w:rsidRPr="00101F25">
              <w:t xml:space="preserve">, plan działań naprawczych oraz prezentację wyników audytu dla </w:t>
            </w:r>
            <w:r w:rsidR="003514FF" w:rsidRPr="00101F25">
              <w:t>Zamawiającego</w:t>
            </w:r>
          </w:p>
        </w:tc>
      </w:tr>
    </w:tbl>
    <w:p w14:paraId="1F52B277" w14:textId="77777777" w:rsidR="00A65006" w:rsidRPr="00C332AB" w:rsidRDefault="00A65006">
      <w:pPr>
        <w:rPr>
          <w:sz w:val="2"/>
          <w:szCs w:val="2"/>
        </w:rPr>
      </w:pPr>
    </w:p>
    <w:sectPr w:rsidR="00A65006" w:rsidRPr="00C332AB" w:rsidSect="00DE24E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F7E"/>
    <w:multiLevelType w:val="hybridMultilevel"/>
    <w:tmpl w:val="1E4A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2BC9"/>
    <w:multiLevelType w:val="hybridMultilevel"/>
    <w:tmpl w:val="D2F22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2845"/>
    <w:multiLevelType w:val="hybridMultilevel"/>
    <w:tmpl w:val="24BE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11E3"/>
    <w:multiLevelType w:val="hybridMultilevel"/>
    <w:tmpl w:val="E2CE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374F"/>
    <w:multiLevelType w:val="hybridMultilevel"/>
    <w:tmpl w:val="16D0A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22A4"/>
    <w:multiLevelType w:val="multilevel"/>
    <w:tmpl w:val="3F0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1283E"/>
    <w:multiLevelType w:val="hybridMultilevel"/>
    <w:tmpl w:val="176E1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E2D"/>
    <w:multiLevelType w:val="hybridMultilevel"/>
    <w:tmpl w:val="41C0E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06278"/>
    <w:multiLevelType w:val="hybridMultilevel"/>
    <w:tmpl w:val="E8F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A50F5"/>
    <w:multiLevelType w:val="hybridMultilevel"/>
    <w:tmpl w:val="0E66DEB6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240ED"/>
    <w:multiLevelType w:val="multilevel"/>
    <w:tmpl w:val="256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37246">
    <w:abstractNumId w:val="9"/>
  </w:num>
  <w:num w:numId="2" w16cid:durableId="849027951">
    <w:abstractNumId w:val="5"/>
  </w:num>
  <w:num w:numId="3" w16cid:durableId="1228028063">
    <w:abstractNumId w:val="8"/>
  </w:num>
  <w:num w:numId="4" w16cid:durableId="2010139383">
    <w:abstractNumId w:val="2"/>
  </w:num>
  <w:num w:numId="5" w16cid:durableId="2109228191">
    <w:abstractNumId w:val="6"/>
  </w:num>
  <w:num w:numId="6" w16cid:durableId="384258788">
    <w:abstractNumId w:val="4"/>
  </w:num>
  <w:num w:numId="7" w16cid:durableId="560025455">
    <w:abstractNumId w:val="3"/>
  </w:num>
  <w:num w:numId="8" w16cid:durableId="1430009913">
    <w:abstractNumId w:val="10"/>
  </w:num>
  <w:num w:numId="9" w16cid:durableId="1285620701">
    <w:abstractNumId w:val="7"/>
  </w:num>
  <w:num w:numId="10" w16cid:durableId="111099838">
    <w:abstractNumId w:val="1"/>
  </w:num>
  <w:num w:numId="11" w16cid:durableId="156460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06"/>
    <w:rsid w:val="000840E5"/>
    <w:rsid w:val="000A0E5B"/>
    <w:rsid w:val="000E73EB"/>
    <w:rsid w:val="00101F25"/>
    <w:rsid w:val="0018709E"/>
    <w:rsid w:val="00226128"/>
    <w:rsid w:val="00257F74"/>
    <w:rsid w:val="00320479"/>
    <w:rsid w:val="003514FF"/>
    <w:rsid w:val="003D6581"/>
    <w:rsid w:val="00415603"/>
    <w:rsid w:val="004D0515"/>
    <w:rsid w:val="004D6FD1"/>
    <w:rsid w:val="00532E6E"/>
    <w:rsid w:val="00583892"/>
    <w:rsid w:val="005D28A7"/>
    <w:rsid w:val="00631FF6"/>
    <w:rsid w:val="006467CA"/>
    <w:rsid w:val="0066202B"/>
    <w:rsid w:val="006E5269"/>
    <w:rsid w:val="007036A5"/>
    <w:rsid w:val="00724FFC"/>
    <w:rsid w:val="00804F99"/>
    <w:rsid w:val="00812642"/>
    <w:rsid w:val="0083236F"/>
    <w:rsid w:val="00852F21"/>
    <w:rsid w:val="008C48BF"/>
    <w:rsid w:val="00911D11"/>
    <w:rsid w:val="00993348"/>
    <w:rsid w:val="009C5BF2"/>
    <w:rsid w:val="00A65006"/>
    <w:rsid w:val="00A86FCA"/>
    <w:rsid w:val="00AB7C75"/>
    <w:rsid w:val="00B10868"/>
    <w:rsid w:val="00B17304"/>
    <w:rsid w:val="00B72CC6"/>
    <w:rsid w:val="00C332AB"/>
    <w:rsid w:val="00C91338"/>
    <w:rsid w:val="00CA3AD2"/>
    <w:rsid w:val="00CE4F70"/>
    <w:rsid w:val="00DB21C0"/>
    <w:rsid w:val="00DE24E8"/>
    <w:rsid w:val="00E0429D"/>
    <w:rsid w:val="00E3541A"/>
    <w:rsid w:val="00E767C8"/>
    <w:rsid w:val="00F23273"/>
    <w:rsid w:val="00F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3AC2"/>
  <w15:chartTrackingRefBased/>
  <w15:docId w15:val="{C4040449-0F3F-46FF-9B51-B1223DA8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0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D6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Grzegorz.Polak@ms.gov.pl</dc:creator>
  <cp:keywords/>
  <dc:description/>
  <cp:lastModifiedBy>Forowicz-Janicka Agnieszka  (DIRS)</cp:lastModifiedBy>
  <cp:revision>8</cp:revision>
  <cp:lastPrinted>2025-10-07T11:00:00Z</cp:lastPrinted>
  <dcterms:created xsi:type="dcterms:W3CDTF">2026-06-08T11:46:00Z</dcterms:created>
  <dcterms:modified xsi:type="dcterms:W3CDTF">2026-06-08T12:32:00Z</dcterms:modified>
</cp:coreProperties>
</file>