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0FEC" w14:textId="12E9C5A2" w:rsidR="00362EA2" w:rsidRPr="002E1FC7" w:rsidRDefault="002E1FC7" w:rsidP="002E1FC7">
      <w:pPr>
        <w:jc w:val="center"/>
        <w:rPr>
          <w:rStyle w:val="Uwydatnienie"/>
          <w:rFonts w:ascii="Garamond" w:hAnsi="Garamond"/>
          <w:b/>
          <w:bCs/>
          <w:i w:val="0"/>
          <w:sz w:val="26"/>
          <w:szCs w:val="26"/>
        </w:rPr>
      </w:pPr>
      <w:r w:rsidRPr="002E1FC7">
        <w:rPr>
          <w:rStyle w:val="Uwydatnienie"/>
          <w:rFonts w:ascii="Garamond" w:hAnsi="Garamond"/>
          <w:b/>
          <w:bCs/>
          <w:i w:val="0"/>
          <w:sz w:val="26"/>
          <w:szCs w:val="26"/>
        </w:rPr>
        <w:t>IPZ</w:t>
      </w:r>
    </w:p>
    <w:p w14:paraId="33BA09A6" w14:textId="77777777" w:rsidR="002E1FC7" w:rsidRDefault="002E1FC7" w:rsidP="00362EA2">
      <w:pPr>
        <w:rPr>
          <w:rStyle w:val="Uwydatnienie"/>
          <w:rFonts w:ascii="Garamond" w:hAnsi="Garamond"/>
          <w:i w:val="0"/>
          <w:sz w:val="26"/>
          <w:szCs w:val="26"/>
        </w:rPr>
      </w:pPr>
    </w:p>
    <w:p w14:paraId="79D516B0" w14:textId="71DE5BAC" w:rsidR="002E1FC7" w:rsidRDefault="002E1FC7" w:rsidP="002E1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Przedmiotem zlecenia jest demontaż </w:t>
      </w:r>
      <w:r w:rsidR="00855653">
        <w:rPr>
          <w:rFonts w:ascii="Garamond" w:hAnsi="Garamond" w:cs="Arial"/>
          <w:sz w:val="26"/>
          <w:szCs w:val="26"/>
        </w:rPr>
        <w:t>istniejących osłon okiennych i ich zabranie</w:t>
      </w:r>
      <w:r>
        <w:rPr>
          <w:rFonts w:ascii="Garamond" w:hAnsi="Garamond" w:cs="Arial"/>
          <w:sz w:val="26"/>
          <w:szCs w:val="26"/>
        </w:rPr>
        <w:t xml:space="preserve"> oraz dostawa i montaż nowych:</w:t>
      </w:r>
    </w:p>
    <w:p w14:paraId="5CF23F22" w14:textId="77777777" w:rsidR="00B86A7B" w:rsidRDefault="00B86A7B" w:rsidP="00B86A7B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0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Opis i zakres przedmiotu zlecenia.</w:t>
      </w:r>
      <w:r>
        <w:rPr>
          <w:rFonts w:ascii="Garamond" w:hAnsi="Garamond"/>
          <w:color w:val="000000"/>
          <w:sz w:val="20"/>
        </w:rPr>
        <w:t xml:space="preserve"> </w:t>
      </w:r>
    </w:p>
    <w:p w14:paraId="2D0F93CE" w14:textId="2C26FE01" w:rsidR="00B40E3B" w:rsidRPr="0000043C" w:rsidRDefault="00B40E3B" w:rsidP="0000043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00043C">
        <w:rPr>
          <w:rFonts w:ascii="Garamond" w:hAnsi="Garamond" w:cs="Arial"/>
          <w:color w:val="000000"/>
          <w:sz w:val="26"/>
          <w:szCs w:val="26"/>
        </w:rPr>
        <w:t xml:space="preserve">Żaluzje aluminiowe 25 mm (standard), kolor biały, montaż wewnątrz framug, </w:t>
      </w:r>
      <w:r w:rsidRPr="0000043C">
        <w:rPr>
          <w:rFonts w:ascii="Garamond" w:hAnsi="Garamond" w:cs="Arial"/>
          <w:color w:val="000000"/>
          <w:sz w:val="26"/>
          <w:szCs w:val="26"/>
        </w:rPr>
        <w:br/>
        <w:t xml:space="preserve">z prowadzeniem bocznym na linkach stalowych w kolorze białym oraz demontaż </w:t>
      </w:r>
      <w:r w:rsidRPr="0000043C">
        <w:rPr>
          <w:rFonts w:ascii="Garamond" w:hAnsi="Garamond" w:cs="Arial"/>
          <w:color w:val="000000"/>
          <w:sz w:val="26"/>
          <w:szCs w:val="26"/>
        </w:rPr>
        <w:br/>
        <w:t>istniejących osłon okiennych i ich zabranie  – wykaz w załączniku do IPZ;</w:t>
      </w:r>
    </w:p>
    <w:p w14:paraId="49A6053A" w14:textId="6675DDB0" w:rsidR="00B40E3B" w:rsidRDefault="00B40E3B" w:rsidP="0000043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Rolety w kasetach z prowadnicami bocznymi, tkanina trudnopalna, kolor </w:t>
      </w:r>
      <w:proofErr w:type="spellStart"/>
      <w:r>
        <w:rPr>
          <w:rFonts w:ascii="Garamond" w:hAnsi="Garamond" w:cs="Arial"/>
          <w:color w:val="000000"/>
          <w:sz w:val="26"/>
          <w:szCs w:val="26"/>
        </w:rPr>
        <w:t>ecru</w:t>
      </w:r>
      <w:proofErr w:type="spellEnd"/>
      <w:r>
        <w:rPr>
          <w:rFonts w:ascii="Garamond" w:hAnsi="Garamond" w:cs="Arial"/>
          <w:color w:val="000000"/>
          <w:sz w:val="26"/>
          <w:szCs w:val="26"/>
        </w:rPr>
        <w:t>, montaż na skrzydle okna oraz demontaż istniejących osłon okiennych i ich zabranie  – wykaz w załączniku do IPZ.</w:t>
      </w:r>
    </w:p>
    <w:tbl>
      <w:tblPr>
        <w:tblW w:w="1139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2"/>
        <w:gridCol w:w="1032"/>
        <w:gridCol w:w="1032"/>
        <w:gridCol w:w="1032"/>
      </w:tblGrid>
      <w:tr w:rsidR="009A22A9" w14:paraId="31BA6EC2" w14:textId="0B4D31FE" w:rsidTr="009A22A9">
        <w:trPr>
          <w:trHeight w:val="29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0BAF4AF" w14:textId="0B17C74D" w:rsidR="009A22A9" w:rsidRDefault="009A22A9" w:rsidP="009A22A9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Vertica</w:t>
            </w:r>
            <w:r w:rsidR="000E2348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le</w:t>
            </w:r>
            <w:proofErr w:type="spellEnd"/>
            <w:r w:rsidR="000E2348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 xml:space="preserve"> tkanina  trudnopalna, kolor </w:t>
            </w:r>
            <w:proofErr w:type="spellStart"/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ecru</w:t>
            </w:r>
            <w:proofErr w:type="spellEnd"/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 xml:space="preserve">, montaż do sufitu – wykaz </w:t>
            </w:r>
            <w:r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br/>
            </w:r>
          </w:p>
          <w:p w14:paraId="74E5F378" w14:textId="1865B419" w:rsidR="009A22A9" w:rsidRPr="009A22A9" w:rsidRDefault="009A22A9" w:rsidP="009A22A9">
            <w:pPr>
              <w:pStyle w:val="Akapitzlist"/>
              <w:autoSpaceDE w:val="0"/>
              <w:autoSpaceDN w:val="0"/>
              <w:adjustRightInd w:val="0"/>
              <w:ind w:left="792"/>
              <w:jc w:val="both"/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</w:pPr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w</w:t>
            </w:r>
            <w:r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9A22A9"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 xml:space="preserve">załączniku do IPZ.       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8278EE" w14:textId="73C2E793" w:rsidR="009A22A9" w:rsidRPr="008C7BBF" w:rsidRDefault="009A22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66182E" w14:textId="77777777" w:rsidR="009A22A9" w:rsidRDefault="009A22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838A3B" w14:textId="2825CDDC" w:rsidR="009A22A9" w:rsidRDefault="009A22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  <w:t xml:space="preserve"> </w:t>
            </w:r>
          </w:p>
        </w:tc>
      </w:tr>
      <w:tr w:rsidR="009A22A9" w14:paraId="50BB34F5" w14:textId="705AD2AC" w:rsidTr="009A22A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0366" w:type="dxa"/>
            <w:gridSpan w:val="3"/>
          </w:tcPr>
          <w:p w14:paraId="53FA9F39" w14:textId="0DCCB150" w:rsidR="009A22A9" w:rsidRDefault="009A22A9" w:rsidP="00A94D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  <w:tc>
          <w:tcPr>
            <w:tcW w:w="1032" w:type="dxa"/>
          </w:tcPr>
          <w:p w14:paraId="6750F722" w14:textId="77777777" w:rsidR="009A22A9" w:rsidRDefault="009A22A9" w:rsidP="00A94D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</w:tr>
    </w:tbl>
    <w:p w14:paraId="5BEFB1C1" w14:textId="77777777" w:rsidR="009A22A9" w:rsidRPr="009A22A9" w:rsidRDefault="00B86A7B" w:rsidP="009A22A9">
      <w:pPr>
        <w:pStyle w:val="Akapitzlist"/>
        <w:numPr>
          <w:ilvl w:val="0"/>
          <w:numId w:val="1"/>
        </w:numPr>
        <w:rPr>
          <w:rFonts w:cs="Arial"/>
          <w:b/>
          <w:color w:val="000000"/>
        </w:rPr>
      </w:pPr>
      <w:r w:rsidRPr="009A22A9">
        <w:rPr>
          <w:rFonts w:ascii="Garamond" w:hAnsi="Garamond" w:cs="Arial"/>
          <w:b/>
          <w:color w:val="000000"/>
          <w:sz w:val="26"/>
          <w:szCs w:val="26"/>
        </w:rPr>
        <w:t>Warunki zlecenia.</w:t>
      </w:r>
      <w:r w:rsidR="005B6135" w:rsidRPr="009A22A9">
        <w:rPr>
          <w:rFonts w:ascii="Garamond" w:hAnsi="Garamond" w:cs="Arial"/>
          <w:b/>
          <w:color w:val="000000"/>
          <w:sz w:val="26"/>
          <w:szCs w:val="26"/>
        </w:rPr>
        <w:t xml:space="preserve"> </w:t>
      </w:r>
    </w:p>
    <w:p w14:paraId="6C7C947D" w14:textId="5902CFEE" w:rsidR="00B86A7B" w:rsidRPr="009A22A9" w:rsidRDefault="005B6135" w:rsidP="009A22A9">
      <w:pPr>
        <w:pStyle w:val="Akapitzlist"/>
        <w:ind w:left="360"/>
        <w:rPr>
          <w:rFonts w:cs="Arial"/>
          <w:b/>
          <w:color w:val="000000"/>
        </w:rPr>
      </w:pPr>
      <w:r w:rsidRPr="009A22A9">
        <w:rPr>
          <w:rFonts w:ascii="Garamond" w:hAnsi="Garamond" w:cs="Arial"/>
          <w:b/>
          <w:color w:val="000000"/>
          <w:sz w:val="26"/>
          <w:szCs w:val="26"/>
        </w:rPr>
        <w:t xml:space="preserve"> </w:t>
      </w:r>
    </w:p>
    <w:p w14:paraId="02597BCC" w14:textId="29ED1AF3" w:rsidR="00B86A7B" w:rsidRDefault="00B86A7B" w:rsidP="005B6135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Termin realizacji zlecenia w ciągu </w:t>
      </w:r>
      <w:r w:rsidR="00B40E3B">
        <w:rPr>
          <w:rFonts w:ascii="Garamond" w:hAnsi="Garamond" w:cs="Arial"/>
          <w:color w:val="000000"/>
          <w:sz w:val="26"/>
          <w:szCs w:val="26"/>
        </w:rPr>
        <w:t>10</w:t>
      </w:r>
      <w:r>
        <w:rPr>
          <w:rFonts w:ascii="Garamond" w:hAnsi="Garamond" w:cs="Arial"/>
          <w:color w:val="000000"/>
          <w:sz w:val="26"/>
          <w:szCs w:val="26"/>
        </w:rPr>
        <w:t xml:space="preserve"> dni roboczych od daty podpisania zlecenia przez Wykonawcę.</w:t>
      </w:r>
    </w:p>
    <w:p w14:paraId="4E8E5137" w14:textId="77777777" w:rsidR="00E93251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 xml:space="preserve">Miejsce dostawy i montaż nowych </w:t>
      </w:r>
      <w:r w:rsidR="00E25E2E">
        <w:rPr>
          <w:rFonts w:ascii="Garamond" w:hAnsi="Garamond" w:cs="Arial"/>
          <w:color w:val="000000"/>
          <w:sz w:val="26"/>
          <w:szCs w:val="26"/>
        </w:rPr>
        <w:t xml:space="preserve">osłon okiennych </w:t>
      </w:r>
      <w:r w:rsidRPr="00E25E2E">
        <w:rPr>
          <w:rFonts w:ascii="Garamond" w:hAnsi="Garamond" w:cs="Arial"/>
          <w:color w:val="000000"/>
          <w:sz w:val="26"/>
          <w:szCs w:val="26"/>
        </w:rPr>
        <w:t>: Ministerstwo Sprawiedliwości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……………………………………………………………</w:t>
      </w:r>
    </w:p>
    <w:p w14:paraId="106C8FBA" w14:textId="000FAA5E" w:rsidR="00B86A7B" w:rsidRPr="00E25E2E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>Kwota zlecenia zgodnie z</w:t>
      </w:r>
      <w:r w:rsidR="00963960">
        <w:rPr>
          <w:rFonts w:ascii="Garamond" w:hAnsi="Garamond" w:cs="Arial"/>
          <w:color w:val="000000"/>
          <w:sz w:val="26"/>
          <w:szCs w:val="26"/>
        </w:rPr>
        <w:t>e</w:t>
      </w:r>
      <w:r w:rsidRPr="00E25E2E">
        <w:rPr>
          <w:rFonts w:ascii="Garamond" w:hAnsi="Garamond" w:cs="Arial"/>
          <w:color w:val="000000"/>
          <w:sz w:val="26"/>
          <w:szCs w:val="26"/>
        </w:rPr>
        <w:t xml:space="preserve"> złożoną ofertą na łączną kwotę ryczałtową    brutto wynosi: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…………..</w:t>
      </w:r>
      <w:r w:rsidRPr="00E25E2E">
        <w:rPr>
          <w:rFonts w:ascii="Garamond" w:hAnsi="Garamond" w:cs="Arial"/>
          <w:color w:val="000000"/>
          <w:sz w:val="26"/>
          <w:szCs w:val="26"/>
        </w:rPr>
        <w:t xml:space="preserve"> (słownie: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…………………………………………….</w:t>
      </w:r>
      <w:r w:rsidRPr="00E25E2E">
        <w:rPr>
          <w:rFonts w:ascii="Garamond" w:hAnsi="Garamond" w:cs="Arial"/>
          <w:color w:val="000000"/>
          <w:sz w:val="26"/>
          <w:szCs w:val="26"/>
        </w:rPr>
        <w:t>).</w:t>
      </w:r>
    </w:p>
    <w:p w14:paraId="2FD27E54" w14:textId="06BA04FF" w:rsidR="00B86A7B" w:rsidRDefault="00B86A7B" w:rsidP="00B86A7B">
      <w:pPr>
        <w:pStyle w:val="Akapitzlist"/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Okres gwarancji wynosi: 24 miesiące od dnia </w:t>
      </w:r>
      <w:r w:rsidR="00257B1E">
        <w:rPr>
          <w:rFonts w:ascii="Garamond" w:hAnsi="Garamond" w:cs="Arial"/>
          <w:color w:val="000000"/>
          <w:sz w:val="26"/>
          <w:szCs w:val="26"/>
        </w:rPr>
        <w:t>podpisania protokołu, o którym mowa w pkt 3.1.</w:t>
      </w:r>
    </w:p>
    <w:p w14:paraId="3945395A" w14:textId="211EC5EB" w:rsidR="00B86A7B" w:rsidRDefault="00B86A7B" w:rsidP="00B86A7B">
      <w:pPr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Termin wykonania napraw gwarancyjnych nie może przekraczać 10 dni od daty zgłoszenia, chyba że Zamawiający na uzasadniony wniosek Wykonawcy ustali inny termin. Postanowienia pkt 4.2. i 4.7. stosuje się odpowiednio.</w:t>
      </w:r>
    </w:p>
    <w:p w14:paraId="2FB60D8F" w14:textId="77777777" w:rsidR="00B86A7B" w:rsidRDefault="00B86A7B" w:rsidP="00B86A7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Warunki płatności.</w:t>
      </w:r>
    </w:p>
    <w:p w14:paraId="7632F4F2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Wykonawca wystawi fakturę po dostarczeniu przedmiotu zlecenia i po podpisaniu protokołu odbioru potwierdzającego jego przyjęcie, który będzie stanowił podstawę do wystawienia faktury.</w:t>
      </w:r>
    </w:p>
    <w:p w14:paraId="1BEBEB7E" w14:textId="2530890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Dane Zamawiającego do faktury: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………………………………………………….</w:t>
      </w:r>
    </w:p>
    <w:p w14:paraId="44B5F2C0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 Zapłata nastąpi w ciągu 21 dni od daty dostarczenia poprawnie wystawionej faktury </w:t>
      </w:r>
      <w:r>
        <w:rPr>
          <w:rFonts w:ascii="Garamond" w:hAnsi="Garamond" w:cs="Arial"/>
          <w:color w:val="000000"/>
          <w:sz w:val="26"/>
          <w:szCs w:val="26"/>
        </w:rPr>
        <w:lastRenderedPageBreak/>
        <w:t xml:space="preserve">do siedziby Zamawiającego, przelewem na rachunek bankowy Wykonawcy wskazany na fakturze. </w:t>
      </w:r>
    </w:p>
    <w:p w14:paraId="132E8F83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Za datę zapłaty faktury strony będą liczyć datę obciążenia rachunku bankowego   </w:t>
      </w:r>
    </w:p>
    <w:p w14:paraId="7C444D4F" w14:textId="77777777" w:rsidR="00B86A7B" w:rsidRDefault="00B86A7B" w:rsidP="00B86A7B">
      <w:pPr>
        <w:pStyle w:val="Akapitzlist"/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Zamawiającego.</w:t>
      </w:r>
    </w:p>
    <w:p w14:paraId="6356BCCB" w14:textId="77777777" w:rsidR="00B86A7B" w:rsidRDefault="00B86A7B" w:rsidP="00B86A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Dodatkowe ustalenia.</w:t>
      </w:r>
    </w:p>
    <w:p w14:paraId="1195A392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Towar objęty zleceniem zostanie dostarczony przez Wykonawcę na jego koszt oraz na jego odpowiedzialność do wskazanego w pkt 2.2. miejsca dostawy.</w:t>
      </w:r>
    </w:p>
    <w:p w14:paraId="34B0DA20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Wykonawca zapłaci Zamawiającemu karę umowną za opóźnienie wykonania przedmiotu zlecenia określonego w pkt 1 w wysokości 1 % wynagrodzenia umownego brutto za każdy dzień opóźnienia w stosunku do terminu określonego </w:t>
      </w:r>
      <w:r>
        <w:rPr>
          <w:rFonts w:ascii="Garamond" w:hAnsi="Garamond" w:cs="Arial"/>
          <w:color w:val="000000"/>
          <w:sz w:val="26"/>
          <w:szCs w:val="26"/>
        </w:rPr>
        <w:br/>
        <w:t xml:space="preserve">w pkt 2.1. </w:t>
      </w:r>
    </w:p>
    <w:p w14:paraId="7FACDF67" w14:textId="17D1A749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razie odstąpienia </w:t>
      </w:r>
      <w:r>
        <w:rPr>
          <w:rFonts w:ascii="Garamond" w:hAnsi="Garamond"/>
          <w:color w:val="000000"/>
          <w:sz w:val="26"/>
        </w:rPr>
        <w:t xml:space="preserve">przez Zamawiającego od </w:t>
      </w:r>
      <w:r w:rsidR="00257B1E">
        <w:rPr>
          <w:rFonts w:ascii="Garamond" w:hAnsi="Garamond"/>
          <w:color w:val="000000"/>
          <w:sz w:val="26"/>
        </w:rPr>
        <w:t>zlecenia</w:t>
      </w:r>
      <w:r>
        <w:rPr>
          <w:rFonts w:ascii="Garamond" w:hAnsi="Garamond"/>
          <w:color w:val="000000"/>
          <w:sz w:val="26"/>
        </w:rPr>
        <w:t xml:space="preserve">  z przyczyn leżących po stronie Wykonawcy, Wykonawca zapłaci Zamawiającemu karę umowną </w:t>
      </w:r>
      <w:r w:rsidR="00F354B5">
        <w:rPr>
          <w:rFonts w:ascii="Garamond" w:hAnsi="Garamond"/>
          <w:color w:val="000000"/>
          <w:sz w:val="26"/>
        </w:rPr>
        <w:br/>
      </w:r>
      <w:r>
        <w:rPr>
          <w:rFonts w:ascii="Garamond" w:hAnsi="Garamond"/>
          <w:color w:val="000000"/>
          <w:sz w:val="26"/>
        </w:rPr>
        <w:t>w wysokości 10 % łącznego wynagrodzenia określonego w pkt. 2.</w:t>
      </w:r>
      <w:r w:rsidR="005B6135">
        <w:rPr>
          <w:rFonts w:ascii="Garamond" w:hAnsi="Garamond"/>
          <w:color w:val="000000"/>
          <w:sz w:val="26"/>
        </w:rPr>
        <w:t>3</w:t>
      </w:r>
      <w:r>
        <w:rPr>
          <w:rFonts w:ascii="Garamond" w:hAnsi="Garamond"/>
          <w:color w:val="000000"/>
          <w:sz w:val="26"/>
        </w:rPr>
        <w:t>.</w:t>
      </w:r>
    </w:p>
    <w:p w14:paraId="26037432" w14:textId="2D49D2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przypadku odstąpienia od </w:t>
      </w:r>
      <w:r w:rsidR="009A6E57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przez Wykonawcę postanowienia pkt.4.3. stosuje się odpowiednio.</w:t>
      </w:r>
    </w:p>
    <w:p w14:paraId="6D8D6CB7" w14:textId="3FB978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Zamawiający może odstąpić od </w:t>
      </w:r>
      <w:r w:rsidR="00257B1E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w razie opóźnienia Wykonawcy wynoszącego co najmniej 7 dni.</w:t>
      </w:r>
    </w:p>
    <w:p w14:paraId="65909E6A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zastrzega sobie prawo do dochodzenia odszkodowania przekraczającego wysokość zastrzeżonych kar umownych na zasadach ogólnych.</w:t>
      </w:r>
    </w:p>
    <w:p w14:paraId="781A451C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jest uprawniony do potrącenia kar umownych z wynagrodzenia Wykonawcy.</w:t>
      </w:r>
    </w:p>
    <w:p w14:paraId="2ABC272C" w14:textId="1A42294A" w:rsidR="00B86A7B" w:rsidRPr="00E25E2E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Osobą do  kontaktów  ze strony Zamawiającego w sprawach  realizacji  przedmiotu</w:t>
      </w:r>
      <w:r w:rsidRPr="00E25E2E">
        <w:rPr>
          <w:rFonts w:ascii="Garamond" w:hAnsi="Garamond" w:cs="Arial"/>
          <w:sz w:val="26"/>
          <w:szCs w:val="26"/>
        </w:rPr>
        <w:t xml:space="preserve"> zlecenia jest </w:t>
      </w:r>
      <w:r w:rsidR="00E25E2E">
        <w:rPr>
          <w:rFonts w:ascii="Garamond" w:hAnsi="Garamond" w:cs="Arial"/>
          <w:sz w:val="26"/>
          <w:szCs w:val="26"/>
        </w:rPr>
        <w:t>……………………………………………..</w:t>
      </w:r>
    </w:p>
    <w:p w14:paraId="0F378D2B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W sprawach nieuregulowanych niniejszym zleceniem mają zastosowanie odpowiednie przepisy Kodeksu cywilnego.</w:t>
      </w:r>
    </w:p>
    <w:p w14:paraId="612F575A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Wszelkie spory mogące wynikać w związku z realizacją niniejszego zlecenia będą rozstrzygane polubownie, a jeżeli to nie będzie możliwe to poddane zostaną rozstrzygnięciu </w:t>
      </w:r>
      <w:r>
        <w:rPr>
          <w:rFonts w:ascii="Garamond" w:hAnsi="Garamond"/>
          <w:color w:val="000000"/>
          <w:sz w:val="26"/>
          <w:szCs w:val="26"/>
        </w:rPr>
        <w:t>przez sąd powszechny właściwy miejscowo dla siedziby Zamawiającego.</w:t>
      </w:r>
    </w:p>
    <w:p w14:paraId="70370264" w14:textId="73915FD3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851" w:hanging="491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Zmiana zlecenia może nastąpić tylko w formie pisemnej pod rygorem nieważności.</w:t>
      </w:r>
    </w:p>
    <w:p w14:paraId="0963A95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4.12. </w:t>
      </w:r>
      <w:r>
        <w:rPr>
          <w:rFonts w:ascii="Garamond" w:hAnsi="Garamond"/>
          <w:color w:val="000000"/>
          <w:sz w:val="26"/>
          <w:szCs w:val="26"/>
        </w:rPr>
        <w:t xml:space="preserve">Zlecenie sporządzono w 3 jednobrzmiących egzemplarzach, dwa egzemplarze dla </w:t>
      </w:r>
    </w:p>
    <w:p w14:paraId="4F6467E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Zamawiającego i jeden egzemplarz dla Wykonawcy. </w:t>
      </w:r>
      <w:bookmarkStart w:id="0" w:name="_Hlk34645804"/>
    </w:p>
    <w:p w14:paraId="59F358C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 xml:space="preserve">5. Klauzula dotycząca przetwarzania danych osobowych. </w:t>
      </w:r>
    </w:p>
    <w:p w14:paraId="67A15275" w14:textId="77777777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5.1.</w:t>
      </w:r>
      <w:r>
        <w:rPr>
          <w:rFonts w:ascii="Garamond" w:hAnsi="Garamond"/>
          <w:color w:val="000000"/>
          <w:sz w:val="26"/>
          <w:szCs w:val="26"/>
        </w:rPr>
        <w:tab/>
        <w:t xml:space="preserve">Wykonawca oświadcza, że dobrowolnie przekazał swoje dane osobowe zawarte </w:t>
      </w:r>
    </w:p>
    <w:p w14:paraId="32E54AFD" w14:textId="1A7CE421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w niniejszym zamówieniu Zamawiającemu i upoważnia Zamawiającego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do przetwarzania jego danych osobowych w zakresie niezbędnym do realizacji zamówienia. </w:t>
      </w:r>
    </w:p>
    <w:p w14:paraId="217AA8C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4" w:hanging="420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5.2.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zobowiązują się przetwarzać dane osobowe w sposób i zakresie analogicznym, jak wskazany </w:t>
      </w:r>
      <w:r>
        <w:rPr>
          <w:rFonts w:ascii="Garamond" w:hAnsi="Garamond"/>
          <w:sz w:val="26"/>
          <w:szCs w:val="26"/>
        </w:rPr>
        <w:t>w pkt 6 i 7.</w:t>
      </w:r>
    </w:p>
    <w:p w14:paraId="79A8833F" w14:textId="51A4061C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5.3.</w:t>
      </w:r>
      <w:r>
        <w:rPr>
          <w:rFonts w:ascii="Garamond" w:hAnsi="Garamond"/>
          <w:sz w:val="26"/>
          <w:szCs w:val="26"/>
        </w:rPr>
        <w:tab/>
        <w:t>Strony zamówienia zgodnie oświadczają, że przed je</w:t>
      </w:r>
      <w:r w:rsidR="00257B1E">
        <w:rPr>
          <w:rFonts w:ascii="Garamond" w:hAnsi="Garamond"/>
          <w:sz w:val="26"/>
          <w:szCs w:val="26"/>
        </w:rPr>
        <w:t>go</w:t>
      </w:r>
      <w:r>
        <w:rPr>
          <w:rFonts w:ascii="Garamond" w:hAnsi="Garamond"/>
          <w:sz w:val="26"/>
          <w:szCs w:val="26"/>
        </w:rPr>
        <w:t xml:space="preserve"> zawarciem poinformowały pisemnie każdą osobę, której dane osobowe zostały wpisane w jego treści jako dane osoby działającej lub współdziałającej w imieniu danej Strony zamówienia przy jej wykonywaniu o przetwarzaniu jej danych osobowych, w zakresie określonym w pkt 6 i 7.</w:t>
      </w:r>
    </w:p>
    <w:p w14:paraId="50BFFC4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5.4.</w:t>
      </w:r>
      <w:r>
        <w:rPr>
          <w:rFonts w:ascii="Garamond" w:hAnsi="Garamond"/>
          <w:sz w:val="26"/>
          <w:szCs w:val="26"/>
        </w:rPr>
        <w:tab/>
        <w:t xml:space="preserve">Strony zamówienia zgodnie oświadczają, że w przypadku wyznaczenia lub wskazania </w:t>
      </w:r>
    </w:p>
    <w:p w14:paraId="703D008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do działania lub współdziałania, w jakiejkolwiek formie lub zakresie, przy wykonywaniu zamówienia, osób innych niż wymienione w jego treści, najpóźniej wraz z przekazaniem drugiej stronie danych osobowych tych osób, każda ze stron zamówienia poinformuje pisemnie każdą z tych osób o przetwarzaniu jej danych osobowych, w zakresie określonym </w:t>
      </w:r>
    </w:p>
    <w:p w14:paraId="6F4A6713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w pkt 6 i 7.</w:t>
      </w:r>
    </w:p>
    <w:p w14:paraId="146145E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5.5.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zamówienia zgodnie oświadczają, że przetwarzanie danych osobowych osób wpisanych do treści zamówienia jako osoby działające lub współdziałające w imieniu danej Strony zamówienia przy jej wykonywaniu następuje na podstawie art. 6 ust. 1 lit. f rozporządzenia Parlamentu Europejskiego i Rady (UE) 2016/679 z 27 kwietnia 2016r. w sprawie ochrony osób fizycznych w związku z przetwarzaniem danych osobowych i w sprawie swobodnego przepływu takich danych oraz uchylenia dyrektywy 95/46/WE (RODO) tzn. przetwarzanie ich danych osobowych jest niezbędne do celów wynikających z prawnie uzasadnionych interesów realizowanych przez Strony zamówienia. </w:t>
      </w:r>
    </w:p>
    <w:p w14:paraId="72C38E73" w14:textId="4448753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5.6.</w:t>
      </w:r>
      <w:r>
        <w:rPr>
          <w:rFonts w:ascii="Garamond" w:hAnsi="Garamond"/>
          <w:color w:val="000000"/>
          <w:sz w:val="26"/>
          <w:szCs w:val="26"/>
        </w:rPr>
        <w:tab/>
        <w:t xml:space="preserve">Celem ochrony praw osób, których dane osobowe zostały ujawnione w treści zamówienia, każda ze stron zobowiązuje się przetwarzać dane osobowe jedynie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celu realizacji niniejszego zamówienia oraz zobowiązuje się nie udostępniać danych osobowych pomiotom trzecim.</w:t>
      </w:r>
    </w:p>
    <w:p w14:paraId="533CC252" w14:textId="2AC4C34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5.7. Wykonawca oświadcza, iż zapoznał się z zarządzeniem Ministra Sprawiedliwości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z dnia 27 marca 2019 r. w sprawie wprowadzenia Polityki Bezpieczeństwa Informacji Ministerstwa Sprawiedliwości wraz dokumentem pt. Polityka Bezpieczeństwa Informacji Ministerstwa Sprawiedliwości. </w:t>
      </w:r>
    </w:p>
    <w:p w14:paraId="5CF7970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6. Klauzula dotycząca przetwarzania danych osobowych pracowników Wykonawcy przekazanych Zamawiającemu.</w:t>
      </w:r>
    </w:p>
    <w:p w14:paraId="7B89C6E7" w14:textId="5984328A" w:rsidR="00B86A7B" w:rsidRDefault="00B86A7B" w:rsidP="00AB30E8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6.1. Kategorie danych osobowych pracownika Wykonawcy,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</w:t>
      </w:r>
      <w:r>
        <w:rPr>
          <w:rFonts w:ascii="Garamond" w:hAnsi="Garamond"/>
          <w:sz w:val="26"/>
          <w:szCs w:val="26"/>
        </w:rPr>
        <w:t>Zamawiającemu</w:t>
      </w:r>
      <w:r>
        <w:rPr>
          <w:rFonts w:ascii="Garamond" w:hAnsi="Garamond"/>
          <w:color w:val="000000"/>
          <w:sz w:val="26"/>
          <w:szCs w:val="26"/>
        </w:rPr>
        <w:t xml:space="preserve"> na jego podstawie są następujące: imię i nazwisko, służbowy adres e-mail, numer telefonu służbowego. </w:t>
      </w:r>
    </w:p>
    <w:p w14:paraId="6FA085E6" w14:textId="3F93B75E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6.2. Z chwilą udostępnienia danych osobowych o których mowa w ust. 1, administratorem tych danych staje się Ministerstwo Sprawiedliwości z siedzibą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Warszawie, Al. Ujazdowskie 11, 00-950 Warszawa.</w:t>
      </w:r>
    </w:p>
    <w:p w14:paraId="7C3DBDA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6.3. Ministerstwo Sprawiedliwości zapewnia kontakt z inspektorem ochrony danych MS</w:t>
      </w:r>
    </w:p>
    <w:p w14:paraId="67A21F5D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za pośrednictwem adresu poczty elektronicznej iod@ms.gov.pl lub drogą pocztową pod adresem administratora danych osobowych. Z inspektorem ochrony danych można kontaktować się we wszystkich sprawach dotyczących przetwarzania danych osobowych oraz korzystania z praw związanych z przetwarzania danych.</w:t>
      </w:r>
    </w:p>
    <w:p w14:paraId="519A0F5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6.4. Celem udostępnienia danych osobowych jest realizacja zamówienia.</w:t>
      </w:r>
    </w:p>
    <w:p w14:paraId="1E4AA32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6.5. Podstawą prawną przetwarzania danych osobowych w celu, o którym mowa w pkt 4,  jest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„RODO”, tj. prawnie uzasadniony interes stron zamówienia polegający na właściwej jego realizacji. </w:t>
      </w:r>
    </w:p>
    <w:p w14:paraId="30617A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6.6. Kategorie danych, określone w pkt 6.1. dotyczą wyłącznie osób, których dane zawarte są w treści zamówienia lub zostaną przekazane drugiej stronie zamówienia w ramach aktualizacji (tj. zmiany lub uzupełnienia) tych danych.</w:t>
      </w:r>
    </w:p>
    <w:p w14:paraId="26A7C20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6.7. Dane osobowe będą przechowywane przez okres 3 lat, odpowiednio – od dnia wykonania zamówienia lub upływu terminu jego wykonania. </w:t>
      </w:r>
    </w:p>
    <w:p w14:paraId="0CCB469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6.8. Dane osobowe nie będą udostępniane innym niż Ministerstwo Sprawiedliwości odbiorcom danych lub kategoriom odbiorców danych, poza przypadkami ich udostępnienia organom administracji publicznej lub innym organom państwowym w związku z określonym postępowaniem. </w:t>
      </w:r>
    </w:p>
    <w:p w14:paraId="6D608DC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6.9. Dane osobowe nie będą przekazywane do innego państwa (poza terytorium Rzeczypospolitej Polskiej) lub do organizacji międzynarodowej w rozumieniu art. 4 pkt 26 RODO.</w:t>
      </w:r>
    </w:p>
    <w:p w14:paraId="2C2B496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6.10.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 Ministerstwa Sprawiedliwości, jako ich administratora, dostępu do danych osobowych, sprostowania, usunięcia lub ograniczenia przetwarzania, a także prawo do przenoszenia danych i prawo wniesienia sprzeciwu wobec przetwarzania.</w:t>
      </w:r>
    </w:p>
    <w:p w14:paraId="13ACE7D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6.11. Osobom, których dane osobowe zostały udostępnione Ministerstwu Sprawiedliwości przysługuje możliwość wniesienia skargi do organu nadzorczego Prezesa Urzędu Ochrony Danych Osobowych z siedziba przy ul. Stawki 2, </w:t>
      </w:r>
      <w:r>
        <w:rPr>
          <w:rFonts w:ascii="Garamond" w:hAnsi="Garamond"/>
          <w:color w:val="000000"/>
          <w:sz w:val="26"/>
          <w:szCs w:val="26"/>
        </w:rPr>
        <w:br/>
        <w:t>00-193 Warszawa.</w:t>
      </w:r>
    </w:p>
    <w:p w14:paraId="6B46E5A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6.12. Przetwarzane dane osobowe nie będą wykorzystywane do podejmowania zautomatyzowanych decyzji w indywidualnych przypadkach, w tym do profilowania.</w:t>
      </w:r>
    </w:p>
    <w:p w14:paraId="19E4A9C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 </w:t>
      </w:r>
      <w:r>
        <w:rPr>
          <w:rFonts w:ascii="Garamond" w:hAnsi="Garamond"/>
          <w:b/>
          <w:bCs/>
          <w:color w:val="000000"/>
          <w:sz w:val="26"/>
          <w:szCs w:val="26"/>
        </w:rPr>
        <w:t xml:space="preserve">Klauzula dotycząca przetwarzania danych osobowych pracowników Zamawiającego przekazanych Wykonawcy </w:t>
      </w:r>
    </w:p>
    <w:p w14:paraId="74532CF5" w14:textId="20EE65D2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7.1. Kategorie danych osobowych pracownika </w:t>
      </w:r>
      <w:r>
        <w:rPr>
          <w:rFonts w:ascii="Garamond" w:hAnsi="Garamond"/>
          <w:sz w:val="26"/>
          <w:szCs w:val="26"/>
        </w:rPr>
        <w:t>Zamawiającego</w:t>
      </w:r>
      <w:r>
        <w:rPr>
          <w:rFonts w:ascii="Garamond" w:hAnsi="Garamond"/>
          <w:color w:val="000000"/>
          <w:sz w:val="26"/>
          <w:szCs w:val="26"/>
        </w:rPr>
        <w:t xml:space="preserve">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Wykonawcy na jego podstawie są następujące: imię </w:t>
      </w:r>
      <w:r>
        <w:rPr>
          <w:rFonts w:ascii="Garamond" w:hAnsi="Garamond"/>
          <w:color w:val="000000"/>
          <w:sz w:val="26"/>
          <w:szCs w:val="26"/>
        </w:rPr>
        <w:br/>
        <w:t xml:space="preserve">i nazwisko, służbowy adres e-mail, numer telefonu służbowego. </w:t>
      </w:r>
    </w:p>
    <w:p w14:paraId="35F0AD23" w14:textId="52B514AD" w:rsidR="00B86A7B" w:rsidRDefault="00B86A7B" w:rsidP="00B86A7B">
      <w:pPr>
        <w:autoSpaceDE w:val="0"/>
        <w:autoSpaceDN w:val="0"/>
        <w:adjustRightInd w:val="0"/>
        <w:spacing w:line="360" w:lineRule="auto"/>
        <w:ind w:left="708" w:hanging="424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7.2</w:t>
      </w:r>
      <w:r>
        <w:rPr>
          <w:rFonts w:ascii="Garamond" w:hAnsi="Garamond"/>
          <w:sz w:val="26"/>
          <w:szCs w:val="26"/>
        </w:rPr>
        <w:t>. Z chwilą udostępnienia danych osobowych o których mowa w pkt 7.1. administratorem tych danych staje się</w:t>
      </w:r>
      <w:r>
        <w:rPr>
          <w:rFonts w:ascii="Garamond" w:hAnsi="Garamond"/>
          <w:b/>
          <w:sz w:val="26"/>
          <w:szCs w:val="26"/>
        </w:rPr>
        <w:t xml:space="preserve"> </w:t>
      </w:r>
      <w:r w:rsidR="00AB30E8">
        <w:rPr>
          <w:rFonts w:ascii="Garamond" w:hAnsi="Garamond"/>
          <w:b/>
          <w:sz w:val="26"/>
          <w:szCs w:val="26"/>
        </w:rPr>
        <w:t>…………………………………………….</w:t>
      </w:r>
    </w:p>
    <w:p w14:paraId="6D2EF48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7.3. Celem udostępnienia danych osobowych o których jest mowa w pkt. 7.1. jest realizacja zamówienia.</w:t>
      </w:r>
    </w:p>
    <w:p w14:paraId="3D68A116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7.4. Podstawą prawną przetwarzania danych osobowych w celu, o którym mowa w pkt 4, jest art. 6 ust. 1 lit. f Rozporządzenia Parlamentu Europejskiego i Rady (UE) 2016/679 z dnia 27 kwietnia 2016 r. w sprawie ochrony osób fizycznych w związku </w:t>
      </w:r>
      <w:r>
        <w:rPr>
          <w:rFonts w:ascii="Garamond" w:hAnsi="Garamond"/>
          <w:color w:val="000000"/>
          <w:sz w:val="26"/>
          <w:szCs w:val="26"/>
        </w:rPr>
        <w:br/>
        <w:t xml:space="preserve">z przetwarzaniem danych osobowych i w sprawie swobodnego przepływu takich danych oraz uchylenia dyrektywy 95/46/WE (ogólne rozporządzenie o ochronie danych), zwanego dalej: „RODO”,  tj. prawnie uzasadniony interes stron zamówienia polegający na właściwej jego realizacji. </w:t>
      </w:r>
    </w:p>
    <w:p w14:paraId="71F8972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7.5. Kategorie danych, określone w pkt 7.1. dotyczą wyłącznie osób, których dane zawarte są  w treści zamówienia lub zostaną przekazane drugiej stronie zamówienia w ramach aktualizacji (tj. zmiany lub uzupełnienia) tych danych.</w:t>
      </w:r>
    </w:p>
    <w:p w14:paraId="68CB2B3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7.6. Dane osobowe będą przechowywane przez okres 3 lat, odpowiednio – od dnia wykonania zamówienia lub upływu terminu jego wykonania. </w:t>
      </w:r>
    </w:p>
    <w:p w14:paraId="55462051" w14:textId="01308D85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FF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7.7. Dane osobowe nie będą udostępniane </w:t>
      </w:r>
      <w:r>
        <w:rPr>
          <w:rFonts w:ascii="Garamond" w:hAnsi="Garamond"/>
          <w:sz w:val="26"/>
          <w:szCs w:val="26"/>
        </w:rPr>
        <w:t xml:space="preserve">innym niż </w:t>
      </w:r>
      <w:r w:rsidR="00AB30E8">
        <w:rPr>
          <w:rFonts w:ascii="Garamond" w:hAnsi="Garamond"/>
          <w:sz w:val="26"/>
          <w:szCs w:val="26"/>
        </w:rPr>
        <w:t>…………</w:t>
      </w:r>
      <w:r>
        <w:rPr>
          <w:rFonts w:ascii="Garamond" w:hAnsi="Garamond"/>
          <w:sz w:val="26"/>
          <w:szCs w:val="26"/>
        </w:rPr>
        <w:t>odbiorcom danych lub kategoriom odbiorców dan</w:t>
      </w:r>
      <w:r>
        <w:rPr>
          <w:rFonts w:ascii="Garamond" w:hAnsi="Garamond"/>
          <w:color w:val="000000"/>
          <w:sz w:val="26"/>
          <w:szCs w:val="26"/>
        </w:rPr>
        <w:t xml:space="preserve">ych, poza przypadkami ich udostępnienia organom administracji publicznej lub innym organom państwowym w związku z określonym postępowaniem. </w:t>
      </w:r>
    </w:p>
    <w:p w14:paraId="7E52B1DE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7.8. Dane osobowe nie będą przekazywane do innego państwa (poza terytorium </w:t>
      </w:r>
      <w:r>
        <w:rPr>
          <w:rFonts w:ascii="Garamond" w:hAnsi="Garamond"/>
          <w:color w:val="000000"/>
          <w:sz w:val="26"/>
          <w:szCs w:val="26"/>
        </w:rPr>
        <w:br/>
        <w:t xml:space="preserve">Rzeczypospolitej Polskiej) lub do organizacji międzynarodowej w rozumieniu </w:t>
      </w:r>
      <w:r>
        <w:rPr>
          <w:rFonts w:ascii="Garamond" w:hAnsi="Garamond"/>
          <w:color w:val="000000"/>
          <w:sz w:val="26"/>
          <w:szCs w:val="26"/>
        </w:rPr>
        <w:br/>
        <w:t>art. 4 pkt 26 RODO.</w:t>
      </w:r>
    </w:p>
    <w:p w14:paraId="457E87CF" w14:textId="74C4E68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7.9.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</w:t>
      </w:r>
      <w:r>
        <w:rPr>
          <w:rFonts w:ascii="Garamond" w:hAnsi="Garamond"/>
          <w:sz w:val="26"/>
          <w:szCs w:val="26"/>
        </w:rPr>
        <w:t xml:space="preserve"> </w:t>
      </w:r>
      <w:r w:rsidR="00AB30E8">
        <w:rPr>
          <w:rFonts w:ascii="Garamond" w:hAnsi="Garamond"/>
          <w:color w:val="000000"/>
          <w:sz w:val="26"/>
          <w:szCs w:val="26"/>
        </w:rPr>
        <w:t>………………</w:t>
      </w:r>
      <w:r>
        <w:rPr>
          <w:rFonts w:ascii="Garamond" w:hAnsi="Garamond"/>
          <w:color w:val="000000"/>
          <w:sz w:val="26"/>
          <w:szCs w:val="26"/>
        </w:rPr>
        <w:t xml:space="preserve"> jako ich administratora, dostępu do danych osobowych, sprostowania, usunięcia lub ograniczenia przetwarzania, a także prawo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do przenoszenia danych i prawo wniesienia sprzeciwu wobec przetwarzania.</w:t>
      </w:r>
    </w:p>
    <w:p w14:paraId="222CFB46" w14:textId="5B66CA8D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7.10. Osobom, których dane osobowe zostały udostępnione</w:t>
      </w:r>
      <w:r w:rsidR="00AB30E8">
        <w:rPr>
          <w:rFonts w:ascii="Garamond" w:hAnsi="Garamond"/>
          <w:color w:val="000000"/>
          <w:sz w:val="26"/>
          <w:szCs w:val="26"/>
        </w:rPr>
        <w:t>…………..</w:t>
      </w:r>
      <w:r>
        <w:rPr>
          <w:rFonts w:ascii="Garamond" w:hAnsi="Garamond"/>
          <w:color w:val="000000"/>
          <w:sz w:val="26"/>
          <w:szCs w:val="26"/>
        </w:rPr>
        <w:t xml:space="preserve"> przysługuje możliwość wniesienia skargi do organu nadzorczego Prezesa Urzędu Ochrony Danych Osobowych z siedziba przy ul. Stawki 2, 00-193 Warszawa.</w:t>
      </w:r>
    </w:p>
    <w:p w14:paraId="32B075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7.11. Przetwarzane dane osobowe nie będą wykorzystywane do podejmowania   zautomatyzowanych decyzji w indywidualnych przypadkach, w tym do profilowania.</w:t>
      </w:r>
    </w:p>
    <w:p w14:paraId="369AD39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8.  Klauzula o zapewnieniu dostępności osobom ze szczególnymi potrzebami.</w:t>
      </w:r>
    </w:p>
    <w:p w14:paraId="6CB3AC6E" w14:textId="730D8C7B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8.1. Wykonawca zobowiązany jest podczas realizacji </w:t>
      </w:r>
      <w:r w:rsidR="00257B1E">
        <w:rPr>
          <w:rFonts w:ascii="Garamond" w:hAnsi="Garamond"/>
          <w:color w:val="000000"/>
          <w:sz w:val="26"/>
          <w:szCs w:val="26"/>
        </w:rPr>
        <w:t>zlecenia</w:t>
      </w:r>
      <w:r>
        <w:rPr>
          <w:rFonts w:ascii="Garamond" w:hAnsi="Garamond"/>
          <w:color w:val="000000"/>
          <w:sz w:val="26"/>
          <w:szCs w:val="26"/>
        </w:rPr>
        <w:t xml:space="preserve"> na rzecz Zamawiającego</w:t>
      </w:r>
    </w:p>
    <w:p w14:paraId="43EAE5BB" w14:textId="77777777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do stosowania postanowień art. 6 ustawy z dnia 19 lipca 2019 r. o zapewnieniu </w:t>
      </w:r>
    </w:p>
    <w:p w14:paraId="2437869F" w14:textId="37C514A6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</w:t>
      </w:r>
      <w:bookmarkEnd w:id="0"/>
      <w:r>
        <w:rPr>
          <w:rFonts w:ascii="Garamond" w:hAnsi="Garamond" w:cs="Arial"/>
          <w:color w:val="000000"/>
          <w:sz w:val="26"/>
          <w:szCs w:val="26"/>
        </w:rPr>
        <w:t xml:space="preserve"> dostępności osobom ze szczególnymi potrzebami (Dz. U. z 2020 r. poz. 1062</w:t>
      </w:r>
      <w:r w:rsidR="00257B1E">
        <w:rPr>
          <w:rFonts w:ascii="Garamond" w:hAnsi="Garamond" w:cs="Arial"/>
          <w:color w:val="000000"/>
          <w:sz w:val="26"/>
          <w:szCs w:val="26"/>
        </w:rPr>
        <w:t xml:space="preserve">, </w:t>
      </w:r>
      <w:r w:rsidR="00257B1E">
        <w:rPr>
          <w:rFonts w:ascii="Garamond" w:hAnsi="Garamond" w:cs="Arial"/>
          <w:color w:val="000000"/>
          <w:sz w:val="26"/>
          <w:szCs w:val="26"/>
        </w:rPr>
        <w:br/>
        <w:t xml:space="preserve">            z </w:t>
      </w:r>
      <w:proofErr w:type="spellStart"/>
      <w:r w:rsidR="00257B1E">
        <w:rPr>
          <w:rFonts w:ascii="Garamond" w:hAnsi="Garamond" w:cs="Arial"/>
          <w:color w:val="000000"/>
          <w:sz w:val="26"/>
          <w:szCs w:val="26"/>
        </w:rPr>
        <w:t>pó</w:t>
      </w:r>
      <w:r w:rsidR="005741B7">
        <w:rPr>
          <w:rFonts w:ascii="Garamond" w:hAnsi="Garamond" w:cs="Arial"/>
          <w:color w:val="000000"/>
          <w:sz w:val="26"/>
          <w:szCs w:val="26"/>
        </w:rPr>
        <w:t>źn</w:t>
      </w:r>
      <w:proofErr w:type="spellEnd"/>
      <w:r w:rsidR="005741B7">
        <w:rPr>
          <w:rFonts w:ascii="Garamond" w:hAnsi="Garamond" w:cs="Arial"/>
          <w:color w:val="000000"/>
          <w:sz w:val="26"/>
          <w:szCs w:val="26"/>
        </w:rPr>
        <w:t>. zm.</w:t>
      </w:r>
      <w:r>
        <w:rPr>
          <w:rFonts w:ascii="Garamond" w:hAnsi="Garamond" w:cs="Arial"/>
          <w:color w:val="000000"/>
          <w:sz w:val="26"/>
          <w:szCs w:val="26"/>
        </w:rPr>
        <w:t>),</w:t>
      </w:r>
      <w:r w:rsidR="005741B7">
        <w:rPr>
          <w:rFonts w:ascii="Garamond" w:hAnsi="Garamond" w:cs="Arial"/>
          <w:color w:val="000000"/>
          <w:sz w:val="26"/>
          <w:szCs w:val="26"/>
        </w:rPr>
        <w:t xml:space="preserve"> </w:t>
      </w:r>
      <w:r>
        <w:rPr>
          <w:rFonts w:ascii="Garamond" w:hAnsi="Garamond" w:cs="Arial"/>
          <w:color w:val="000000"/>
          <w:sz w:val="26"/>
          <w:szCs w:val="26"/>
        </w:rPr>
        <w:t>zwanej dalej ustawą o zapewnieniu dostępności.</w:t>
      </w:r>
    </w:p>
    <w:p w14:paraId="01343C6F" w14:textId="77777777" w:rsidR="00B86A7B" w:rsidRDefault="00B86A7B" w:rsidP="009A2E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     8.2. W przypadku braku możliwości realizacji zamówienia z uwzględnieniem aspektów, </w:t>
      </w:r>
    </w:p>
    <w:p w14:paraId="170B1847" w14:textId="54729309" w:rsidR="00B86A7B" w:rsidRDefault="00B86A7B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o których mowa w ust. 8. 1., Wykonawca zobowiązany jest do zapewnienia dostępu</w:t>
      </w:r>
      <w:r w:rsidR="005741B7">
        <w:rPr>
          <w:rFonts w:ascii="Garamond" w:hAnsi="Garamond" w:cs="Arial"/>
          <w:sz w:val="26"/>
          <w:szCs w:val="26"/>
        </w:rPr>
        <w:br/>
      </w:r>
      <w:r>
        <w:rPr>
          <w:rFonts w:ascii="Garamond" w:hAnsi="Garamond" w:cs="Arial"/>
          <w:sz w:val="26"/>
          <w:szCs w:val="26"/>
        </w:rPr>
        <w:t>alternatywnego, o którym mowa w art. 7 ustawy o zapewnieniu dostępności.</w:t>
      </w:r>
    </w:p>
    <w:p w14:paraId="4A7FA4C0" w14:textId="1DE0237B" w:rsidR="00990BFF" w:rsidRDefault="00990BFF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</w:p>
    <w:p w14:paraId="3ABDF555" w14:textId="77777777" w:rsidR="00990BFF" w:rsidRDefault="00990BFF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</w:p>
    <w:p w14:paraId="795EC009" w14:textId="311F39C2" w:rsidR="009A2E8E" w:rsidRPr="009A2E8E" w:rsidRDefault="009A2E8E" w:rsidP="009A2E8E">
      <w:pPr>
        <w:spacing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9.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A2E8E">
        <w:rPr>
          <w:rFonts w:ascii="Garamond" w:hAnsi="Garamond"/>
          <w:b/>
          <w:sz w:val="26"/>
          <w:szCs w:val="26"/>
        </w:rPr>
        <w:t>Odpowiedzialność cywilna</w:t>
      </w:r>
    </w:p>
    <w:p w14:paraId="42FA1BCB" w14:textId="5DA514E0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jest posiadać umowę ubezpieczenia od odpowiedzialności cywilnej z tytułu prowadzonej działalności związanej z przedmiotem </w:t>
      </w:r>
      <w:r w:rsidR="005741B7">
        <w:rPr>
          <w:rFonts w:ascii="Garamond" w:hAnsi="Garamond"/>
          <w:sz w:val="26"/>
          <w:szCs w:val="26"/>
        </w:rPr>
        <w:t>zlecenia</w:t>
      </w:r>
      <w:r w:rsidR="005741B7">
        <w:rPr>
          <w:rFonts w:ascii="Garamond" w:hAnsi="Garamond"/>
          <w:sz w:val="26"/>
          <w:szCs w:val="26"/>
        </w:rPr>
        <w:br/>
      </w:r>
      <w:r w:rsidRPr="009A2E8E">
        <w:rPr>
          <w:rFonts w:ascii="Garamond" w:hAnsi="Garamond"/>
          <w:sz w:val="26"/>
          <w:szCs w:val="26"/>
        </w:rPr>
        <w:t xml:space="preserve"> na kwotę nie mniejszą niż kwota zawarta w pkt 2.</w:t>
      </w:r>
      <w:r w:rsidR="00F354B5">
        <w:rPr>
          <w:rFonts w:ascii="Garamond" w:hAnsi="Garamond"/>
          <w:sz w:val="26"/>
          <w:szCs w:val="26"/>
        </w:rPr>
        <w:t>3.</w:t>
      </w:r>
      <w:r w:rsidRPr="009A2E8E">
        <w:rPr>
          <w:rFonts w:ascii="Garamond" w:hAnsi="Garamond"/>
          <w:sz w:val="26"/>
          <w:szCs w:val="26"/>
        </w:rPr>
        <w:t>, przez cały okres obowiązywania umowy.</w:t>
      </w:r>
    </w:p>
    <w:p w14:paraId="100924C6" w14:textId="23538864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do przedstawienia polisy OC. W przypadku wygaśnięcia polisy w trakcie realizacji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Wykonawca jest zobowiązany do przedstawienia kolejnej polisy do dnia upływu ważności polisy poprzedniej. Za opóźnienie w dokonaniu powyższej czynności Wykonawca zapłaci karę umowną w wysokości 100 zł za każdy dzień.</w:t>
      </w:r>
    </w:p>
    <w:p w14:paraId="49D4743B" w14:textId="0C129599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zobowiązuje się dotrzymać tajemnicy i poufności informacji uzyskanych w trakcie wykonania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oraz nie ujawniać ich komukolwiek poza uprawnionymi pracownikami Wykonawcy i tylko w celu prawidłowego wykonania </w:t>
      </w:r>
      <w:r w:rsidR="005741B7">
        <w:rPr>
          <w:rFonts w:ascii="Garamond" w:hAnsi="Garamond"/>
          <w:sz w:val="26"/>
          <w:szCs w:val="26"/>
        </w:rPr>
        <w:t>zlecenia.</w:t>
      </w:r>
    </w:p>
    <w:p w14:paraId="3093537F" w14:textId="27D5CBBC" w:rsidR="00960FA1" w:rsidRDefault="00960FA1" w:rsidP="00362EA2"/>
    <w:sectPr w:rsidR="009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4F5"/>
    <w:multiLevelType w:val="multilevel"/>
    <w:tmpl w:val="9FFE4B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3%1.%2.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96581E"/>
    <w:multiLevelType w:val="multilevel"/>
    <w:tmpl w:val="F90CD6C4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2)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AF"/>
    <w:multiLevelType w:val="hybridMultilevel"/>
    <w:tmpl w:val="2FF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5EE6"/>
    <w:multiLevelType w:val="multilevel"/>
    <w:tmpl w:val="DC14A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52430484">
    <w:abstractNumId w:val="3"/>
  </w:num>
  <w:num w:numId="2" w16cid:durableId="780495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402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464564">
    <w:abstractNumId w:val="0"/>
  </w:num>
  <w:num w:numId="5" w16cid:durableId="161397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2"/>
    <w:rsid w:val="0000043C"/>
    <w:rsid w:val="000D781E"/>
    <w:rsid w:val="000E2348"/>
    <w:rsid w:val="001D34F5"/>
    <w:rsid w:val="00252184"/>
    <w:rsid w:val="00257B1E"/>
    <w:rsid w:val="002E1FC7"/>
    <w:rsid w:val="00336FC6"/>
    <w:rsid w:val="00362EA2"/>
    <w:rsid w:val="00442627"/>
    <w:rsid w:val="00462BB3"/>
    <w:rsid w:val="005741B7"/>
    <w:rsid w:val="005B6135"/>
    <w:rsid w:val="005C3D17"/>
    <w:rsid w:val="005E72BF"/>
    <w:rsid w:val="00784EA5"/>
    <w:rsid w:val="0081451B"/>
    <w:rsid w:val="00855653"/>
    <w:rsid w:val="008C7BBF"/>
    <w:rsid w:val="00960FA1"/>
    <w:rsid w:val="00963960"/>
    <w:rsid w:val="00990BFF"/>
    <w:rsid w:val="009A22A9"/>
    <w:rsid w:val="009A2E8E"/>
    <w:rsid w:val="009A6E57"/>
    <w:rsid w:val="00A771CD"/>
    <w:rsid w:val="00A774E9"/>
    <w:rsid w:val="00A94DCB"/>
    <w:rsid w:val="00AA303B"/>
    <w:rsid w:val="00AB30E8"/>
    <w:rsid w:val="00B40E3B"/>
    <w:rsid w:val="00B86A7B"/>
    <w:rsid w:val="00E25E2E"/>
    <w:rsid w:val="00E677B9"/>
    <w:rsid w:val="00E93251"/>
    <w:rsid w:val="00F312F1"/>
    <w:rsid w:val="00F354B5"/>
    <w:rsid w:val="00F420BF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6237"/>
  <w15:chartTrackingRefBased/>
  <w15:docId w15:val="{38CBFB5D-8DEA-485D-B567-5892870B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EA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62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Danuta  (BA)</dc:creator>
  <cp:keywords/>
  <dc:description/>
  <cp:lastModifiedBy>Usiądek Danuta  (BA)</cp:lastModifiedBy>
  <cp:revision>2</cp:revision>
  <cp:lastPrinted>2023-05-10T09:35:00Z</cp:lastPrinted>
  <dcterms:created xsi:type="dcterms:W3CDTF">2023-05-11T11:35:00Z</dcterms:created>
  <dcterms:modified xsi:type="dcterms:W3CDTF">2023-05-11T11:35:00Z</dcterms:modified>
</cp:coreProperties>
</file>