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56F620C1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Warszawa, dnia 8 marca 2023 r.</w:t>
      </w:r>
    </w:p>
    <w:p w14:paraId="3B536FC5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Sygn. akt KR III R 22/17</w:t>
      </w:r>
      <w:r w:rsidRPr="00423C94">
        <w:rPr>
          <w:rFonts w:ascii="Arial" w:hAnsi="Arial" w:cs="Arial"/>
          <w:sz w:val="24"/>
          <w:szCs w:val="24"/>
        </w:rPr>
        <w:tab/>
      </w:r>
    </w:p>
    <w:p w14:paraId="3FA8ED21" w14:textId="65DA1246" w:rsidR="00423C94" w:rsidRPr="00423C94" w:rsidRDefault="00423C94" w:rsidP="00423C94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23C94">
        <w:rPr>
          <w:rFonts w:ascii="Arial" w:hAnsi="Arial" w:cs="Arial"/>
          <w:b/>
          <w:bCs/>
          <w:sz w:val="24"/>
          <w:szCs w:val="24"/>
        </w:rPr>
        <w:t>POSTANOWIENIE</w:t>
      </w:r>
    </w:p>
    <w:p w14:paraId="4E9DE3ED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Komisja do spraw reprywatyzacji nieruchomości warszawskich, w składzie:</w:t>
      </w:r>
    </w:p>
    <w:p w14:paraId="1A3DEC3E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 xml:space="preserve">Przewodniczący Komisji: </w:t>
      </w:r>
    </w:p>
    <w:p w14:paraId="549CC4A3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 xml:space="preserve">Sebastian Kaleta </w:t>
      </w:r>
      <w:r w:rsidRPr="00423C94">
        <w:rPr>
          <w:rFonts w:ascii="Arial" w:hAnsi="Arial" w:cs="Arial"/>
          <w:sz w:val="24"/>
          <w:szCs w:val="24"/>
        </w:rPr>
        <w:tab/>
      </w:r>
    </w:p>
    <w:p w14:paraId="1D30914F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 xml:space="preserve">Członkowie Komisji: </w:t>
      </w:r>
    </w:p>
    <w:p w14:paraId="6B435358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Paweł Lisiecki, Bartłomiej Opaliński, Łukasz Kondratko, Sławomir Potapowicz, Adam Zieliński</w:t>
      </w:r>
    </w:p>
    <w:p w14:paraId="10E15A65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po rozpoznaniu na posiedzeniu niejawnym w dniu 8 marca 2023 r.</w:t>
      </w:r>
    </w:p>
    <w:p w14:paraId="30559F3F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 xml:space="preserve">sprawy w przedmiocie orzeczenia administracyjnego Prezydium Rady Narodowej m.st. Warszawy z dnia 2 września 1955 r., nr ST/TN/15J/24/55 </w:t>
      </w:r>
    </w:p>
    <w:p w14:paraId="5FCB0375" w14:textId="38F2D832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z udziałem stron postępowania: Skarbu Państwa - reprezentowanego przez Wojewodę Mazowieckiego, Miasta Stołecznego Warszawa - reprezentowanego przez Prezydenta m.st. Warszawy, Województwa Mazowieckiego - reprezentowanego przez Marszałka Województwa Mazowieckiego, A</w:t>
      </w:r>
      <w:r w:rsidR="008F33C7">
        <w:rPr>
          <w:rFonts w:ascii="Arial" w:hAnsi="Arial" w:cs="Arial"/>
          <w:sz w:val="24"/>
          <w:szCs w:val="24"/>
        </w:rPr>
        <w:t xml:space="preserve">. </w:t>
      </w:r>
      <w:r w:rsidRPr="00423C94">
        <w:rPr>
          <w:rFonts w:ascii="Arial" w:hAnsi="Arial" w:cs="Arial"/>
          <w:sz w:val="24"/>
          <w:szCs w:val="24"/>
        </w:rPr>
        <w:t>Ś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, </w:t>
      </w:r>
      <w:r w:rsidR="008F33C7">
        <w:rPr>
          <w:rFonts w:ascii="Arial" w:hAnsi="Arial" w:cs="Arial"/>
          <w:sz w:val="24"/>
          <w:szCs w:val="24"/>
        </w:rPr>
        <w:t>M.</w:t>
      </w:r>
      <w:r w:rsidRPr="00423C94">
        <w:rPr>
          <w:rFonts w:ascii="Arial" w:hAnsi="Arial" w:cs="Arial"/>
          <w:sz w:val="24"/>
          <w:szCs w:val="24"/>
        </w:rPr>
        <w:t xml:space="preserve"> N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D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</w:t>
      </w:r>
      <w:r w:rsidRPr="00423C94">
        <w:rPr>
          <w:rFonts w:ascii="Arial" w:hAnsi="Arial" w:cs="Arial"/>
          <w:sz w:val="24"/>
          <w:szCs w:val="24"/>
        </w:rPr>
        <w:lastRenderedPageBreak/>
        <w:t>A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B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G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W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J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G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J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J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G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J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Z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B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, </w:t>
      </w:r>
      <w:r w:rsidR="008F33C7">
        <w:rPr>
          <w:rFonts w:ascii="Arial" w:hAnsi="Arial" w:cs="Arial"/>
          <w:sz w:val="24"/>
          <w:szCs w:val="24"/>
        </w:rPr>
        <w:t>H.</w:t>
      </w:r>
      <w:r w:rsidRPr="00423C94">
        <w:rPr>
          <w:rFonts w:ascii="Arial" w:hAnsi="Arial" w:cs="Arial"/>
          <w:sz w:val="24"/>
          <w:szCs w:val="24"/>
        </w:rPr>
        <w:t xml:space="preserve"> F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D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D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J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Ł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J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Ł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B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K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D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G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R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, </w:t>
      </w:r>
      <w:r w:rsidR="008F33C7">
        <w:rPr>
          <w:rFonts w:ascii="Arial" w:hAnsi="Arial" w:cs="Arial"/>
          <w:sz w:val="24"/>
          <w:szCs w:val="24"/>
        </w:rPr>
        <w:t>E.</w:t>
      </w:r>
      <w:r w:rsidRPr="00423C94">
        <w:rPr>
          <w:rFonts w:ascii="Arial" w:hAnsi="Arial" w:cs="Arial"/>
          <w:sz w:val="24"/>
          <w:szCs w:val="24"/>
        </w:rPr>
        <w:t xml:space="preserve"> R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M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M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P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M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H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</w:t>
      </w:r>
      <w:r w:rsidR="008F33C7">
        <w:rPr>
          <w:rFonts w:ascii="Arial" w:hAnsi="Arial" w:cs="Arial"/>
          <w:sz w:val="24"/>
          <w:szCs w:val="24"/>
        </w:rPr>
        <w:t>E.</w:t>
      </w:r>
      <w:r w:rsidRPr="00423C94">
        <w:rPr>
          <w:rFonts w:ascii="Arial" w:hAnsi="Arial" w:cs="Arial"/>
          <w:sz w:val="24"/>
          <w:szCs w:val="24"/>
        </w:rPr>
        <w:t xml:space="preserve"> M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R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M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O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K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R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J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S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U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S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, </w:t>
      </w:r>
      <w:r w:rsidR="008F33C7">
        <w:rPr>
          <w:rFonts w:ascii="Arial" w:hAnsi="Arial" w:cs="Arial"/>
          <w:sz w:val="24"/>
          <w:szCs w:val="24"/>
        </w:rPr>
        <w:t>A.</w:t>
      </w:r>
      <w:r w:rsidRPr="00423C94">
        <w:rPr>
          <w:rFonts w:ascii="Arial" w:hAnsi="Arial" w:cs="Arial"/>
          <w:sz w:val="24"/>
          <w:szCs w:val="24"/>
        </w:rPr>
        <w:t xml:space="preserve"> G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S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B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D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P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E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M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W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M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Ś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A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B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S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>, N</w:t>
      </w:r>
      <w:r w:rsidR="008F33C7">
        <w:rPr>
          <w:rFonts w:ascii="Arial" w:hAnsi="Arial" w:cs="Arial"/>
          <w:sz w:val="24"/>
          <w:szCs w:val="24"/>
        </w:rPr>
        <w:t>.</w:t>
      </w:r>
      <w:r w:rsidRPr="00423C94">
        <w:rPr>
          <w:rFonts w:ascii="Arial" w:hAnsi="Arial" w:cs="Arial"/>
          <w:sz w:val="24"/>
          <w:szCs w:val="24"/>
        </w:rPr>
        <w:t xml:space="preserve"> K</w:t>
      </w:r>
      <w:r w:rsidR="008F33C7">
        <w:rPr>
          <w:rFonts w:ascii="Arial" w:hAnsi="Arial" w:cs="Arial"/>
          <w:sz w:val="24"/>
          <w:szCs w:val="24"/>
        </w:rPr>
        <w:t>.</w:t>
      </w:r>
    </w:p>
    <w:p w14:paraId="0A509BF7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na podstawie art. 38 ust. 1 ustawy z dnia 9 marca 2017 r. o szczególnych zasadach usuwania skutków prawnych decyzji reprywatyzacyjnych dotyczących nieruchomości warszawskich, wydanych z naruszeniem prawa (Dz. U. z 2021 r. poz. 795) w zw. z art. 97 § 1 pkt 1 ustawy z dnia 14 czerwca 1960 r. – Kodeks postępowania administracyjnego (Dz. U. z 2022 r. poz. 2000, 2185)</w:t>
      </w:r>
    </w:p>
    <w:p w14:paraId="517BFAE4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postanawia:</w:t>
      </w:r>
    </w:p>
    <w:p w14:paraId="7FCD17FE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1.</w:t>
      </w:r>
      <w:r w:rsidRPr="00423C94">
        <w:rPr>
          <w:rFonts w:ascii="Arial" w:hAnsi="Arial" w:cs="Arial"/>
          <w:sz w:val="24"/>
          <w:szCs w:val="24"/>
        </w:rPr>
        <w:tab/>
        <w:t>Zawiesić toczące się przed Komisją do spraw reprywatyzacji nieruchomości warszawskich postępowanie rozpoznawcze KR III R 22/17 w przedmiocie orzeczenia administracyjnego Prezydium Rady Narodowej m.st. Warszawy z dnia 2 września 1955 r., nr ST/TN/15J/24/55;</w:t>
      </w:r>
    </w:p>
    <w:p w14:paraId="7A1E7404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2.</w:t>
      </w:r>
      <w:r w:rsidRPr="00423C94">
        <w:rPr>
          <w:rFonts w:ascii="Arial" w:hAnsi="Arial" w:cs="Arial"/>
          <w:sz w:val="24"/>
          <w:szCs w:val="24"/>
        </w:rPr>
        <w:tab/>
        <w:t>Na podstawie art. 16 ust. 3 i ust. 4 ustawy z dnia 9 marca 2017 r. o szczególnych zasadach usuwania skutków prawnych decyzji reprywatyzacyjnych dotyczących nieruchomości warszawskich, wydanych z naruszeniem prawa (Dz. U. z 2021 r. poz. 795) zawiadomić o wydaniu niniejszego postanowienia poprzez ogłoszenie w Biuletynie Informacji Publicznej.</w:t>
      </w:r>
    </w:p>
    <w:p w14:paraId="5A740925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Przewodniczący Komisji</w:t>
      </w:r>
    </w:p>
    <w:p w14:paraId="308FA5F0" w14:textId="76FB7CF2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 xml:space="preserve"> Sebastian Kaleta</w:t>
      </w:r>
    </w:p>
    <w:p w14:paraId="11DDA555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F258ED5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Pouczenie:</w:t>
      </w:r>
    </w:p>
    <w:p w14:paraId="6EE56FD2" w14:textId="77777777" w:rsidR="00423C94" w:rsidRPr="00423C94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lastRenderedPageBreak/>
        <w:t>Zgodnie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04FA4317" w14:textId="72FFC173" w:rsidR="00061F69" w:rsidRPr="00A156FA" w:rsidRDefault="00423C94" w:rsidP="00423C9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C94">
        <w:rPr>
          <w:rFonts w:ascii="Arial" w:hAnsi="Arial" w:cs="Arial"/>
          <w:sz w:val="24"/>
          <w:szCs w:val="24"/>
        </w:rPr>
        <w:t>Zgodnie z art. 16 ust. 4 tej ustawy, zawiadomienie uważa się za dokonane po upływie 7 dni od dnia publicznego ogłoszenia.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B2CE" w14:textId="77777777" w:rsidR="00B61FFC" w:rsidRDefault="00B61FFC" w:rsidP="00257ED8">
      <w:pPr>
        <w:spacing w:after="0" w:line="240" w:lineRule="auto"/>
      </w:pPr>
      <w:r>
        <w:separator/>
      </w:r>
    </w:p>
  </w:endnote>
  <w:endnote w:type="continuationSeparator" w:id="0">
    <w:p w14:paraId="22E482E2" w14:textId="77777777" w:rsidR="00B61FFC" w:rsidRDefault="00B61FFC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2D53" w14:textId="77777777" w:rsidR="00B61FFC" w:rsidRDefault="00B61FFC" w:rsidP="00257ED8">
      <w:pPr>
        <w:spacing w:after="0" w:line="240" w:lineRule="auto"/>
      </w:pPr>
      <w:r>
        <w:separator/>
      </w:r>
    </w:p>
  </w:footnote>
  <w:footnote w:type="continuationSeparator" w:id="0">
    <w:p w14:paraId="57C83F82" w14:textId="77777777" w:rsidR="00B61FFC" w:rsidRDefault="00B61FFC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82FBF"/>
    <w:rsid w:val="0009193B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25FE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6804"/>
    <w:rsid w:val="0030770A"/>
    <w:rsid w:val="00362964"/>
    <w:rsid w:val="003B7E25"/>
    <w:rsid w:val="003C6EA5"/>
    <w:rsid w:val="00402F9A"/>
    <w:rsid w:val="00423C94"/>
    <w:rsid w:val="004618D3"/>
    <w:rsid w:val="004736A7"/>
    <w:rsid w:val="00477959"/>
    <w:rsid w:val="00485922"/>
    <w:rsid w:val="004C6C3D"/>
    <w:rsid w:val="004D4A85"/>
    <w:rsid w:val="004D5A29"/>
    <w:rsid w:val="004E604E"/>
    <w:rsid w:val="005102A1"/>
    <w:rsid w:val="00535081"/>
    <w:rsid w:val="00542983"/>
    <w:rsid w:val="005F6374"/>
    <w:rsid w:val="00634103"/>
    <w:rsid w:val="006803F5"/>
    <w:rsid w:val="006C4AF8"/>
    <w:rsid w:val="00700BFA"/>
    <w:rsid w:val="0072299D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2B58"/>
    <w:rsid w:val="0087583F"/>
    <w:rsid w:val="0088045D"/>
    <w:rsid w:val="008A5AC8"/>
    <w:rsid w:val="008B0542"/>
    <w:rsid w:val="008F33C7"/>
    <w:rsid w:val="008F5FB6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05BD7"/>
    <w:rsid w:val="00A156FA"/>
    <w:rsid w:val="00A5629B"/>
    <w:rsid w:val="00A64AB6"/>
    <w:rsid w:val="00AA33B8"/>
    <w:rsid w:val="00AB1F7B"/>
    <w:rsid w:val="00B15553"/>
    <w:rsid w:val="00B231A9"/>
    <w:rsid w:val="00B61FFC"/>
    <w:rsid w:val="00B85B6E"/>
    <w:rsid w:val="00B95838"/>
    <w:rsid w:val="00B963AD"/>
    <w:rsid w:val="00BA1700"/>
    <w:rsid w:val="00BD68EE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D550F"/>
    <w:rsid w:val="00F02390"/>
    <w:rsid w:val="00F11E9A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401</Words>
  <Characters>2215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41/22 - Puławska 51 - zawiadomienie o nowym terminie załatwienia sprawy - 16.05.2023 - wersja cyfrowa [BIP_17_03_2023]</vt:lpstr>
    </vt:vector>
  </TitlesOfParts>
  <Company>MS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Joteyki 13 - Postanowienie z dnia 8 marca 2023 roku w przedmiocie zawieszenia postępowania - wersja cyfrowa - [BIP 17.03.2023]</dc:title>
  <dc:creator>Damian.Nowak@ms.gov.pl</dc:creator>
  <cp:lastModifiedBy>Nowak Damian  (DPA)</cp:lastModifiedBy>
  <cp:revision>33</cp:revision>
  <cp:lastPrinted>2022-02-28T11:46:00Z</cp:lastPrinted>
  <dcterms:created xsi:type="dcterms:W3CDTF">2021-12-21T10:42:00Z</dcterms:created>
  <dcterms:modified xsi:type="dcterms:W3CDTF">2023-03-16T10:04:00Z</dcterms:modified>
</cp:coreProperties>
</file>