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6261C786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FE6718">
        <w:rPr>
          <w:rFonts w:ascii="Arial" w:hAnsi="Arial" w:cs="Arial"/>
          <w:bCs/>
          <w:sz w:val="24"/>
          <w:szCs w:val="24"/>
        </w:rPr>
        <w:t>10</w:t>
      </w:r>
      <w:r w:rsidRPr="001D5147">
        <w:rPr>
          <w:rFonts w:ascii="Arial" w:hAnsi="Arial" w:cs="Arial"/>
          <w:bCs/>
          <w:sz w:val="24"/>
          <w:szCs w:val="24"/>
        </w:rPr>
        <w:t xml:space="preserve"> </w:t>
      </w:r>
      <w:r w:rsidR="00D07B81">
        <w:rPr>
          <w:rFonts w:ascii="Arial" w:hAnsi="Arial" w:cs="Arial"/>
          <w:bCs/>
          <w:sz w:val="24"/>
          <w:szCs w:val="24"/>
        </w:rPr>
        <w:t xml:space="preserve">stycznia </w:t>
      </w:r>
      <w:r w:rsidRPr="001D5147">
        <w:rPr>
          <w:rFonts w:ascii="Arial" w:hAnsi="Arial" w:cs="Arial"/>
          <w:bCs/>
          <w:sz w:val="24"/>
          <w:szCs w:val="24"/>
        </w:rPr>
        <w:t>202</w:t>
      </w:r>
      <w:r w:rsidR="00D07B81">
        <w:rPr>
          <w:rFonts w:ascii="Arial" w:hAnsi="Arial" w:cs="Arial"/>
          <w:bCs/>
          <w:sz w:val="24"/>
          <w:szCs w:val="24"/>
        </w:rPr>
        <w:t>2</w:t>
      </w:r>
      <w:r w:rsidRPr="001D5147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3A68331E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52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4E8F54B0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>5.20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57EC4AD4" w14:textId="56065599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F3568A">
        <w:rPr>
          <w:rFonts w:ascii="Arial" w:eastAsia="Calibri" w:hAnsi="Arial" w:cs="Arial"/>
          <w:sz w:val="24"/>
          <w:szCs w:val="24"/>
        </w:rPr>
        <w:t xml:space="preserve">Burmistrza Gminy Warszawa Centrum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F3568A">
        <w:rPr>
          <w:rFonts w:ascii="Arial" w:eastAsia="Calibri" w:hAnsi="Arial" w:cs="Arial"/>
          <w:sz w:val="24"/>
          <w:szCs w:val="24"/>
        </w:rPr>
        <w:t xml:space="preserve">26 września 2002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D76FFB">
        <w:rPr>
          <w:rFonts w:ascii="Arial" w:eastAsia="Calibri" w:hAnsi="Arial" w:cs="Arial"/>
          <w:sz w:val="24"/>
          <w:szCs w:val="24"/>
        </w:rPr>
        <w:t>169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2002 oraz zmieniającej ją decyzji Prezydenta Miasta Stołecznego Warszawy z dnia 11 października 2011 r. nr 428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811939">
        <w:rPr>
          <w:rFonts w:ascii="Arial" w:eastAsia="Calibri" w:hAnsi="Arial" w:cs="Arial"/>
          <w:sz w:val="24"/>
          <w:szCs w:val="24"/>
        </w:rPr>
        <w:t xml:space="preserve"> ukośnik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 xml:space="preserve">7 </w:t>
      </w:r>
      <w:r w:rsidR="00D07B81">
        <w:rPr>
          <w:rFonts w:ascii="Arial" w:eastAsia="Calibri" w:hAnsi="Arial" w:cs="Arial"/>
          <w:sz w:val="24"/>
          <w:szCs w:val="24"/>
        </w:rPr>
        <w:t xml:space="preserve">marca 2022 </w:t>
      </w:r>
      <w:r w:rsidRPr="00784D6A">
        <w:rPr>
          <w:rFonts w:ascii="Arial" w:eastAsia="Calibri" w:hAnsi="Arial" w:cs="Arial"/>
          <w:sz w:val="24"/>
          <w:szCs w:val="24"/>
        </w:rPr>
        <w:t xml:space="preserve">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D5147"/>
    <w:rsid w:val="003B41A4"/>
    <w:rsid w:val="004772EB"/>
    <w:rsid w:val="004D6DAD"/>
    <w:rsid w:val="00523750"/>
    <w:rsid w:val="00536FED"/>
    <w:rsid w:val="006853DF"/>
    <w:rsid w:val="00784D6A"/>
    <w:rsid w:val="00811939"/>
    <w:rsid w:val="00AB106F"/>
    <w:rsid w:val="00CC7676"/>
    <w:rsid w:val="00CF4E70"/>
    <w:rsid w:val="00D07B81"/>
    <w:rsid w:val="00D76FFB"/>
    <w:rsid w:val="00D9315F"/>
    <w:rsid w:val="00E10072"/>
    <w:rsid w:val="00F3568A"/>
    <w:rsid w:val="00FB47F6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Bagnowska Aleksandra  (DPA)</cp:lastModifiedBy>
  <cp:revision>4</cp:revision>
  <cp:lastPrinted>2021-09-03T07:02:00Z</cp:lastPrinted>
  <dcterms:created xsi:type="dcterms:W3CDTF">2021-09-09T09:29:00Z</dcterms:created>
  <dcterms:modified xsi:type="dcterms:W3CDTF">2022-01-11T08:42:00Z</dcterms:modified>
</cp:coreProperties>
</file>