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F24BD" w14:textId="2DDD034E" w:rsidR="00E07F40" w:rsidRDefault="00E07F40"/>
    <w:p w14:paraId="3288454F" w14:textId="5FD9DFD6" w:rsidR="00F04846" w:rsidRPr="00601809" w:rsidRDefault="00F04846" w:rsidP="00BF01E9">
      <w:pPr>
        <w:pStyle w:val="Nagwek1"/>
        <w:jc w:val="center"/>
        <w:rPr>
          <w:rStyle w:val="Odwoanieintensywne"/>
          <w:rFonts w:ascii="Lato" w:hAnsi="Lato"/>
          <w:color w:val="0070C0"/>
          <w:sz w:val="36"/>
          <w:szCs w:val="36"/>
        </w:rPr>
      </w:pPr>
      <w:r w:rsidRPr="00601809">
        <w:rPr>
          <w:rStyle w:val="Odwoanieintensywne"/>
          <w:rFonts w:ascii="Lato" w:hAnsi="Lato"/>
          <w:color w:val="0070C0"/>
          <w:sz w:val="36"/>
          <w:szCs w:val="36"/>
        </w:rPr>
        <w:t>Regulamin Naboru i Oceny PRZEDSIĘWZIĘĆ</w:t>
      </w:r>
    </w:p>
    <w:p w14:paraId="068CA34F" w14:textId="18973D6C" w:rsidR="00F04846" w:rsidRPr="00601809" w:rsidRDefault="00F04846" w:rsidP="00BF01E9">
      <w:pPr>
        <w:pStyle w:val="Nagwek1"/>
        <w:jc w:val="center"/>
        <w:rPr>
          <w:rStyle w:val="Odwoanieintensywne"/>
          <w:rFonts w:ascii="Lato" w:hAnsi="Lato"/>
          <w:color w:val="0070C0"/>
        </w:rPr>
      </w:pPr>
      <w:r w:rsidRPr="00601809">
        <w:rPr>
          <w:rStyle w:val="Odwoanieintensywne"/>
          <w:rFonts w:ascii="Lato" w:hAnsi="Lato"/>
          <w:color w:val="0070C0"/>
        </w:rPr>
        <w:t>w ramach</w:t>
      </w:r>
    </w:p>
    <w:p w14:paraId="4CC85990" w14:textId="495DABEC" w:rsidR="00F04846" w:rsidRPr="00601809" w:rsidRDefault="00F04846" w:rsidP="00BF01E9">
      <w:pPr>
        <w:pStyle w:val="Nagwek1"/>
        <w:jc w:val="center"/>
        <w:rPr>
          <w:rStyle w:val="Odwoanieintensywne"/>
          <w:rFonts w:ascii="Lato" w:hAnsi="Lato"/>
          <w:color w:val="0070C0"/>
        </w:rPr>
      </w:pPr>
      <w:r w:rsidRPr="00601809">
        <w:rPr>
          <w:rStyle w:val="Odwoanieintensywne"/>
          <w:rFonts w:ascii="Lato" w:hAnsi="Lato"/>
          <w:color w:val="0070C0"/>
        </w:rPr>
        <w:t>Krajowego Planu Odbudowy i Zwiększania Odporności</w:t>
      </w:r>
    </w:p>
    <w:p w14:paraId="29994F88" w14:textId="0D98F466" w:rsidR="009629BE" w:rsidRPr="00601809" w:rsidRDefault="00127494" w:rsidP="00BF01E9">
      <w:pPr>
        <w:pStyle w:val="Nagwek1"/>
        <w:jc w:val="center"/>
        <w:rPr>
          <w:rStyle w:val="Odwoanieintensywne"/>
          <w:rFonts w:ascii="Lato" w:hAnsi="Lato"/>
          <w:color w:val="0070C0"/>
        </w:rPr>
      </w:pPr>
      <w:r>
        <w:rPr>
          <w:rStyle w:val="Odwoanieintensywne"/>
          <w:rFonts w:ascii="Lato" w:hAnsi="Lato"/>
          <w:color w:val="0070C0"/>
        </w:rPr>
        <w:t xml:space="preserve"> </w:t>
      </w:r>
    </w:p>
    <w:p w14:paraId="33D704DC" w14:textId="5B96037C" w:rsidR="009629BE" w:rsidRPr="00601809" w:rsidRDefault="009629BE" w:rsidP="00BF01E9">
      <w:pPr>
        <w:pStyle w:val="Nagwek1"/>
        <w:jc w:val="center"/>
        <w:rPr>
          <w:rStyle w:val="Odwoanieintensywne"/>
          <w:rFonts w:ascii="Lato" w:hAnsi="Lato"/>
          <w:color w:val="0070C0"/>
          <w:u w:val="single"/>
        </w:rPr>
      </w:pPr>
      <w:r w:rsidRPr="00601809">
        <w:rPr>
          <w:rStyle w:val="Odwoanieintensywne"/>
          <w:rFonts w:ascii="Lato" w:hAnsi="Lato"/>
          <w:color w:val="0070C0"/>
          <w:u w:val="single"/>
        </w:rPr>
        <w:t xml:space="preserve">Komponent </w:t>
      </w:r>
      <w:bookmarkStart w:id="0" w:name="_Hlk161144634"/>
      <w:r w:rsidR="00887E5B" w:rsidRPr="00601809">
        <w:rPr>
          <w:rStyle w:val="Odwoanieintensywne"/>
          <w:rFonts w:ascii="Lato" w:hAnsi="Lato"/>
          <w:color w:val="0070C0"/>
          <w:u w:val="single"/>
        </w:rPr>
        <w:t>G</w:t>
      </w:r>
      <w:r w:rsidRPr="00601809">
        <w:rPr>
          <w:rStyle w:val="Odwoanieintensywne"/>
          <w:rFonts w:ascii="Lato" w:hAnsi="Lato"/>
          <w:color w:val="0070C0"/>
          <w:u w:val="single"/>
        </w:rPr>
        <w:t xml:space="preserve"> „</w:t>
      </w:r>
      <w:proofErr w:type="spellStart"/>
      <w:r w:rsidR="00887E5B" w:rsidRPr="00601809">
        <w:rPr>
          <w:rStyle w:val="Odwoanieintensywne"/>
          <w:rFonts w:ascii="Lato" w:hAnsi="Lato"/>
          <w:color w:val="0070C0"/>
          <w:u w:val="single"/>
        </w:rPr>
        <w:t>REPowerEU</w:t>
      </w:r>
      <w:bookmarkEnd w:id="0"/>
      <w:proofErr w:type="spellEnd"/>
      <w:r w:rsidRPr="00601809">
        <w:rPr>
          <w:rStyle w:val="Odwoanieintensywne"/>
          <w:rFonts w:ascii="Lato" w:hAnsi="Lato"/>
          <w:color w:val="0070C0"/>
          <w:u w:val="single"/>
        </w:rPr>
        <w:t>”</w:t>
      </w:r>
    </w:p>
    <w:p w14:paraId="3B58A7F7" w14:textId="77777777" w:rsidR="009629BE" w:rsidRPr="00601809" w:rsidRDefault="009629BE" w:rsidP="00BF01E9">
      <w:pPr>
        <w:pStyle w:val="Nagwek1"/>
        <w:jc w:val="center"/>
        <w:rPr>
          <w:rStyle w:val="Odwoanieintensywne"/>
          <w:rFonts w:ascii="Lato" w:hAnsi="Lato"/>
          <w:color w:val="0070C0"/>
        </w:rPr>
      </w:pPr>
    </w:p>
    <w:p w14:paraId="54E2BE40" w14:textId="77777777" w:rsidR="00BF01E9" w:rsidRPr="00601809" w:rsidRDefault="00887E5B" w:rsidP="00BF01E9">
      <w:pPr>
        <w:pStyle w:val="Nagwek1"/>
        <w:jc w:val="center"/>
        <w:rPr>
          <w:rStyle w:val="Odwoanieintensywne"/>
          <w:rFonts w:ascii="Lato" w:hAnsi="Lato"/>
          <w:color w:val="0070C0"/>
          <w:u w:val="single"/>
        </w:rPr>
      </w:pPr>
      <w:bookmarkStart w:id="1" w:name="_Hlk161144711"/>
      <w:proofErr w:type="spellStart"/>
      <w:r w:rsidRPr="00601809">
        <w:rPr>
          <w:rStyle w:val="Odwoanieintensywne"/>
          <w:rFonts w:ascii="Lato" w:hAnsi="Lato"/>
          <w:color w:val="0070C0"/>
          <w:u w:val="single"/>
        </w:rPr>
        <w:t>Podkomponent</w:t>
      </w:r>
      <w:proofErr w:type="spellEnd"/>
      <w:r w:rsidR="00BF01E9" w:rsidRPr="00601809">
        <w:rPr>
          <w:rStyle w:val="Odwoanieintensywne"/>
          <w:rFonts w:ascii="Lato" w:hAnsi="Lato"/>
          <w:color w:val="0070C0"/>
          <w:u w:val="single"/>
        </w:rPr>
        <w:t>:</w:t>
      </w:r>
      <w:r w:rsidRPr="00601809">
        <w:rPr>
          <w:rStyle w:val="Odwoanieintensywne"/>
          <w:rFonts w:ascii="Lato" w:hAnsi="Lato"/>
          <w:color w:val="0070C0"/>
          <w:u w:val="single"/>
        </w:rPr>
        <w:t xml:space="preserve"> </w:t>
      </w:r>
    </w:p>
    <w:p w14:paraId="08DD8181" w14:textId="074C4EF7" w:rsidR="009629BE" w:rsidRPr="00601809" w:rsidRDefault="00703B09" w:rsidP="00BF01E9">
      <w:pPr>
        <w:pStyle w:val="Nagwek1"/>
        <w:jc w:val="center"/>
        <w:rPr>
          <w:rStyle w:val="Odwoanieintensywne"/>
          <w:rFonts w:ascii="Lato" w:hAnsi="Lato"/>
          <w:color w:val="0070C0"/>
        </w:rPr>
      </w:pPr>
      <w:r w:rsidRPr="00601809">
        <w:rPr>
          <w:rStyle w:val="Odwoanieintensywne"/>
          <w:rFonts w:ascii="Lato" w:hAnsi="Lato"/>
          <w:color w:val="0070C0"/>
        </w:rPr>
        <w:tab/>
      </w:r>
      <w:r w:rsidR="00887E5B" w:rsidRPr="00601809">
        <w:rPr>
          <w:rStyle w:val="Odwoanieintensywne"/>
          <w:rFonts w:ascii="Lato" w:hAnsi="Lato"/>
          <w:color w:val="0070C0"/>
        </w:rPr>
        <w:t xml:space="preserve">G1.2 Przegląd sieci elektroenergetycznych </w:t>
      </w:r>
      <w:r w:rsidR="00BF01E9" w:rsidRPr="00601809">
        <w:rPr>
          <w:rStyle w:val="Odwoanieintensywne"/>
          <w:rFonts w:ascii="Lato" w:hAnsi="Lato"/>
          <w:color w:val="0070C0"/>
        </w:rPr>
        <w:br/>
      </w:r>
      <w:r w:rsidR="00887E5B" w:rsidRPr="00601809">
        <w:rPr>
          <w:rStyle w:val="Odwoanieintensywne"/>
          <w:rFonts w:ascii="Lato" w:hAnsi="Lato"/>
          <w:color w:val="0070C0"/>
        </w:rPr>
        <w:t>w celu przyspieszenia integracji odnawialnych źródeł energii</w:t>
      </w:r>
      <w:bookmarkEnd w:id="1"/>
    </w:p>
    <w:p w14:paraId="30D15538" w14:textId="77777777" w:rsidR="009629BE" w:rsidRPr="00601809" w:rsidRDefault="009629BE" w:rsidP="00BF01E9">
      <w:pPr>
        <w:pStyle w:val="Nagwek1"/>
        <w:jc w:val="center"/>
        <w:rPr>
          <w:rStyle w:val="Odwoanieintensywne"/>
          <w:rFonts w:ascii="Lato" w:hAnsi="Lato"/>
          <w:color w:val="0070C0"/>
        </w:rPr>
      </w:pPr>
    </w:p>
    <w:p w14:paraId="1980B07E" w14:textId="77777777" w:rsidR="009B446F" w:rsidRDefault="009629BE" w:rsidP="009B446F">
      <w:pPr>
        <w:pStyle w:val="Nagwek1"/>
        <w:jc w:val="center"/>
        <w:rPr>
          <w:rStyle w:val="Odwoanieintensywne"/>
          <w:rFonts w:ascii="Lato" w:hAnsi="Lato"/>
          <w:color w:val="0070C0"/>
          <w:u w:val="single"/>
        </w:rPr>
      </w:pPr>
      <w:r w:rsidRPr="00601809">
        <w:rPr>
          <w:rStyle w:val="Odwoanieintensywne"/>
          <w:rFonts w:ascii="Lato" w:hAnsi="Lato"/>
          <w:color w:val="0070C0"/>
          <w:u w:val="single"/>
        </w:rPr>
        <w:t>Inwestycj</w:t>
      </w:r>
      <w:r w:rsidR="00AE71F7" w:rsidRPr="00601809">
        <w:rPr>
          <w:rStyle w:val="Odwoanieintensywne"/>
          <w:rFonts w:ascii="Lato" w:hAnsi="Lato"/>
          <w:color w:val="0070C0"/>
          <w:u w:val="single"/>
        </w:rPr>
        <w:t>a</w:t>
      </w:r>
      <w:r w:rsidRPr="00601809">
        <w:rPr>
          <w:rStyle w:val="Odwoanieintensywne"/>
          <w:rFonts w:ascii="Lato" w:hAnsi="Lato"/>
          <w:color w:val="0070C0"/>
          <w:u w:val="single"/>
        </w:rPr>
        <w:t xml:space="preserve">: </w:t>
      </w:r>
    </w:p>
    <w:p w14:paraId="240B2DF6" w14:textId="1E227B3F" w:rsidR="009629BE" w:rsidRPr="009B446F" w:rsidRDefault="00D018A7" w:rsidP="009B446F">
      <w:pPr>
        <w:pStyle w:val="Nagwek1"/>
        <w:jc w:val="center"/>
        <w:rPr>
          <w:rStyle w:val="Odwoanieintensywne"/>
          <w:rFonts w:ascii="Lato" w:hAnsi="Lato"/>
          <w:color w:val="0070C0"/>
        </w:rPr>
      </w:pPr>
      <w:r w:rsidRPr="00601809">
        <w:rPr>
          <w:rStyle w:val="Odwoanieintensywne"/>
          <w:rFonts w:ascii="Lato" w:hAnsi="Lato"/>
          <w:color w:val="0070C0"/>
        </w:rPr>
        <w:t>G1.2.3</w:t>
      </w:r>
      <w:r w:rsidR="00703B09" w:rsidRPr="00601809">
        <w:rPr>
          <w:rStyle w:val="Odwoanieintensywne"/>
          <w:rFonts w:ascii="Lato" w:hAnsi="Lato"/>
          <w:color w:val="0070C0"/>
        </w:rPr>
        <w:t xml:space="preserve"> </w:t>
      </w:r>
      <w:r w:rsidR="00653D85" w:rsidRPr="00653D85">
        <w:rPr>
          <w:rStyle w:val="Odwoanieintensywne"/>
          <w:rFonts w:ascii="Lato" w:hAnsi="Lato"/>
          <w:color w:val="0070C0"/>
        </w:rPr>
        <w:t>Sieci przesyłowe i inteligentna infrastruktura elektroenergetyczna</w:t>
      </w:r>
    </w:p>
    <w:p w14:paraId="7AA73172" w14:textId="69BF0987" w:rsidR="009629BE" w:rsidRPr="00BF01E9" w:rsidRDefault="009629BE" w:rsidP="00F04846">
      <w:pPr>
        <w:jc w:val="center"/>
        <w:rPr>
          <w:rFonts w:ascii="Lato" w:hAnsi="Lato"/>
        </w:rPr>
      </w:pPr>
    </w:p>
    <w:p w14:paraId="60DD651F" w14:textId="287D3160" w:rsidR="009629BE" w:rsidRPr="00BF01E9" w:rsidRDefault="009629BE" w:rsidP="00F04846">
      <w:pPr>
        <w:jc w:val="center"/>
        <w:rPr>
          <w:rFonts w:ascii="Lato" w:hAnsi="Lato"/>
        </w:rPr>
      </w:pPr>
    </w:p>
    <w:p w14:paraId="1C5E35D4" w14:textId="77777777" w:rsidR="00D018A7" w:rsidRDefault="00D018A7" w:rsidP="00F04846">
      <w:pPr>
        <w:jc w:val="center"/>
      </w:pPr>
    </w:p>
    <w:p w14:paraId="65DC04EB" w14:textId="17FF7894" w:rsidR="009629BE" w:rsidRDefault="009629BE" w:rsidP="00F04846">
      <w:pPr>
        <w:jc w:val="center"/>
      </w:pPr>
    </w:p>
    <w:p w14:paraId="3EC173FF" w14:textId="77777777" w:rsidR="009629BE" w:rsidRDefault="009629BE" w:rsidP="00BF01E9"/>
    <w:p w14:paraId="4BB74232" w14:textId="3E7E0193" w:rsidR="009629BE" w:rsidRPr="00FE4F3B" w:rsidRDefault="009629BE" w:rsidP="009629BE">
      <w:pPr>
        <w:spacing w:after="0" w:line="240" w:lineRule="auto"/>
        <w:jc w:val="center"/>
        <w:rPr>
          <w:rFonts w:ascii="Lato" w:hAnsi="Lato" w:cs="Arial"/>
          <w:b/>
        </w:rPr>
      </w:pPr>
      <w:r w:rsidRPr="00FE4F3B">
        <w:rPr>
          <w:rFonts w:ascii="Lato" w:hAnsi="Lato" w:cs="Arial"/>
          <w:b/>
        </w:rPr>
        <w:t>MINISTERSTWO KLIMATU I ŚRODOWISKA</w:t>
      </w:r>
    </w:p>
    <w:p w14:paraId="50734783" w14:textId="77777777" w:rsidR="009629BE" w:rsidRPr="00FE4F3B" w:rsidRDefault="009629BE" w:rsidP="009629BE">
      <w:pPr>
        <w:spacing w:after="0" w:line="240" w:lineRule="auto"/>
        <w:jc w:val="center"/>
        <w:rPr>
          <w:rFonts w:ascii="Lato" w:hAnsi="Lato" w:cs="Arial"/>
        </w:rPr>
      </w:pPr>
      <w:r w:rsidRPr="00FE4F3B">
        <w:rPr>
          <w:rFonts w:ascii="Lato" w:hAnsi="Lato" w:cs="Arial"/>
        </w:rPr>
        <w:t>Departament Funduszy Europejskich</w:t>
      </w:r>
    </w:p>
    <w:p w14:paraId="718B5423" w14:textId="584852BD" w:rsidR="009629BE" w:rsidRPr="00FE4F3B" w:rsidRDefault="009629BE" w:rsidP="009629BE">
      <w:pPr>
        <w:spacing w:after="0" w:line="240" w:lineRule="auto"/>
        <w:jc w:val="center"/>
        <w:rPr>
          <w:rFonts w:ascii="Lato" w:hAnsi="Lato" w:cs="Arial"/>
        </w:rPr>
      </w:pPr>
      <w:r w:rsidRPr="00FE4F3B">
        <w:rPr>
          <w:rFonts w:ascii="Lato" w:hAnsi="Lato" w:cs="Arial"/>
        </w:rPr>
        <w:t xml:space="preserve">wersja </w:t>
      </w:r>
      <w:r w:rsidR="008B7988">
        <w:rPr>
          <w:rFonts w:ascii="Lato" w:hAnsi="Lato" w:cs="Arial"/>
        </w:rPr>
        <w:t>2</w:t>
      </w:r>
      <w:r w:rsidRPr="00FE4F3B">
        <w:rPr>
          <w:rFonts w:ascii="Lato" w:hAnsi="Lato" w:cs="Arial"/>
        </w:rPr>
        <w:t>.</w:t>
      </w:r>
      <w:r w:rsidR="00BF01E9">
        <w:rPr>
          <w:rFonts w:ascii="Lato" w:hAnsi="Lato" w:cs="Arial"/>
        </w:rPr>
        <w:t>0</w:t>
      </w:r>
    </w:p>
    <w:p w14:paraId="13B4EF0E" w14:textId="7D7A809B" w:rsidR="009629BE" w:rsidRPr="00FE4F3B" w:rsidRDefault="008B7988" w:rsidP="009629BE">
      <w:pPr>
        <w:jc w:val="center"/>
        <w:rPr>
          <w:rFonts w:ascii="Lato" w:hAnsi="Lato" w:cs="Arial"/>
        </w:rPr>
      </w:pPr>
      <w:r>
        <w:rPr>
          <w:rFonts w:ascii="Lato" w:hAnsi="Lato" w:cs="Arial"/>
        </w:rPr>
        <w:t>wrzesień</w:t>
      </w:r>
      <w:r w:rsidR="000C10A0" w:rsidRPr="00FE4F3B">
        <w:rPr>
          <w:rFonts w:ascii="Lato" w:hAnsi="Lato" w:cs="Arial"/>
        </w:rPr>
        <w:t xml:space="preserve"> </w:t>
      </w:r>
      <w:r w:rsidR="009629BE" w:rsidRPr="00FE4F3B">
        <w:rPr>
          <w:rFonts w:ascii="Lato" w:hAnsi="Lato" w:cs="Arial"/>
        </w:rPr>
        <w:t>202</w:t>
      </w:r>
      <w:r>
        <w:rPr>
          <w:rFonts w:ascii="Lato" w:hAnsi="Lato" w:cs="Arial"/>
        </w:rPr>
        <w:t>6</w:t>
      </w:r>
      <w:r w:rsidR="009629BE" w:rsidRPr="00FE4F3B">
        <w:rPr>
          <w:rFonts w:ascii="Lato" w:hAnsi="Lato" w:cs="Arial"/>
        </w:rPr>
        <w:t xml:space="preserve"> r.</w:t>
      </w:r>
    </w:p>
    <w:p w14:paraId="15EBE4CE" w14:textId="15B568CA" w:rsidR="00FE4F3B" w:rsidRPr="00FE4F3B" w:rsidRDefault="00FE4F3B" w:rsidP="00FE4F3B">
      <w:pPr>
        <w:rPr>
          <w:rFonts w:ascii="Arial" w:hAnsi="Arial" w:cs="Arial"/>
        </w:rPr>
      </w:pPr>
    </w:p>
    <w:p w14:paraId="521B4703" w14:textId="074F146E" w:rsidR="00FE4F3B" w:rsidRPr="006E22A7" w:rsidRDefault="00A95D30" w:rsidP="006E22A7">
      <w:pPr>
        <w:pStyle w:val="Styl1"/>
      </w:pPr>
      <w:r w:rsidRPr="00BF01E9">
        <w:lastRenderedPageBreak/>
        <w:t xml:space="preserve">1. </w:t>
      </w:r>
      <w:r w:rsidR="00FE4F3B" w:rsidRPr="00BF01E9">
        <w:t>WYKAZ PODSTAWOWYCH DOKUMENTÓW MAJĄCYCH ZASTOSOWANIE DO OBEJMOWANIA PRZEDSIĘWZIĘĆ WSPARCIEM</w:t>
      </w:r>
    </w:p>
    <w:p w14:paraId="08A74EAD" w14:textId="77777777" w:rsidR="00FE4F3B" w:rsidRDefault="00FE4F3B" w:rsidP="00831EA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FE4F3B">
        <w:rPr>
          <w:rFonts w:ascii="Lato" w:hAnsi="Lato"/>
          <w:sz w:val="20"/>
          <w:szCs w:val="20"/>
        </w:rPr>
        <w:t>Rozporządzenie Parlamentu Europejskiego i Rady (UE) 2021/241 z dnia 12 lutego 2021 r. ustanawiające Instrument na rzecz Odbudowy i Zwiększania Odporności (Dz. Urz. UE L 57 z 18.02.2021, str. 17)</w:t>
      </w:r>
      <w:r>
        <w:rPr>
          <w:rFonts w:ascii="Lato" w:hAnsi="Lato"/>
          <w:sz w:val="20"/>
          <w:szCs w:val="20"/>
        </w:rPr>
        <w:t>;</w:t>
      </w:r>
    </w:p>
    <w:p w14:paraId="23934F27" w14:textId="171BF203" w:rsidR="00FE4F3B" w:rsidRPr="00FE4F3B" w:rsidRDefault="00FE4F3B" w:rsidP="00C4447B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FE4F3B">
        <w:rPr>
          <w:rFonts w:ascii="Lato" w:eastAsiaTheme="minorHAnsi" w:hAnsi="Lato" w:cs="Calibri"/>
          <w:sz w:val="20"/>
          <w:szCs w:val="20"/>
        </w:rPr>
        <w:t xml:space="preserve">Rozporządzenie delegowane Komisji (UE) 2021/2106 z dnia 28 września 2021 r. w sprawie uzupełnienia rozporządzenia Parlamentu Europejskiego i Rady (UE) 2021/241 ustanawiającego Instrument na rzecz Odbudowy i Zwiększania Odporności przez określenie wspólnych wskaźników oraz szczegółowych elementów tabeli wyników w zakresie odbudowy i zwiększania odporności (Dz. Urz. UE L 429 z 01.12.2021, str. 83, z </w:t>
      </w:r>
      <w:proofErr w:type="spellStart"/>
      <w:r w:rsidRPr="00FE4F3B">
        <w:rPr>
          <w:rFonts w:ascii="Lato" w:eastAsiaTheme="minorHAnsi" w:hAnsi="Lato" w:cs="Calibri"/>
          <w:sz w:val="20"/>
          <w:szCs w:val="20"/>
        </w:rPr>
        <w:t>późn</w:t>
      </w:r>
      <w:proofErr w:type="spellEnd"/>
      <w:r w:rsidRPr="00FE4F3B">
        <w:rPr>
          <w:rFonts w:ascii="Lato" w:eastAsiaTheme="minorHAnsi" w:hAnsi="Lato" w:cs="Calibri"/>
          <w:sz w:val="20"/>
          <w:szCs w:val="20"/>
        </w:rPr>
        <w:t>. zm.);</w:t>
      </w:r>
    </w:p>
    <w:p w14:paraId="273B18EA" w14:textId="30C56C2D" w:rsidR="00795CF4" w:rsidRDefault="00FE4F3B" w:rsidP="007377ED">
      <w:pPr>
        <w:pStyle w:val="Akapitzlist"/>
        <w:numPr>
          <w:ilvl w:val="0"/>
          <w:numId w:val="1"/>
        </w:numPr>
        <w:spacing w:before="120"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FE4F3B">
        <w:rPr>
          <w:rFonts w:ascii="Lato" w:hAnsi="Lato"/>
          <w:sz w:val="20"/>
          <w:szCs w:val="20"/>
        </w:rPr>
        <w:t>Decyzja wykonawcza Rady UE z dnia 17 czerwca 2022 r. w sprawie zatwierdzenia oceny planu odbudowy i</w:t>
      </w:r>
      <w:r>
        <w:rPr>
          <w:rFonts w:ascii="Lato" w:hAnsi="Lato"/>
          <w:sz w:val="20"/>
          <w:szCs w:val="20"/>
        </w:rPr>
        <w:t xml:space="preserve"> </w:t>
      </w:r>
      <w:r w:rsidRPr="00FE4F3B">
        <w:rPr>
          <w:rFonts w:ascii="Lato" w:hAnsi="Lato"/>
          <w:sz w:val="20"/>
          <w:szCs w:val="20"/>
        </w:rPr>
        <w:t>zwiększania odporności Polski COM(2022)268</w:t>
      </w:r>
      <w:r>
        <w:rPr>
          <w:rFonts w:ascii="Lato" w:hAnsi="Lato"/>
          <w:sz w:val="20"/>
          <w:szCs w:val="20"/>
        </w:rPr>
        <w:t>;</w:t>
      </w:r>
      <w:r w:rsidR="00E5621A">
        <w:rPr>
          <w:rFonts w:ascii="Lato" w:hAnsi="Lato"/>
          <w:sz w:val="20"/>
          <w:szCs w:val="20"/>
        </w:rPr>
        <w:t xml:space="preserve"> z późn.zm.</w:t>
      </w:r>
    </w:p>
    <w:p w14:paraId="71FB141E" w14:textId="411D8EAA" w:rsidR="00936136" w:rsidRPr="007377ED" w:rsidRDefault="00936136" w:rsidP="007377ED">
      <w:pPr>
        <w:pStyle w:val="Akapitzlist"/>
        <w:numPr>
          <w:ilvl w:val="0"/>
          <w:numId w:val="1"/>
        </w:numPr>
        <w:spacing w:before="120" w:after="120"/>
        <w:contextualSpacing w:val="0"/>
        <w:jc w:val="both"/>
        <w:rPr>
          <w:rFonts w:ascii="Lato" w:hAnsi="Lato"/>
          <w:sz w:val="20"/>
          <w:szCs w:val="20"/>
        </w:rPr>
      </w:pPr>
      <w:r w:rsidRPr="007377ED">
        <w:rPr>
          <w:rFonts w:ascii="Lato" w:hAnsi="Lato"/>
          <w:sz w:val="20"/>
          <w:szCs w:val="20"/>
        </w:rPr>
        <w:t>Krajowy Plan Odbudowy i Zwiększania Odporności</w:t>
      </w:r>
      <w:r w:rsidR="00D70BDA" w:rsidRPr="007377ED">
        <w:rPr>
          <w:rFonts w:ascii="Lato" w:hAnsi="Lato"/>
          <w:sz w:val="20"/>
          <w:szCs w:val="20"/>
        </w:rPr>
        <w:t xml:space="preserve"> (wersja z </w:t>
      </w:r>
      <w:r w:rsidR="001537E0" w:rsidRPr="007377ED">
        <w:rPr>
          <w:rFonts w:ascii="Lato" w:hAnsi="Lato"/>
          <w:sz w:val="20"/>
          <w:szCs w:val="20"/>
        </w:rPr>
        <w:t>grudnia</w:t>
      </w:r>
      <w:r w:rsidR="00D70BDA" w:rsidRPr="007377ED">
        <w:rPr>
          <w:rFonts w:ascii="Lato" w:hAnsi="Lato"/>
          <w:sz w:val="20"/>
          <w:szCs w:val="20"/>
        </w:rPr>
        <w:t xml:space="preserve"> 202</w:t>
      </w:r>
      <w:r w:rsidR="001537E0" w:rsidRPr="007377ED">
        <w:rPr>
          <w:rFonts w:ascii="Lato" w:hAnsi="Lato"/>
          <w:sz w:val="20"/>
          <w:szCs w:val="20"/>
        </w:rPr>
        <w:t>3</w:t>
      </w:r>
      <w:r w:rsidR="00D70BDA" w:rsidRPr="007377ED">
        <w:rPr>
          <w:rFonts w:ascii="Lato" w:hAnsi="Lato"/>
          <w:sz w:val="20"/>
          <w:szCs w:val="20"/>
        </w:rPr>
        <w:t xml:space="preserve"> r.) – dalej KPO</w:t>
      </w:r>
      <w:r w:rsidR="0097023A" w:rsidRPr="007377ED">
        <w:rPr>
          <w:rFonts w:ascii="Lato" w:hAnsi="Lato"/>
          <w:sz w:val="20"/>
          <w:szCs w:val="20"/>
        </w:rPr>
        <w:t>;</w:t>
      </w:r>
    </w:p>
    <w:p w14:paraId="38DCD81D" w14:textId="13260E90" w:rsidR="00BC58C0" w:rsidRPr="00C4447B" w:rsidRDefault="00BC58C0" w:rsidP="007377ED">
      <w:pPr>
        <w:pStyle w:val="Akapitzlist"/>
        <w:numPr>
          <w:ilvl w:val="0"/>
          <w:numId w:val="1"/>
        </w:numPr>
        <w:spacing w:before="120" w:after="120"/>
        <w:contextualSpacing w:val="0"/>
        <w:jc w:val="both"/>
        <w:rPr>
          <w:rFonts w:ascii="Lato" w:hAnsi="Lato"/>
          <w:sz w:val="20"/>
          <w:szCs w:val="20"/>
        </w:rPr>
      </w:pPr>
      <w:r w:rsidRPr="00C4447B">
        <w:rPr>
          <w:rFonts w:ascii="Lato" w:hAnsi="Lato"/>
          <w:sz w:val="20"/>
          <w:szCs w:val="20"/>
        </w:rPr>
        <w:t>Ustawa z dnia 6 grudnia 2006 r. o zasadach prowadzenia polityki rozwoju (</w:t>
      </w:r>
      <w:r w:rsidR="00E5621A" w:rsidRPr="00E5621A">
        <w:rPr>
          <w:rFonts w:ascii="Lato" w:hAnsi="Lato"/>
          <w:sz w:val="20"/>
          <w:szCs w:val="20"/>
        </w:rPr>
        <w:t xml:space="preserve">Dz. U. z 2025 r. poz. 198, z </w:t>
      </w:r>
      <w:proofErr w:type="spellStart"/>
      <w:r w:rsidR="00E5621A" w:rsidRPr="00E5621A">
        <w:rPr>
          <w:rFonts w:ascii="Lato" w:hAnsi="Lato"/>
          <w:sz w:val="20"/>
          <w:szCs w:val="20"/>
        </w:rPr>
        <w:t>późn</w:t>
      </w:r>
      <w:proofErr w:type="spellEnd"/>
      <w:r w:rsidR="00E5621A" w:rsidRPr="00E5621A">
        <w:rPr>
          <w:rFonts w:ascii="Lato" w:hAnsi="Lato"/>
          <w:sz w:val="20"/>
          <w:szCs w:val="20"/>
        </w:rPr>
        <w:t>. zm.</w:t>
      </w:r>
      <w:r w:rsidRPr="00C4447B">
        <w:rPr>
          <w:rFonts w:ascii="Lato" w:hAnsi="Lato"/>
          <w:sz w:val="20"/>
          <w:szCs w:val="20"/>
        </w:rPr>
        <w:t>)</w:t>
      </w:r>
      <w:r w:rsidR="0097023A" w:rsidRPr="00C4447B">
        <w:rPr>
          <w:rFonts w:ascii="Lato" w:hAnsi="Lato"/>
          <w:sz w:val="20"/>
          <w:szCs w:val="20"/>
        </w:rPr>
        <w:t>;</w:t>
      </w:r>
    </w:p>
    <w:p w14:paraId="7D5C29D6" w14:textId="505682C1" w:rsidR="00FE4F3B" w:rsidRDefault="00FE4F3B" w:rsidP="007377ED">
      <w:pPr>
        <w:pStyle w:val="Akapitzlist"/>
        <w:numPr>
          <w:ilvl w:val="0"/>
          <w:numId w:val="1"/>
        </w:numPr>
        <w:spacing w:before="120"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bookmarkStart w:id="2" w:name="_Hlk144124441"/>
      <w:r w:rsidRPr="00831EA1">
        <w:rPr>
          <w:rFonts w:ascii="Lato" w:hAnsi="Lato"/>
          <w:sz w:val="20"/>
          <w:szCs w:val="20"/>
        </w:rPr>
        <w:t>Ustawa z dnia 28 kwietnia 2022 r.</w:t>
      </w:r>
      <w:r w:rsidR="00831EA1" w:rsidRPr="00831EA1">
        <w:rPr>
          <w:rFonts w:ascii="Lato" w:hAnsi="Lato"/>
          <w:sz w:val="20"/>
          <w:szCs w:val="20"/>
        </w:rPr>
        <w:t xml:space="preserve"> o zasadach realizacji zadań finansowanych ze środków europejskich w perspektywie finansowej 2021–2027 (Dz.U. 2022, poz. 1079 z </w:t>
      </w:r>
      <w:proofErr w:type="spellStart"/>
      <w:r w:rsidR="00831EA1" w:rsidRPr="00831EA1">
        <w:rPr>
          <w:rFonts w:ascii="Lato" w:hAnsi="Lato"/>
          <w:sz w:val="20"/>
          <w:szCs w:val="20"/>
        </w:rPr>
        <w:t>późn</w:t>
      </w:r>
      <w:proofErr w:type="spellEnd"/>
      <w:r w:rsidR="00831EA1" w:rsidRPr="00831EA1">
        <w:rPr>
          <w:rFonts w:ascii="Lato" w:hAnsi="Lato"/>
          <w:sz w:val="20"/>
          <w:szCs w:val="20"/>
        </w:rPr>
        <w:t xml:space="preserve">. </w:t>
      </w:r>
      <w:proofErr w:type="spellStart"/>
      <w:r w:rsidR="00831EA1" w:rsidRPr="00831EA1">
        <w:rPr>
          <w:rFonts w:ascii="Lato" w:hAnsi="Lato"/>
          <w:sz w:val="20"/>
          <w:szCs w:val="20"/>
        </w:rPr>
        <w:t>z.</w:t>
      </w:r>
      <w:r w:rsidR="00831EA1">
        <w:rPr>
          <w:rFonts w:ascii="Lato" w:hAnsi="Lato"/>
          <w:sz w:val="20"/>
          <w:szCs w:val="20"/>
        </w:rPr>
        <w:t>m</w:t>
      </w:r>
      <w:proofErr w:type="spellEnd"/>
      <w:r w:rsidR="00831EA1">
        <w:rPr>
          <w:rFonts w:ascii="Lato" w:hAnsi="Lato"/>
          <w:sz w:val="20"/>
          <w:szCs w:val="20"/>
        </w:rPr>
        <w:t>.)</w:t>
      </w:r>
      <w:bookmarkEnd w:id="2"/>
      <w:r w:rsidR="00831EA1">
        <w:rPr>
          <w:rFonts w:ascii="Lato" w:hAnsi="Lato"/>
          <w:sz w:val="20"/>
          <w:szCs w:val="20"/>
        </w:rPr>
        <w:t>;</w:t>
      </w:r>
    </w:p>
    <w:p w14:paraId="21E3183B" w14:textId="4E215AEF" w:rsidR="00831EA1" w:rsidRDefault="00831EA1" w:rsidP="007377ED">
      <w:pPr>
        <w:pStyle w:val="Akapitzlist"/>
        <w:numPr>
          <w:ilvl w:val="0"/>
          <w:numId w:val="1"/>
        </w:numPr>
        <w:spacing w:before="120"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831EA1">
        <w:rPr>
          <w:rFonts w:ascii="Lato" w:hAnsi="Lato"/>
          <w:sz w:val="20"/>
          <w:szCs w:val="20"/>
        </w:rPr>
        <w:t>Ustawa z dnia 27 sierpnia 2009 r. o finansach publicznych (Dz. U. z 202</w:t>
      </w:r>
      <w:r w:rsidR="00EA5D7C">
        <w:rPr>
          <w:rFonts w:ascii="Lato" w:hAnsi="Lato"/>
          <w:sz w:val="20"/>
          <w:szCs w:val="20"/>
        </w:rPr>
        <w:t>3</w:t>
      </w:r>
      <w:r w:rsidRPr="00831EA1">
        <w:rPr>
          <w:rFonts w:ascii="Lato" w:hAnsi="Lato"/>
          <w:sz w:val="20"/>
          <w:szCs w:val="20"/>
        </w:rPr>
        <w:t xml:space="preserve"> r. poz. 1</w:t>
      </w:r>
      <w:r w:rsidR="00EA5D7C">
        <w:rPr>
          <w:rFonts w:ascii="Lato" w:hAnsi="Lato"/>
          <w:sz w:val="20"/>
          <w:szCs w:val="20"/>
        </w:rPr>
        <w:t>270</w:t>
      </w:r>
      <w:r w:rsidRPr="00831EA1">
        <w:rPr>
          <w:rFonts w:ascii="Lato" w:hAnsi="Lato"/>
          <w:sz w:val="20"/>
          <w:szCs w:val="20"/>
        </w:rPr>
        <w:t xml:space="preserve">, z </w:t>
      </w:r>
      <w:proofErr w:type="spellStart"/>
      <w:r w:rsidRPr="00831EA1">
        <w:rPr>
          <w:rFonts w:ascii="Lato" w:hAnsi="Lato"/>
          <w:sz w:val="20"/>
          <w:szCs w:val="20"/>
        </w:rPr>
        <w:t>późn</w:t>
      </w:r>
      <w:proofErr w:type="spellEnd"/>
      <w:r w:rsidRPr="00831EA1">
        <w:rPr>
          <w:rFonts w:ascii="Lato" w:hAnsi="Lato"/>
          <w:sz w:val="20"/>
          <w:szCs w:val="20"/>
        </w:rPr>
        <w:t>. zm.)</w:t>
      </w:r>
      <w:r>
        <w:rPr>
          <w:rFonts w:ascii="Lato" w:hAnsi="Lato"/>
          <w:sz w:val="20"/>
          <w:szCs w:val="20"/>
        </w:rPr>
        <w:t>;</w:t>
      </w:r>
    </w:p>
    <w:p w14:paraId="004BDA44" w14:textId="50B7CE31" w:rsidR="00341EF4" w:rsidRDefault="00341EF4" w:rsidP="00C4447B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341EF4">
        <w:rPr>
          <w:rFonts w:ascii="Lato" w:hAnsi="Lato"/>
          <w:sz w:val="20"/>
          <w:szCs w:val="20"/>
        </w:rPr>
        <w:t>Ustawa z dnia 10 kwietnia 1997 r. - Prawo energetyczne (Dz. U. z 202</w:t>
      </w:r>
      <w:r w:rsidR="00EA5D7C">
        <w:rPr>
          <w:rFonts w:ascii="Lato" w:hAnsi="Lato"/>
          <w:sz w:val="20"/>
          <w:szCs w:val="20"/>
        </w:rPr>
        <w:t>4</w:t>
      </w:r>
      <w:r w:rsidRPr="00341EF4">
        <w:rPr>
          <w:rFonts w:ascii="Lato" w:hAnsi="Lato"/>
          <w:sz w:val="20"/>
          <w:szCs w:val="20"/>
        </w:rPr>
        <w:t xml:space="preserve"> r. poz. </w:t>
      </w:r>
      <w:r w:rsidR="00EA5D7C">
        <w:rPr>
          <w:rFonts w:ascii="Lato" w:hAnsi="Lato"/>
          <w:sz w:val="20"/>
          <w:szCs w:val="20"/>
        </w:rPr>
        <w:t>266</w:t>
      </w:r>
      <w:r w:rsidRPr="00341EF4">
        <w:rPr>
          <w:rFonts w:ascii="Lato" w:hAnsi="Lato"/>
          <w:sz w:val="20"/>
          <w:szCs w:val="20"/>
        </w:rPr>
        <w:t xml:space="preserve"> z </w:t>
      </w:r>
      <w:proofErr w:type="spellStart"/>
      <w:r w:rsidRPr="00341EF4">
        <w:rPr>
          <w:rFonts w:ascii="Lato" w:hAnsi="Lato"/>
          <w:sz w:val="20"/>
          <w:szCs w:val="20"/>
        </w:rPr>
        <w:t>późn</w:t>
      </w:r>
      <w:proofErr w:type="spellEnd"/>
      <w:r w:rsidRPr="00341EF4">
        <w:rPr>
          <w:rFonts w:ascii="Lato" w:hAnsi="Lato"/>
          <w:sz w:val="20"/>
          <w:szCs w:val="20"/>
        </w:rPr>
        <w:t>. zm.)</w:t>
      </w:r>
      <w:r>
        <w:rPr>
          <w:rFonts w:ascii="Lato" w:hAnsi="Lato"/>
          <w:sz w:val="20"/>
          <w:szCs w:val="20"/>
        </w:rPr>
        <w:t>;</w:t>
      </w:r>
    </w:p>
    <w:p w14:paraId="58131BAE" w14:textId="0EF3DDA1" w:rsidR="00831EA1" w:rsidRDefault="00831EA1" w:rsidP="00C4447B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831EA1">
        <w:rPr>
          <w:rFonts w:ascii="Lato" w:hAnsi="Lato"/>
          <w:sz w:val="20"/>
          <w:szCs w:val="20"/>
        </w:rPr>
        <w:t>Ustawa z dnia 14 czerwca 1960 r. – Kodeks postępowania administracyjnego (Dz. U. z 202</w:t>
      </w:r>
      <w:r w:rsidR="00795CF4">
        <w:rPr>
          <w:rFonts w:ascii="Lato" w:hAnsi="Lato"/>
          <w:sz w:val="20"/>
          <w:szCs w:val="20"/>
        </w:rPr>
        <w:t>4</w:t>
      </w:r>
      <w:r w:rsidRPr="00831EA1">
        <w:rPr>
          <w:rFonts w:ascii="Lato" w:hAnsi="Lato"/>
          <w:sz w:val="20"/>
          <w:szCs w:val="20"/>
        </w:rPr>
        <w:t xml:space="preserve"> r. poz. </w:t>
      </w:r>
      <w:r w:rsidR="00795CF4">
        <w:rPr>
          <w:rFonts w:ascii="Lato" w:hAnsi="Lato"/>
          <w:sz w:val="20"/>
          <w:szCs w:val="20"/>
        </w:rPr>
        <w:t>572</w:t>
      </w:r>
      <w:r w:rsidRPr="00341EF4">
        <w:rPr>
          <w:rFonts w:ascii="Lato" w:hAnsi="Lato"/>
          <w:sz w:val="20"/>
          <w:szCs w:val="20"/>
        </w:rPr>
        <w:t xml:space="preserve">, z </w:t>
      </w:r>
      <w:proofErr w:type="spellStart"/>
      <w:r w:rsidRPr="00341EF4">
        <w:rPr>
          <w:rFonts w:ascii="Lato" w:hAnsi="Lato"/>
          <w:sz w:val="20"/>
          <w:szCs w:val="20"/>
        </w:rPr>
        <w:t>późn</w:t>
      </w:r>
      <w:proofErr w:type="spellEnd"/>
      <w:r w:rsidRPr="00341EF4">
        <w:rPr>
          <w:rFonts w:ascii="Lato" w:hAnsi="Lato"/>
          <w:sz w:val="20"/>
          <w:szCs w:val="20"/>
        </w:rPr>
        <w:t>. zm.);</w:t>
      </w:r>
    </w:p>
    <w:p w14:paraId="50293FF9" w14:textId="5935486F" w:rsidR="00341EF4" w:rsidRPr="0003737A" w:rsidRDefault="0003737A" w:rsidP="00A41B31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03737A">
        <w:rPr>
          <w:rFonts w:ascii="Lato" w:hAnsi="Lato"/>
          <w:sz w:val="20"/>
          <w:szCs w:val="20"/>
        </w:rPr>
        <w:t>Horyzontalne zasady wdrożeniowe w KPO;</w:t>
      </w:r>
    </w:p>
    <w:p w14:paraId="3FCA9354" w14:textId="75707540" w:rsidR="0003737A" w:rsidRDefault="0003737A" w:rsidP="00A41B31">
      <w:pPr>
        <w:pStyle w:val="Akapitzlist"/>
        <w:numPr>
          <w:ilvl w:val="0"/>
          <w:numId w:val="1"/>
        </w:numPr>
        <w:spacing w:after="120"/>
        <w:contextualSpacing w:val="0"/>
        <w:jc w:val="both"/>
        <w:rPr>
          <w:rFonts w:ascii="Lato" w:hAnsi="Lato"/>
          <w:sz w:val="20"/>
          <w:szCs w:val="20"/>
        </w:rPr>
      </w:pPr>
      <w:r w:rsidRPr="0003737A">
        <w:rPr>
          <w:rFonts w:ascii="Lato" w:hAnsi="Lato"/>
          <w:sz w:val="20"/>
          <w:szCs w:val="20"/>
        </w:rPr>
        <w:t>Horyzontalne zasady i kryteria wyboru przedsięwzięć dla Krajowego Planu Odbudowy</w:t>
      </w:r>
      <w:r>
        <w:rPr>
          <w:rFonts w:ascii="Lato" w:hAnsi="Lato"/>
          <w:sz w:val="20"/>
          <w:szCs w:val="20"/>
        </w:rPr>
        <w:t xml:space="preserve"> </w:t>
      </w:r>
      <w:r w:rsidRPr="0003737A">
        <w:rPr>
          <w:rFonts w:ascii="Lato" w:hAnsi="Lato"/>
          <w:sz w:val="20"/>
          <w:szCs w:val="20"/>
        </w:rPr>
        <w:t>i Zwiększania Odporności</w:t>
      </w:r>
      <w:r>
        <w:rPr>
          <w:rFonts w:ascii="Lato" w:hAnsi="Lato"/>
          <w:sz w:val="20"/>
          <w:szCs w:val="20"/>
        </w:rPr>
        <w:t>;</w:t>
      </w:r>
    </w:p>
    <w:p w14:paraId="764F13E1" w14:textId="092961C1" w:rsidR="0003737A" w:rsidRDefault="00A41B31" w:rsidP="00A41B31">
      <w:pPr>
        <w:pStyle w:val="Akapitzlist"/>
        <w:numPr>
          <w:ilvl w:val="0"/>
          <w:numId w:val="1"/>
        </w:numPr>
        <w:spacing w:after="120"/>
        <w:contextualSpacing w:val="0"/>
        <w:jc w:val="both"/>
        <w:rPr>
          <w:rFonts w:ascii="Lato" w:hAnsi="Lato"/>
          <w:sz w:val="20"/>
          <w:szCs w:val="20"/>
        </w:rPr>
      </w:pPr>
      <w:r w:rsidRPr="00A41B31">
        <w:rPr>
          <w:rFonts w:ascii="Lato" w:hAnsi="Lato"/>
          <w:sz w:val="20"/>
          <w:szCs w:val="20"/>
        </w:rPr>
        <w:t>Główne zasady realizacji Krajowego Planu Odbudowy i Zwiększania Odporności (KPO)</w:t>
      </w:r>
      <w:r>
        <w:rPr>
          <w:rFonts w:ascii="Lato" w:hAnsi="Lato"/>
          <w:sz w:val="20"/>
          <w:szCs w:val="20"/>
        </w:rPr>
        <w:t>;</w:t>
      </w:r>
    </w:p>
    <w:p w14:paraId="713CB727" w14:textId="4625B2FC" w:rsidR="0024730A" w:rsidRPr="00D70BDA" w:rsidRDefault="0024730A" w:rsidP="003E2EB6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24730A">
        <w:rPr>
          <w:rFonts w:ascii="Lato" w:hAnsi="Lato"/>
          <w:sz w:val="20"/>
          <w:szCs w:val="20"/>
        </w:rPr>
        <w:t>Linia demarkacyjna pomiędzy Krajowym Planem Odbudowy i Zwiększania Odporności (KPO)</w:t>
      </w:r>
      <w:r>
        <w:rPr>
          <w:rFonts w:ascii="Lato" w:hAnsi="Lato"/>
          <w:sz w:val="20"/>
          <w:szCs w:val="20"/>
        </w:rPr>
        <w:t>,</w:t>
      </w:r>
      <w:r w:rsidRPr="0024730A">
        <w:rPr>
          <w:rFonts w:ascii="Lato" w:hAnsi="Lato"/>
          <w:sz w:val="20"/>
          <w:szCs w:val="20"/>
        </w:rPr>
        <w:t xml:space="preserve"> a Polityką </w:t>
      </w:r>
      <w:r w:rsidRPr="00D70BDA">
        <w:rPr>
          <w:rFonts w:ascii="Lato" w:hAnsi="Lato"/>
          <w:sz w:val="20"/>
          <w:szCs w:val="20"/>
        </w:rPr>
        <w:t>Spójności (PS);</w:t>
      </w:r>
    </w:p>
    <w:p w14:paraId="4A6E3EC0" w14:textId="0A904167" w:rsidR="00214F33" w:rsidRPr="00EA5D7C" w:rsidRDefault="00D70BDA" w:rsidP="003E2EB6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D70BDA">
        <w:rPr>
          <w:rFonts w:ascii="Lato" w:hAnsi="Lato" w:cs="Arial"/>
          <w:sz w:val="20"/>
          <w:szCs w:val="20"/>
        </w:rPr>
        <w:t xml:space="preserve">Porozumienie </w:t>
      </w:r>
      <w:r w:rsidRPr="00D70BDA">
        <w:rPr>
          <w:rFonts w:ascii="Lato" w:eastAsiaTheme="minorHAnsi" w:hAnsi="Lato" w:cs="CIDFont+F2"/>
          <w:sz w:val="20"/>
          <w:szCs w:val="20"/>
        </w:rPr>
        <w:t xml:space="preserve">o realizacji reform/inwestycji w ramach planu rozwojowego </w:t>
      </w:r>
      <w:bookmarkStart w:id="3" w:name="_Hlk161143062"/>
      <w:r w:rsidRPr="00D70BDA">
        <w:rPr>
          <w:rFonts w:ascii="Lato" w:hAnsi="Lato" w:cs="Arial"/>
          <w:sz w:val="20"/>
          <w:szCs w:val="20"/>
        </w:rPr>
        <w:t>zawarte pomiędzy Ministrem Funduszy i Polityki Regionalnej</w:t>
      </w:r>
      <w:r w:rsidR="00EA5D7C">
        <w:rPr>
          <w:rFonts w:ascii="Lato" w:hAnsi="Lato" w:cs="Arial"/>
          <w:sz w:val="20"/>
          <w:szCs w:val="20"/>
        </w:rPr>
        <w:t>,</w:t>
      </w:r>
      <w:r w:rsidRPr="00D70BDA">
        <w:rPr>
          <w:rFonts w:ascii="Lato" w:hAnsi="Lato" w:cs="Arial"/>
          <w:sz w:val="20"/>
          <w:szCs w:val="20"/>
        </w:rPr>
        <w:t xml:space="preserve"> a Ministrem Klimatu i Środowiska w dniu </w:t>
      </w:r>
      <w:bookmarkEnd w:id="3"/>
      <w:r w:rsidRPr="00D70BDA">
        <w:rPr>
          <w:rFonts w:ascii="Lato" w:hAnsi="Lato" w:cs="Arial"/>
          <w:sz w:val="20"/>
          <w:szCs w:val="20"/>
        </w:rPr>
        <w:t>31 października 2022 r</w:t>
      </w:r>
      <w:r>
        <w:rPr>
          <w:rFonts w:ascii="Lato" w:hAnsi="Lato" w:cs="Arial"/>
          <w:sz w:val="20"/>
          <w:szCs w:val="20"/>
        </w:rPr>
        <w:t>.</w:t>
      </w:r>
      <w:r w:rsidR="00E5621A">
        <w:rPr>
          <w:rFonts w:ascii="Lato" w:hAnsi="Lato" w:cs="Arial"/>
          <w:sz w:val="20"/>
          <w:szCs w:val="20"/>
        </w:rPr>
        <w:t xml:space="preserve"> z późn.zm.</w:t>
      </w:r>
      <w:r w:rsidR="0040339F">
        <w:rPr>
          <w:rFonts w:ascii="Lato" w:hAnsi="Lato" w:cs="Arial"/>
          <w:sz w:val="20"/>
          <w:szCs w:val="20"/>
        </w:rPr>
        <w:t>;</w:t>
      </w:r>
    </w:p>
    <w:p w14:paraId="465E62AB" w14:textId="1E4CF3F3" w:rsidR="000138BC" w:rsidRPr="000138BC" w:rsidRDefault="000138BC" w:rsidP="00FE443D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Lato" w:hAnsi="Lato"/>
          <w:sz w:val="20"/>
          <w:szCs w:val="20"/>
        </w:rPr>
      </w:pPr>
      <w:r w:rsidRPr="00B50035">
        <w:rPr>
          <w:rFonts w:ascii="Lato" w:hAnsi="Lato"/>
          <w:sz w:val="20"/>
          <w:szCs w:val="20"/>
        </w:rPr>
        <w:t>Wytyczne z dnia 1</w:t>
      </w:r>
      <w:r w:rsidR="00E5621A">
        <w:rPr>
          <w:rFonts w:ascii="Lato" w:hAnsi="Lato"/>
          <w:sz w:val="20"/>
          <w:szCs w:val="20"/>
        </w:rPr>
        <w:t>9</w:t>
      </w:r>
      <w:r w:rsidRPr="00B50035">
        <w:rPr>
          <w:rFonts w:ascii="Lato" w:hAnsi="Lato"/>
          <w:sz w:val="20"/>
          <w:szCs w:val="20"/>
        </w:rPr>
        <w:t xml:space="preserve"> </w:t>
      </w:r>
      <w:r w:rsidR="00E5621A">
        <w:rPr>
          <w:rFonts w:ascii="Lato" w:hAnsi="Lato"/>
          <w:sz w:val="20"/>
          <w:szCs w:val="20"/>
        </w:rPr>
        <w:t>maja</w:t>
      </w:r>
      <w:r w:rsidR="00E5621A" w:rsidRPr="00B50035">
        <w:rPr>
          <w:rFonts w:ascii="Lato" w:hAnsi="Lato"/>
          <w:sz w:val="20"/>
          <w:szCs w:val="20"/>
        </w:rPr>
        <w:t xml:space="preserve"> </w:t>
      </w:r>
      <w:r w:rsidRPr="00B50035">
        <w:rPr>
          <w:rFonts w:ascii="Lato" w:hAnsi="Lato"/>
          <w:sz w:val="20"/>
          <w:szCs w:val="20"/>
        </w:rPr>
        <w:t>202</w:t>
      </w:r>
      <w:r w:rsidR="00E5621A">
        <w:rPr>
          <w:rFonts w:ascii="Lato" w:hAnsi="Lato"/>
          <w:sz w:val="20"/>
          <w:szCs w:val="20"/>
        </w:rPr>
        <w:t>6</w:t>
      </w:r>
      <w:r w:rsidRPr="00B50035">
        <w:rPr>
          <w:rFonts w:ascii="Lato" w:hAnsi="Lato"/>
          <w:sz w:val="20"/>
          <w:szCs w:val="20"/>
        </w:rPr>
        <w:t xml:space="preserve"> r. dotyczące kwalifikowalności wydatków na lata 2021-2027</w:t>
      </w:r>
      <w:r w:rsidR="00CB1A3E">
        <w:rPr>
          <w:rFonts w:ascii="Lato" w:hAnsi="Lato"/>
          <w:sz w:val="20"/>
          <w:szCs w:val="20"/>
        </w:rPr>
        <w:t>.</w:t>
      </w:r>
    </w:p>
    <w:p w14:paraId="7648CFCA" w14:textId="77777777" w:rsidR="00D70BDA" w:rsidRPr="00391238" w:rsidRDefault="00D70BDA" w:rsidP="00391238">
      <w:pPr>
        <w:spacing w:after="120"/>
        <w:jc w:val="both"/>
        <w:rPr>
          <w:rFonts w:ascii="Lato" w:hAnsi="Lato"/>
          <w:sz w:val="20"/>
          <w:szCs w:val="20"/>
        </w:rPr>
      </w:pPr>
    </w:p>
    <w:p w14:paraId="45C8FD40" w14:textId="049EE889" w:rsidR="00214F33" w:rsidRPr="006E22A7" w:rsidRDefault="00A95D30" w:rsidP="006E22A7">
      <w:pPr>
        <w:pStyle w:val="Styl1"/>
      </w:pPr>
      <w:r>
        <w:t xml:space="preserve">2. </w:t>
      </w:r>
      <w:r w:rsidR="00A41B31" w:rsidRPr="00A41B31">
        <w:t>WYKAZ SKRÓTÓW I DEFINICJI</w:t>
      </w:r>
    </w:p>
    <w:p w14:paraId="49CE381F" w14:textId="1ED20816" w:rsidR="00214F33" w:rsidRDefault="00214F33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bookmarkStart w:id="4" w:name="_Hlk183083290"/>
      <w:r w:rsidRPr="00832953">
        <w:rPr>
          <w:rFonts w:ascii="Lato" w:hAnsi="Lato"/>
          <w:b/>
          <w:bCs/>
          <w:sz w:val="20"/>
          <w:szCs w:val="20"/>
        </w:rPr>
        <w:t xml:space="preserve">Horyzontalne zasady i kryteria wyboru przedsięwzięć </w:t>
      </w:r>
      <w:bookmarkEnd w:id="4"/>
      <w:r w:rsidRPr="00214F33">
        <w:rPr>
          <w:rFonts w:ascii="Lato" w:hAnsi="Lato"/>
          <w:sz w:val="20"/>
          <w:szCs w:val="20"/>
        </w:rPr>
        <w:t>- Horyzontalne zasady i kryteria wyboru</w:t>
      </w:r>
      <w:r>
        <w:rPr>
          <w:rFonts w:ascii="Lato" w:hAnsi="Lato"/>
          <w:sz w:val="20"/>
          <w:szCs w:val="20"/>
        </w:rPr>
        <w:t xml:space="preserve"> </w:t>
      </w:r>
      <w:r w:rsidRPr="00214F33">
        <w:rPr>
          <w:rFonts w:ascii="Lato" w:hAnsi="Lato"/>
          <w:sz w:val="20"/>
          <w:szCs w:val="20"/>
        </w:rPr>
        <w:t>przedsięwzięć dla KPO ustanowione przez ministra właściwego do spraw rozwoju regionalnego, odpowiedzialnego za koordynację KPO</w:t>
      </w:r>
      <w:r>
        <w:rPr>
          <w:rFonts w:ascii="Lato" w:hAnsi="Lato"/>
          <w:sz w:val="20"/>
          <w:szCs w:val="20"/>
        </w:rPr>
        <w:t>;</w:t>
      </w:r>
    </w:p>
    <w:p w14:paraId="2C198353" w14:textId="4722335E" w:rsidR="00C47B73" w:rsidRPr="00214F33" w:rsidRDefault="00C47B73" w:rsidP="002B47E7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>Instytucja odpowiedzialna za realizację inwestycji</w:t>
      </w:r>
      <w:r w:rsidR="00BC58C0" w:rsidRPr="00832953">
        <w:rPr>
          <w:rFonts w:ascii="Lato" w:hAnsi="Lato"/>
          <w:b/>
          <w:bCs/>
          <w:sz w:val="20"/>
          <w:szCs w:val="20"/>
        </w:rPr>
        <w:t xml:space="preserve"> (dalej: IOI)</w:t>
      </w:r>
      <w:r w:rsidR="00BC58C0">
        <w:rPr>
          <w:rFonts w:ascii="Lato" w:hAnsi="Lato"/>
          <w:sz w:val="20"/>
          <w:szCs w:val="20"/>
        </w:rPr>
        <w:t xml:space="preserve"> </w:t>
      </w:r>
      <w:r w:rsidR="009B446F">
        <w:rPr>
          <w:rFonts w:ascii="Lato" w:hAnsi="Lato"/>
          <w:sz w:val="20"/>
          <w:szCs w:val="20"/>
        </w:rPr>
        <w:t>–</w:t>
      </w:r>
      <w:r w:rsidR="00BC58C0">
        <w:rPr>
          <w:rFonts w:ascii="Lato" w:hAnsi="Lato"/>
          <w:sz w:val="20"/>
          <w:szCs w:val="20"/>
        </w:rPr>
        <w:t xml:space="preserve"> </w:t>
      </w:r>
      <w:r w:rsidR="009B446F">
        <w:rPr>
          <w:rFonts w:ascii="Lato" w:hAnsi="Lato"/>
          <w:sz w:val="20"/>
          <w:szCs w:val="20"/>
        </w:rPr>
        <w:t>Minister Klimatu i Środowiska</w:t>
      </w:r>
      <w:r w:rsidR="00BC58C0" w:rsidRPr="00BC58C0">
        <w:rPr>
          <w:rFonts w:ascii="Lato" w:hAnsi="Lato"/>
          <w:sz w:val="20"/>
          <w:szCs w:val="20"/>
        </w:rPr>
        <w:t>;</w:t>
      </w:r>
    </w:p>
    <w:p w14:paraId="22C9246E" w14:textId="702016CB" w:rsidR="00214F33" w:rsidRPr="00FE443D" w:rsidRDefault="00214F33" w:rsidP="00FE443D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>Inwestycja</w:t>
      </w:r>
      <w:r>
        <w:rPr>
          <w:rFonts w:ascii="Lato" w:hAnsi="Lato"/>
          <w:sz w:val="20"/>
          <w:szCs w:val="20"/>
        </w:rPr>
        <w:t xml:space="preserve"> – Inwestycja </w:t>
      </w:r>
      <w:r w:rsidR="00BB1DD0">
        <w:rPr>
          <w:rFonts w:ascii="Lato" w:hAnsi="Lato"/>
          <w:sz w:val="20"/>
          <w:szCs w:val="20"/>
        </w:rPr>
        <w:t xml:space="preserve">G1.2.3 </w:t>
      </w:r>
      <w:r w:rsidR="00AA47FF" w:rsidRPr="00AA47FF">
        <w:rPr>
          <w:rFonts w:ascii="Lato" w:hAnsi="Lato"/>
          <w:sz w:val="20"/>
          <w:szCs w:val="20"/>
        </w:rPr>
        <w:t>Sieci przesyłowe i inteligentna infrastruktura elektroenergetyczna</w:t>
      </w:r>
      <w:r w:rsidRPr="00FE443D">
        <w:rPr>
          <w:rFonts w:ascii="Lato" w:hAnsi="Lato"/>
          <w:sz w:val="20"/>
          <w:szCs w:val="20"/>
        </w:rPr>
        <w:t>;</w:t>
      </w:r>
    </w:p>
    <w:p w14:paraId="3A2C7DA0" w14:textId="3837E011" w:rsidR="003D08E9" w:rsidRPr="003D08E9" w:rsidRDefault="003D08E9" w:rsidP="002B47E7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bCs/>
          <w:sz w:val="20"/>
          <w:szCs w:val="20"/>
        </w:rPr>
      </w:pPr>
      <w:r w:rsidRPr="00832953">
        <w:rPr>
          <w:rFonts w:ascii="Lato" w:hAnsi="Lato"/>
          <w:b/>
          <w:sz w:val="20"/>
          <w:szCs w:val="20"/>
        </w:rPr>
        <w:lastRenderedPageBreak/>
        <w:t xml:space="preserve">Komisja Oceny </w:t>
      </w:r>
      <w:r w:rsidR="00E8726D" w:rsidRPr="00832953">
        <w:rPr>
          <w:rFonts w:ascii="Lato" w:hAnsi="Lato"/>
          <w:b/>
          <w:sz w:val="20"/>
          <w:szCs w:val="20"/>
        </w:rPr>
        <w:t>Przedsięwzięć</w:t>
      </w:r>
      <w:r w:rsidRPr="00832953">
        <w:rPr>
          <w:rFonts w:ascii="Lato" w:hAnsi="Lato"/>
          <w:b/>
          <w:sz w:val="20"/>
          <w:szCs w:val="20"/>
        </w:rPr>
        <w:t xml:space="preserve"> (dalej: KOP)</w:t>
      </w:r>
      <w:r>
        <w:rPr>
          <w:rFonts w:ascii="Lato" w:hAnsi="Lato"/>
          <w:bCs/>
          <w:sz w:val="20"/>
          <w:szCs w:val="20"/>
        </w:rPr>
        <w:t xml:space="preserve"> - </w:t>
      </w:r>
      <w:r w:rsidRPr="003D08E9">
        <w:rPr>
          <w:rFonts w:ascii="Lato" w:hAnsi="Lato"/>
          <w:bCs/>
          <w:sz w:val="20"/>
          <w:szCs w:val="20"/>
        </w:rPr>
        <w:t xml:space="preserve">zespół oceniający </w:t>
      </w:r>
      <w:r>
        <w:rPr>
          <w:rFonts w:ascii="Lato" w:hAnsi="Lato"/>
          <w:bCs/>
          <w:sz w:val="20"/>
          <w:szCs w:val="20"/>
        </w:rPr>
        <w:t>w</w:t>
      </w:r>
      <w:r w:rsidRPr="003D08E9">
        <w:rPr>
          <w:rFonts w:ascii="Lato" w:hAnsi="Lato"/>
          <w:bCs/>
          <w:sz w:val="20"/>
          <w:szCs w:val="20"/>
        </w:rPr>
        <w:t>nioski o </w:t>
      </w:r>
      <w:r>
        <w:rPr>
          <w:rFonts w:ascii="Lato" w:hAnsi="Lato"/>
          <w:bCs/>
          <w:sz w:val="20"/>
          <w:szCs w:val="20"/>
        </w:rPr>
        <w:t>objęcie przedsięwzięć wsparciem</w:t>
      </w:r>
      <w:r w:rsidRPr="003D08E9">
        <w:rPr>
          <w:rFonts w:ascii="Lato" w:hAnsi="Lato"/>
          <w:bCs/>
          <w:sz w:val="20"/>
          <w:szCs w:val="20"/>
        </w:rPr>
        <w:t>, powołany zgodnie z zasadami określonymi przez I</w:t>
      </w:r>
      <w:r>
        <w:rPr>
          <w:rFonts w:ascii="Lato" w:hAnsi="Lato"/>
          <w:bCs/>
          <w:sz w:val="20"/>
          <w:szCs w:val="20"/>
        </w:rPr>
        <w:t>OI</w:t>
      </w:r>
      <w:r w:rsidRPr="003D08E9">
        <w:rPr>
          <w:rFonts w:ascii="Lato" w:hAnsi="Lato"/>
          <w:bCs/>
          <w:sz w:val="20"/>
          <w:szCs w:val="20"/>
        </w:rPr>
        <w:t xml:space="preserve"> w Regulaminie pracy KOP</w:t>
      </w:r>
      <w:r>
        <w:rPr>
          <w:rFonts w:ascii="Lato" w:hAnsi="Lato"/>
          <w:bCs/>
          <w:iCs/>
          <w:sz w:val="20"/>
          <w:szCs w:val="20"/>
        </w:rPr>
        <w:t>;</w:t>
      </w:r>
    </w:p>
    <w:p w14:paraId="014204C6" w14:textId="53AC2DA7" w:rsidR="0024730A" w:rsidRDefault="00EE750B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 xml:space="preserve">KPO </w:t>
      </w:r>
      <w:r w:rsidRPr="00214F33">
        <w:rPr>
          <w:rFonts w:ascii="Lato" w:hAnsi="Lato"/>
          <w:sz w:val="20"/>
          <w:szCs w:val="20"/>
        </w:rPr>
        <w:t xml:space="preserve">- </w:t>
      </w:r>
      <w:r w:rsidR="00214F33" w:rsidRPr="00214F33">
        <w:rPr>
          <w:rFonts w:ascii="Lato" w:hAnsi="Lato"/>
          <w:sz w:val="20"/>
          <w:szCs w:val="20"/>
        </w:rPr>
        <w:t>Krajowy Plan Odbudowy i Zwiększania Odporności, zatwierdzony decyzją wykonawczą Rady (UE) z dnia 17 czerwca 2022 r. w sprawie zatwierdzenia oceny planu odbudowy i zwiększania odporności Polski COM(2022)268</w:t>
      </w:r>
      <w:r w:rsidR="002B47E7">
        <w:rPr>
          <w:rFonts w:ascii="Lato" w:hAnsi="Lato"/>
          <w:sz w:val="20"/>
          <w:szCs w:val="20"/>
        </w:rPr>
        <w:t xml:space="preserve">, zmieniony </w:t>
      </w:r>
      <w:r w:rsidR="002B47E7" w:rsidRPr="002B47E7">
        <w:rPr>
          <w:rFonts w:ascii="Lato" w:hAnsi="Lato"/>
          <w:sz w:val="20"/>
          <w:szCs w:val="20"/>
        </w:rPr>
        <w:t>Decyzj</w:t>
      </w:r>
      <w:r w:rsidR="002B47E7">
        <w:rPr>
          <w:rFonts w:ascii="Lato" w:hAnsi="Lato"/>
          <w:sz w:val="20"/>
          <w:szCs w:val="20"/>
        </w:rPr>
        <w:t>ą</w:t>
      </w:r>
      <w:r w:rsidR="002B47E7" w:rsidRPr="002B47E7">
        <w:rPr>
          <w:rFonts w:ascii="Lato" w:hAnsi="Lato"/>
          <w:sz w:val="20"/>
          <w:szCs w:val="20"/>
        </w:rPr>
        <w:t xml:space="preserve"> wykonawcz</w:t>
      </w:r>
      <w:r w:rsidR="002B47E7">
        <w:rPr>
          <w:rFonts w:ascii="Lato" w:hAnsi="Lato"/>
          <w:sz w:val="20"/>
          <w:szCs w:val="20"/>
        </w:rPr>
        <w:t>ą</w:t>
      </w:r>
      <w:r w:rsidR="002B47E7" w:rsidRPr="002B47E7">
        <w:rPr>
          <w:rFonts w:ascii="Lato" w:hAnsi="Lato"/>
          <w:sz w:val="20"/>
          <w:szCs w:val="20"/>
        </w:rPr>
        <w:t xml:space="preserve"> Rady UE z dnia 24 listopada 2023 r., zmieniająca decyzję wykonawczą Rady UE z dnia 17 czerwca 2022 r., w sprawie zatwierdzenia oceny planu odbudowy i zwiększania odporności Polski 2023/0426(NLE)</w:t>
      </w:r>
      <w:r w:rsidR="00E5621A">
        <w:rPr>
          <w:rFonts w:ascii="Lato" w:hAnsi="Lato"/>
          <w:sz w:val="20"/>
          <w:szCs w:val="20"/>
        </w:rPr>
        <w:t xml:space="preserve"> z </w:t>
      </w:r>
      <w:proofErr w:type="spellStart"/>
      <w:r w:rsidR="00E5621A">
        <w:rPr>
          <w:rFonts w:ascii="Lato" w:hAnsi="Lato"/>
          <w:sz w:val="20"/>
          <w:szCs w:val="20"/>
        </w:rPr>
        <w:t>późn</w:t>
      </w:r>
      <w:proofErr w:type="spellEnd"/>
      <w:r w:rsidR="00E5621A">
        <w:rPr>
          <w:rFonts w:ascii="Lato" w:hAnsi="Lato"/>
          <w:sz w:val="20"/>
          <w:szCs w:val="20"/>
        </w:rPr>
        <w:t xml:space="preserve"> zm.</w:t>
      </w:r>
      <w:r w:rsidR="00214F33">
        <w:rPr>
          <w:rFonts w:ascii="Lato" w:hAnsi="Lato"/>
          <w:sz w:val="20"/>
          <w:szCs w:val="20"/>
        </w:rPr>
        <w:t>;</w:t>
      </w:r>
      <w:r w:rsidR="00257E5A">
        <w:rPr>
          <w:rFonts w:ascii="Lato" w:hAnsi="Lato"/>
          <w:sz w:val="20"/>
          <w:szCs w:val="20"/>
        </w:rPr>
        <w:t xml:space="preserve"> </w:t>
      </w:r>
    </w:p>
    <w:p w14:paraId="39C29CF0" w14:textId="2B42F0BF" w:rsidR="00214F33" w:rsidRPr="00FB1564" w:rsidRDefault="00214F33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 xml:space="preserve">Minister </w:t>
      </w:r>
      <w:r>
        <w:rPr>
          <w:rFonts w:ascii="Lato" w:hAnsi="Lato"/>
          <w:sz w:val="20"/>
          <w:szCs w:val="20"/>
        </w:rPr>
        <w:t xml:space="preserve">– </w:t>
      </w:r>
      <w:r w:rsidRPr="00FB1564">
        <w:rPr>
          <w:rFonts w:ascii="Lato" w:hAnsi="Lato"/>
          <w:sz w:val="20"/>
          <w:szCs w:val="20"/>
        </w:rPr>
        <w:t xml:space="preserve">Minister </w:t>
      </w:r>
      <w:r w:rsidR="00C47B73" w:rsidRPr="00FB1564">
        <w:rPr>
          <w:rFonts w:ascii="Lato" w:hAnsi="Lato"/>
          <w:sz w:val="20"/>
          <w:szCs w:val="20"/>
        </w:rPr>
        <w:t>Klimatu i Środowiska</w:t>
      </w:r>
      <w:r w:rsidR="003D08E9" w:rsidRPr="00FB1564">
        <w:rPr>
          <w:rFonts w:ascii="Lato" w:hAnsi="Lato"/>
          <w:sz w:val="20"/>
          <w:szCs w:val="20"/>
        </w:rPr>
        <w:t>;</w:t>
      </w:r>
    </w:p>
    <w:p w14:paraId="5791565F" w14:textId="492DB98C" w:rsidR="00913E52" w:rsidRDefault="00913E52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 xml:space="preserve">OIRE </w:t>
      </w:r>
      <w:r>
        <w:rPr>
          <w:rFonts w:ascii="Lato" w:hAnsi="Lato"/>
          <w:sz w:val="20"/>
          <w:szCs w:val="20"/>
        </w:rPr>
        <w:t xml:space="preserve">- </w:t>
      </w:r>
      <w:r w:rsidRPr="00913E52">
        <w:rPr>
          <w:rFonts w:ascii="Lato" w:hAnsi="Lato"/>
          <w:sz w:val="20"/>
          <w:szCs w:val="20"/>
        </w:rPr>
        <w:t>Operator Informacji Rynku Energii</w:t>
      </w:r>
      <w:r>
        <w:rPr>
          <w:rFonts w:ascii="Lato" w:hAnsi="Lato"/>
          <w:sz w:val="20"/>
          <w:szCs w:val="20"/>
        </w:rPr>
        <w:t>;</w:t>
      </w:r>
    </w:p>
    <w:p w14:paraId="78F31FA0" w14:textId="6D4F944B" w:rsidR="00C47B73" w:rsidRDefault="00C47B73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>Ostateczny odbiorca wsparcia</w:t>
      </w:r>
      <w:r w:rsidR="0014701B" w:rsidRPr="00832953">
        <w:rPr>
          <w:rFonts w:ascii="Lato" w:hAnsi="Lato"/>
          <w:b/>
          <w:bCs/>
          <w:sz w:val="20"/>
          <w:szCs w:val="20"/>
        </w:rPr>
        <w:t xml:space="preserve"> (dalej: OOW)</w:t>
      </w:r>
      <w:r w:rsidR="0014701B">
        <w:rPr>
          <w:rFonts w:ascii="Lato" w:hAnsi="Lato"/>
          <w:sz w:val="20"/>
          <w:szCs w:val="20"/>
        </w:rPr>
        <w:t xml:space="preserve"> </w:t>
      </w:r>
      <w:r w:rsidR="009B446F">
        <w:rPr>
          <w:rFonts w:ascii="Lato" w:hAnsi="Lato"/>
          <w:sz w:val="20"/>
          <w:szCs w:val="20"/>
        </w:rPr>
        <w:t>–</w:t>
      </w:r>
      <w:r>
        <w:rPr>
          <w:rFonts w:ascii="Lato" w:hAnsi="Lato"/>
          <w:sz w:val="20"/>
          <w:szCs w:val="20"/>
        </w:rPr>
        <w:t xml:space="preserve"> </w:t>
      </w:r>
      <w:r w:rsidR="00B53230">
        <w:rPr>
          <w:rFonts w:ascii="Lato" w:hAnsi="Lato"/>
          <w:sz w:val="20"/>
          <w:szCs w:val="20"/>
        </w:rPr>
        <w:t xml:space="preserve">podmiot realizujący Przedsięwzięcie; </w:t>
      </w:r>
      <w:r w:rsidR="009B446F">
        <w:rPr>
          <w:rFonts w:ascii="Lato" w:hAnsi="Lato"/>
          <w:sz w:val="20"/>
          <w:szCs w:val="20"/>
        </w:rPr>
        <w:t>Polskie Sieci Elektroenergetyczne S.A.</w:t>
      </w:r>
      <w:r w:rsidR="0014701B">
        <w:rPr>
          <w:rFonts w:ascii="Lato" w:hAnsi="Lato"/>
          <w:sz w:val="20"/>
          <w:szCs w:val="20"/>
        </w:rPr>
        <w:t>;</w:t>
      </w:r>
    </w:p>
    <w:p w14:paraId="350018AB" w14:textId="76EF9BF4" w:rsidR="003D08E9" w:rsidRPr="003D08E9" w:rsidRDefault="003D08E9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>OZE</w:t>
      </w:r>
      <w:r>
        <w:rPr>
          <w:rFonts w:ascii="Lato" w:hAnsi="Lato"/>
          <w:sz w:val="20"/>
          <w:szCs w:val="20"/>
        </w:rPr>
        <w:t xml:space="preserve"> – Odnawialne Źródła Energii;</w:t>
      </w:r>
    </w:p>
    <w:p w14:paraId="3783286C" w14:textId="754E29CD" w:rsidR="0014701B" w:rsidRDefault="0014701B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 xml:space="preserve">Podwójne finansowanie </w:t>
      </w:r>
      <w:r>
        <w:rPr>
          <w:rFonts w:ascii="Lato" w:hAnsi="Lato"/>
          <w:sz w:val="20"/>
          <w:szCs w:val="20"/>
        </w:rPr>
        <w:t xml:space="preserve">- </w:t>
      </w:r>
      <w:r w:rsidRPr="0014701B">
        <w:rPr>
          <w:rFonts w:ascii="Lato" w:hAnsi="Lato"/>
          <w:sz w:val="20"/>
          <w:szCs w:val="20"/>
        </w:rPr>
        <w:t>deklarowanie do rozliczenia w ramach planu rozwojowego wydatków zadeklarowanych wcześniej w ramach tego planu lub jako kwalifikowalne w innych programach unijnych</w:t>
      </w:r>
      <w:r>
        <w:rPr>
          <w:rFonts w:ascii="Lato" w:hAnsi="Lato"/>
          <w:sz w:val="20"/>
          <w:szCs w:val="20"/>
        </w:rPr>
        <w:t>;</w:t>
      </w:r>
    </w:p>
    <w:p w14:paraId="52A69D73" w14:textId="1AFA2609" w:rsidR="00992B5F" w:rsidRPr="00992B5F" w:rsidRDefault="00992B5F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 xml:space="preserve">Pomoc publiczna </w:t>
      </w:r>
      <w:r w:rsidRPr="00992B5F">
        <w:rPr>
          <w:rFonts w:ascii="Lato" w:hAnsi="Lato"/>
          <w:sz w:val="20"/>
          <w:szCs w:val="20"/>
        </w:rPr>
        <w:t>- zgodnie z art. 107 ust. 1 Traktatu o funkcjonowaniu Unii Europejskiej (TFUE), wszelka pomoc przyznawana przez państwo członkowskie lub przy użyciu zasobów państwowych w jakiejkolwiek formie, która zakłóca lub grozi zakłóceniem konkurencji poprzez sprzyjanie niektórym przedsiębiorstwom lub produkcji niektórych towarów;</w:t>
      </w:r>
    </w:p>
    <w:p w14:paraId="35CA28C9" w14:textId="17DB9B77" w:rsidR="00C47B73" w:rsidRDefault="00C47B73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>Przedsięwzięcie</w:t>
      </w:r>
      <w:r>
        <w:rPr>
          <w:rFonts w:ascii="Lato" w:hAnsi="Lato"/>
          <w:sz w:val="20"/>
          <w:szCs w:val="20"/>
        </w:rPr>
        <w:t xml:space="preserve"> - </w:t>
      </w:r>
      <w:r w:rsidR="007B77DF">
        <w:rPr>
          <w:rFonts w:ascii="Lato" w:hAnsi="Lato"/>
          <w:sz w:val="20"/>
          <w:szCs w:val="20"/>
        </w:rPr>
        <w:t>projekt lub grupa projektów</w:t>
      </w:r>
      <w:r w:rsidRPr="00C47B73">
        <w:rPr>
          <w:rFonts w:ascii="Lato" w:hAnsi="Lato"/>
          <w:sz w:val="20"/>
          <w:szCs w:val="20"/>
        </w:rPr>
        <w:t xml:space="preserve"> realizowan</w:t>
      </w:r>
      <w:r w:rsidR="005850CC">
        <w:rPr>
          <w:rFonts w:ascii="Lato" w:hAnsi="Lato"/>
          <w:sz w:val="20"/>
          <w:szCs w:val="20"/>
        </w:rPr>
        <w:t>y</w:t>
      </w:r>
      <w:r w:rsidRPr="00C47B73">
        <w:rPr>
          <w:rFonts w:ascii="Lato" w:hAnsi="Lato"/>
          <w:sz w:val="20"/>
          <w:szCs w:val="20"/>
        </w:rPr>
        <w:t xml:space="preserve"> przez ostatecznego odbiorcę wsparcia,</w:t>
      </w:r>
      <w:r>
        <w:rPr>
          <w:rFonts w:ascii="Lato" w:hAnsi="Lato"/>
          <w:sz w:val="20"/>
          <w:szCs w:val="20"/>
        </w:rPr>
        <w:t xml:space="preserve"> </w:t>
      </w:r>
      <w:r w:rsidRPr="00C47B73">
        <w:rPr>
          <w:rFonts w:ascii="Lato" w:hAnsi="Lato"/>
          <w:sz w:val="20"/>
          <w:szCs w:val="20"/>
        </w:rPr>
        <w:t>z określonym początkiem i końcem realizacji</w:t>
      </w:r>
      <w:r>
        <w:rPr>
          <w:rFonts w:ascii="Lato" w:hAnsi="Lato"/>
          <w:sz w:val="20"/>
          <w:szCs w:val="20"/>
        </w:rPr>
        <w:t>,</w:t>
      </w:r>
      <w:r w:rsidRPr="00C47B73">
        <w:rPr>
          <w:rFonts w:ascii="Lato" w:hAnsi="Lato"/>
          <w:sz w:val="20"/>
          <w:szCs w:val="20"/>
        </w:rPr>
        <w:t xml:space="preserve"> zmierzający do osiągnięcia założonego celu określonego wskaźnikami</w:t>
      </w:r>
      <w:r>
        <w:rPr>
          <w:rFonts w:ascii="Lato" w:hAnsi="Lato"/>
          <w:sz w:val="20"/>
          <w:szCs w:val="20"/>
        </w:rPr>
        <w:t>;</w:t>
      </w:r>
    </w:p>
    <w:p w14:paraId="272C9FCA" w14:textId="70445C55" w:rsidR="00C35AEB" w:rsidRPr="00D26267" w:rsidRDefault="00C35AEB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proofErr w:type="spellStart"/>
      <w:r>
        <w:rPr>
          <w:rFonts w:ascii="Lato" w:hAnsi="Lato"/>
          <w:b/>
          <w:bCs/>
          <w:sz w:val="20"/>
          <w:szCs w:val="20"/>
        </w:rPr>
        <w:t>REPowerEU</w:t>
      </w:r>
      <w:proofErr w:type="spellEnd"/>
      <w:r>
        <w:rPr>
          <w:rFonts w:ascii="Lato" w:hAnsi="Lato"/>
          <w:b/>
          <w:bCs/>
          <w:sz w:val="20"/>
          <w:szCs w:val="20"/>
        </w:rPr>
        <w:t xml:space="preserve"> </w:t>
      </w:r>
      <w:r w:rsidRPr="007377ED">
        <w:rPr>
          <w:rFonts w:ascii="Lato" w:hAnsi="Lato"/>
          <w:sz w:val="20"/>
          <w:szCs w:val="20"/>
        </w:rPr>
        <w:t>-</w:t>
      </w:r>
      <w:r>
        <w:rPr>
          <w:rFonts w:ascii="Lato" w:hAnsi="Lato"/>
          <w:sz w:val="20"/>
          <w:szCs w:val="20"/>
        </w:rPr>
        <w:t xml:space="preserve"> </w:t>
      </w:r>
      <w:r w:rsidR="00D26267" w:rsidRPr="00D26267">
        <w:rPr>
          <w:rFonts w:ascii="Lato" w:hAnsi="Lato"/>
          <w:sz w:val="20"/>
          <w:szCs w:val="20"/>
        </w:rPr>
        <w:t xml:space="preserve">pakiet planowanych do przyjęcia rozwiązań nakierowanych na </w:t>
      </w:r>
      <w:r w:rsidR="00D26267" w:rsidRPr="007377ED">
        <w:rPr>
          <w:rFonts w:ascii="Lato" w:hAnsi="Lato"/>
          <w:sz w:val="20"/>
          <w:szCs w:val="20"/>
        </w:rPr>
        <w:t>szybkie</w:t>
      </w:r>
      <w:r w:rsidR="00D26267" w:rsidRPr="00D26267">
        <w:rPr>
          <w:rFonts w:ascii="Lato" w:hAnsi="Lato"/>
          <w:sz w:val="20"/>
          <w:szCs w:val="20"/>
        </w:rPr>
        <w:t xml:space="preserve"> </w:t>
      </w:r>
      <w:r w:rsidR="00D26267" w:rsidRPr="007377ED">
        <w:rPr>
          <w:rFonts w:ascii="Lato" w:hAnsi="Lato"/>
          <w:sz w:val="20"/>
          <w:szCs w:val="20"/>
        </w:rPr>
        <w:t>zmniejszenie zależności UE od rosyjskich paliw kopalnych</w:t>
      </w:r>
      <w:r w:rsidR="00D26267" w:rsidRPr="00D26267">
        <w:rPr>
          <w:rFonts w:ascii="Lato" w:hAnsi="Lato"/>
          <w:sz w:val="20"/>
          <w:szCs w:val="20"/>
        </w:rPr>
        <w:t xml:space="preserve"> m.in. poprzez </w:t>
      </w:r>
      <w:r w:rsidR="00D26267" w:rsidRPr="007377ED">
        <w:rPr>
          <w:rFonts w:ascii="Lato" w:hAnsi="Lato"/>
          <w:sz w:val="20"/>
          <w:szCs w:val="20"/>
        </w:rPr>
        <w:t>przyspieszenie transformacji energetycznej</w:t>
      </w:r>
      <w:r w:rsidR="00D26267" w:rsidRPr="00D26267">
        <w:rPr>
          <w:rFonts w:ascii="Lato" w:hAnsi="Lato"/>
          <w:sz w:val="20"/>
          <w:szCs w:val="20"/>
        </w:rPr>
        <w:t xml:space="preserve"> i </w:t>
      </w:r>
      <w:r w:rsidR="00D26267" w:rsidRPr="007377ED">
        <w:rPr>
          <w:rFonts w:ascii="Lato" w:hAnsi="Lato"/>
          <w:sz w:val="20"/>
          <w:szCs w:val="20"/>
        </w:rPr>
        <w:t>ułatwienie realizacji inwestycji w zakresie odnawialnych źródeł energii</w:t>
      </w:r>
      <w:r w:rsidR="00D26267" w:rsidRPr="00D26267">
        <w:rPr>
          <w:rFonts w:ascii="Lato" w:hAnsi="Lato"/>
          <w:sz w:val="20"/>
          <w:szCs w:val="20"/>
        </w:rPr>
        <w:t xml:space="preserve"> (OZE)</w:t>
      </w:r>
      <w:r w:rsidR="00D26267">
        <w:rPr>
          <w:rFonts w:ascii="Lato" w:hAnsi="Lato"/>
          <w:sz w:val="20"/>
          <w:szCs w:val="20"/>
        </w:rPr>
        <w:t>;</w:t>
      </w:r>
    </w:p>
    <w:p w14:paraId="51B411D6" w14:textId="5244EBE0" w:rsidR="0014701B" w:rsidRDefault="0014701B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832953">
        <w:rPr>
          <w:rFonts w:ascii="Lato" w:hAnsi="Lato"/>
          <w:b/>
          <w:bCs/>
          <w:sz w:val="20"/>
          <w:szCs w:val="20"/>
        </w:rPr>
        <w:t xml:space="preserve">System teleinformatyczny (dalej: CST2021) </w:t>
      </w:r>
      <w:r>
        <w:rPr>
          <w:rFonts w:ascii="Lato" w:hAnsi="Lato"/>
          <w:sz w:val="20"/>
          <w:szCs w:val="20"/>
        </w:rPr>
        <w:t xml:space="preserve">- </w:t>
      </w:r>
      <w:r w:rsidRPr="0014701B">
        <w:rPr>
          <w:rFonts w:ascii="Lato" w:hAnsi="Lato"/>
          <w:sz w:val="20"/>
          <w:szCs w:val="20"/>
        </w:rPr>
        <w:t>system teleinformatyczny służący wymianie danych dotyczących reform i inwestycji między instytucją odpowiedzialną za realizację reformy lub instytucją odpowiedzialną za realizację inwestycji a ministrem właściwym do spraw rozwoju regionalnego, udostępniony przez tego ministra;</w:t>
      </w:r>
    </w:p>
    <w:p w14:paraId="18CD681F" w14:textId="7ED98808" w:rsidR="00C47B73" w:rsidRDefault="00C47B73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53661D">
        <w:rPr>
          <w:rFonts w:ascii="Lato" w:hAnsi="Lato"/>
          <w:b/>
          <w:bCs/>
          <w:sz w:val="20"/>
          <w:szCs w:val="20"/>
        </w:rPr>
        <w:t>Wniosek</w:t>
      </w:r>
      <w:r>
        <w:rPr>
          <w:rFonts w:ascii="Lato" w:hAnsi="Lato"/>
          <w:sz w:val="20"/>
          <w:szCs w:val="20"/>
        </w:rPr>
        <w:t xml:space="preserve"> – Wniosek o objęcie przedsięwzięcia wsparciem</w:t>
      </w:r>
      <w:r w:rsidR="008002F9">
        <w:rPr>
          <w:rFonts w:ascii="Lato" w:hAnsi="Lato"/>
          <w:sz w:val="20"/>
          <w:szCs w:val="20"/>
        </w:rPr>
        <w:t xml:space="preserve">, </w:t>
      </w:r>
      <w:r w:rsidR="008002F9" w:rsidRPr="008002F9">
        <w:rPr>
          <w:rFonts w:ascii="Lato" w:hAnsi="Lato"/>
          <w:sz w:val="20"/>
          <w:szCs w:val="20"/>
        </w:rPr>
        <w:t xml:space="preserve">składany przez Wnioskodawcę w trybie i w zakresie określonym w niniejszym </w:t>
      </w:r>
      <w:r w:rsidR="008002F9" w:rsidRPr="008002F9">
        <w:rPr>
          <w:rFonts w:ascii="Lato" w:hAnsi="Lato"/>
          <w:iCs/>
          <w:sz w:val="20"/>
          <w:szCs w:val="20"/>
        </w:rPr>
        <w:t>Regulaminie</w:t>
      </w:r>
      <w:r w:rsidR="00CB1A3E">
        <w:rPr>
          <w:rFonts w:ascii="Lato" w:hAnsi="Lato"/>
          <w:iCs/>
          <w:sz w:val="20"/>
          <w:szCs w:val="20"/>
        </w:rPr>
        <w:t>;</w:t>
      </w:r>
    </w:p>
    <w:p w14:paraId="2C33B61D" w14:textId="2C807865" w:rsidR="00C47B73" w:rsidRDefault="00C47B73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53661D">
        <w:rPr>
          <w:rFonts w:ascii="Lato" w:hAnsi="Lato"/>
          <w:b/>
          <w:bCs/>
          <w:sz w:val="20"/>
          <w:szCs w:val="20"/>
        </w:rPr>
        <w:t>Wnioskodawca</w:t>
      </w:r>
      <w:r>
        <w:rPr>
          <w:rFonts w:ascii="Lato" w:hAnsi="Lato"/>
          <w:sz w:val="20"/>
          <w:szCs w:val="20"/>
        </w:rPr>
        <w:t xml:space="preserve"> - </w:t>
      </w:r>
      <w:r w:rsidRPr="00C47B73">
        <w:rPr>
          <w:rFonts w:ascii="Lato" w:hAnsi="Lato"/>
          <w:sz w:val="20"/>
          <w:szCs w:val="20"/>
        </w:rPr>
        <w:t>Podmiot ubiegający się o objęcie przedsięwzięcia wsparciem</w:t>
      </w:r>
      <w:r>
        <w:rPr>
          <w:rFonts w:ascii="Lato" w:hAnsi="Lato"/>
          <w:sz w:val="20"/>
          <w:szCs w:val="20"/>
        </w:rPr>
        <w:t>;</w:t>
      </w:r>
    </w:p>
    <w:p w14:paraId="5ECF2819" w14:textId="4C126E2E" w:rsidR="00663A20" w:rsidRDefault="0029590E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53661D">
        <w:rPr>
          <w:rFonts w:ascii="Lato" w:hAnsi="Lato"/>
          <w:b/>
          <w:bCs/>
          <w:sz w:val="20"/>
          <w:szCs w:val="20"/>
        </w:rPr>
        <w:t>Wskaźniki</w:t>
      </w:r>
      <w:r>
        <w:rPr>
          <w:rFonts w:ascii="Lato" w:hAnsi="Lato"/>
          <w:sz w:val="20"/>
          <w:szCs w:val="20"/>
        </w:rPr>
        <w:t xml:space="preserve"> – wartości docelowe</w:t>
      </w:r>
      <w:r w:rsidRPr="0029590E">
        <w:rPr>
          <w:rFonts w:ascii="Lato" w:hAnsi="Lato"/>
          <w:sz w:val="20"/>
          <w:szCs w:val="20"/>
        </w:rPr>
        <w:t>, o których mowa w art. 2 pkt 4</w:t>
      </w:r>
      <w:r>
        <w:rPr>
          <w:rFonts w:ascii="Lato" w:hAnsi="Lato"/>
          <w:sz w:val="20"/>
          <w:szCs w:val="20"/>
        </w:rPr>
        <w:t xml:space="preserve"> </w:t>
      </w:r>
      <w:r w:rsidRPr="0029590E">
        <w:rPr>
          <w:rFonts w:ascii="Lato" w:hAnsi="Lato"/>
          <w:sz w:val="20"/>
          <w:szCs w:val="20"/>
        </w:rPr>
        <w:t>Rozporządzeni</w:t>
      </w:r>
      <w:r>
        <w:rPr>
          <w:rFonts w:ascii="Lato" w:hAnsi="Lato"/>
          <w:sz w:val="20"/>
          <w:szCs w:val="20"/>
        </w:rPr>
        <w:t>a</w:t>
      </w:r>
      <w:r w:rsidRPr="0029590E">
        <w:rPr>
          <w:rFonts w:ascii="Lato" w:hAnsi="Lato"/>
          <w:sz w:val="20"/>
          <w:szCs w:val="20"/>
        </w:rPr>
        <w:t xml:space="preserve"> Parlamentu Europejskiego i Rady (UE) 2021/241 z dnia 12 lutego 2021 r. ustanawiające</w:t>
      </w:r>
      <w:r>
        <w:rPr>
          <w:rFonts w:ascii="Lato" w:hAnsi="Lato"/>
          <w:sz w:val="20"/>
          <w:szCs w:val="20"/>
        </w:rPr>
        <w:t>go</w:t>
      </w:r>
      <w:r w:rsidRPr="0029590E">
        <w:rPr>
          <w:rFonts w:ascii="Lato" w:hAnsi="Lato"/>
          <w:sz w:val="20"/>
          <w:szCs w:val="20"/>
        </w:rPr>
        <w:t xml:space="preserve"> Instrument na rzecz Odbudowy i Zwiększania Odporności</w:t>
      </w:r>
      <w:r>
        <w:rPr>
          <w:rFonts w:ascii="Lato" w:hAnsi="Lato"/>
          <w:sz w:val="20"/>
          <w:szCs w:val="20"/>
        </w:rPr>
        <w:t>;</w:t>
      </w:r>
    </w:p>
    <w:p w14:paraId="4A4A3C07" w14:textId="07D34053" w:rsidR="00C50133" w:rsidRPr="00C50133" w:rsidRDefault="00C50133" w:rsidP="00C50133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53661D">
        <w:rPr>
          <w:rFonts w:ascii="Lato" w:hAnsi="Lato"/>
          <w:b/>
          <w:bCs/>
          <w:sz w:val="20"/>
          <w:szCs w:val="20"/>
        </w:rPr>
        <w:t>Wsparcie –</w:t>
      </w:r>
      <w:r w:rsidRPr="003D08E9">
        <w:rPr>
          <w:rFonts w:ascii="Lato" w:hAnsi="Lato"/>
          <w:sz w:val="20"/>
          <w:szCs w:val="20"/>
        </w:rPr>
        <w:t xml:space="preserve"> wartość </w:t>
      </w:r>
      <w:r>
        <w:rPr>
          <w:rFonts w:ascii="Lato" w:hAnsi="Lato"/>
          <w:sz w:val="20"/>
          <w:szCs w:val="20"/>
        </w:rPr>
        <w:t>dofinansowania</w:t>
      </w:r>
      <w:r w:rsidRPr="003D08E9">
        <w:rPr>
          <w:rFonts w:ascii="Lato" w:hAnsi="Lato"/>
          <w:sz w:val="20"/>
          <w:szCs w:val="20"/>
        </w:rPr>
        <w:t>, udzielonego ostatecznemu odbiorcy wsparcia, ze środków KPO;</w:t>
      </w:r>
    </w:p>
    <w:p w14:paraId="41114DEF" w14:textId="5C8F2A73" w:rsidR="008002F9" w:rsidRDefault="008002F9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53661D">
        <w:rPr>
          <w:rFonts w:ascii="Lato" w:hAnsi="Lato"/>
          <w:b/>
          <w:bCs/>
          <w:sz w:val="20"/>
          <w:szCs w:val="20"/>
        </w:rPr>
        <w:t>Wydatki kwalifikowalne</w:t>
      </w:r>
      <w:r>
        <w:rPr>
          <w:rFonts w:ascii="Lato" w:hAnsi="Lato"/>
          <w:sz w:val="20"/>
          <w:szCs w:val="20"/>
        </w:rPr>
        <w:t xml:space="preserve"> - </w:t>
      </w:r>
      <w:r w:rsidR="00E72247" w:rsidRPr="00E72247">
        <w:rPr>
          <w:rFonts w:ascii="Lato" w:hAnsi="Lato"/>
          <w:sz w:val="20"/>
          <w:szCs w:val="20"/>
        </w:rPr>
        <w:t>wydatki lub koszty niezbędne do prawidł</w:t>
      </w:r>
      <w:r w:rsidR="00E72247" w:rsidRPr="00E72247">
        <w:rPr>
          <w:rFonts w:ascii="Lato" w:hAnsi="Lato"/>
          <w:bCs/>
          <w:sz w:val="20"/>
          <w:szCs w:val="20"/>
        </w:rPr>
        <w:t xml:space="preserve">owej realizacji </w:t>
      </w:r>
      <w:r w:rsidR="00E72247">
        <w:rPr>
          <w:rFonts w:ascii="Lato" w:hAnsi="Lato"/>
          <w:sz w:val="20"/>
          <w:szCs w:val="20"/>
        </w:rPr>
        <w:t>Przedsięwzięcia</w:t>
      </w:r>
      <w:r w:rsidR="00E72247" w:rsidRPr="00E72247">
        <w:rPr>
          <w:rFonts w:ascii="Lato" w:hAnsi="Lato"/>
          <w:sz w:val="20"/>
          <w:szCs w:val="20"/>
        </w:rPr>
        <w:t xml:space="preserve">, poniesione przez </w:t>
      </w:r>
      <w:r w:rsidR="00E72247">
        <w:rPr>
          <w:rFonts w:ascii="Lato" w:hAnsi="Lato"/>
          <w:sz w:val="20"/>
          <w:szCs w:val="20"/>
        </w:rPr>
        <w:t>ostatecznego odbiorcę wsparcia</w:t>
      </w:r>
      <w:r w:rsidR="00E72247" w:rsidRPr="00E72247">
        <w:rPr>
          <w:rFonts w:ascii="Lato" w:hAnsi="Lato"/>
          <w:sz w:val="20"/>
          <w:szCs w:val="20"/>
        </w:rPr>
        <w:t xml:space="preserve"> zgodnie z umową o </w:t>
      </w:r>
      <w:r w:rsidR="00E72247">
        <w:rPr>
          <w:rFonts w:ascii="Lato" w:hAnsi="Lato"/>
          <w:sz w:val="20"/>
          <w:szCs w:val="20"/>
        </w:rPr>
        <w:t>objęcie przedsięwzięcia wsparciem;</w:t>
      </w:r>
    </w:p>
    <w:p w14:paraId="0A375A99" w14:textId="726E75C5" w:rsidR="00214F33" w:rsidRDefault="00C47B73" w:rsidP="00992B5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53661D">
        <w:rPr>
          <w:rFonts w:ascii="Lato" w:hAnsi="Lato"/>
          <w:b/>
          <w:bCs/>
          <w:sz w:val="20"/>
          <w:szCs w:val="20"/>
        </w:rPr>
        <w:lastRenderedPageBreak/>
        <w:t>Umowa o objęcie przedsięwzięcia wsparciem</w:t>
      </w:r>
      <w:r w:rsidRPr="00663A20">
        <w:rPr>
          <w:rFonts w:ascii="Lato" w:hAnsi="Lato"/>
          <w:sz w:val="20"/>
          <w:szCs w:val="20"/>
        </w:rPr>
        <w:t xml:space="preserve"> - </w:t>
      </w:r>
      <w:r w:rsidR="00663A20" w:rsidRPr="00663A20">
        <w:rPr>
          <w:rFonts w:ascii="Lato" w:hAnsi="Lato"/>
          <w:sz w:val="20"/>
          <w:szCs w:val="20"/>
        </w:rPr>
        <w:t xml:space="preserve">Umowa o objęcie przedsięwzięcia wsparciem bezzwrotnym z planu rozwojowego, o której mowa w </w:t>
      </w:r>
      <w:r w:rsidR="00663A20" w:rsidRPr="000C10A0">
        <w:rPr>
          <w:rFonts w:ascii="Lato" w:hAnsi="Lato"/>
          <w:sz w:val="20"/>
          <w:szCs w:val="20"/>
        </w:rPr>
        <w:t>art. 14lzh</w:t>
      </w:r>
      <w:r w:rsidR="00663A20" w:rsidRPr="00663A20">
        <w:rPr>
          <w:rFonts w:ascii="Lato" w:hAnsi="Lato"/>
          <w:sz w:val="20"/>
          <w:szCs w:val="20"/>
        </w:rPr>
        <w:t xml:space="preserve"> ust. 2 ustawy z dnia 6 grudnia 2006 r. o </w:t>
      </w:r>
      <w:r w:rsidR="00663A20" w:rsidRPr="00913E52">
        <w:rPr>
          <w:rFonts w:ascii="Lato" w:hAnsi="Lato"/>
          <w:sz w:val="20"/>
          <w:szCs w:val="20"/>
        </w:rPr>
        <w:t>zasadach prowadzenia</w:t>
      </w:r>
      <w:r w:rsidR="00663A20" w:rsidRPr="00663A20">
        <w:rPr>
          <w:rFonts w:ascii="Lato" w:hAnsi="Lato"/>
          <w:sz w:val="20"/>
          <w:szCs w:val="20"/>
        </w:rPr>
        <w:t xml:space="preserve"> polityki rozw</w:t>
      </w:r>
      <w:r w:rsidR="00663A20">
        <w:rPr>
          <w:rFonts w:ascii="Lato" w:hAnsi="Lato"/>
          <w:sz w:val="20"/>
          <w:szCs w:val="20"/>
        </w:rPr>
        <w:t>oju</w:t>
      </w:r>
      <w:r w:rsidR="001D62FF">
        <w:rPr>
          <w:rFonts w:ascii="Lato" w:hAnsi="Lato"/>
          <w:sz w:val="20"/>
          <w:szCs w:val="20"/>
        </w:rPr>
        <w:t>;</w:t>
      </w:r>
    </w:p>
    <w:p w14:paraId="7737757D" w14:textId="2B5A378A" w:rsidR="001D62FF" w:rsidRPr="001D62FF" w:rsidRDefault="001D62FF" w:rsidP="001D62FF">
      <w:pPr>
        <w:pStyle w:val="Akapitzlist"/>
        <w:numPr>
          <w:ilvl w:val="0"/>
          <w:numId w:val="3"/>
        </w:numPr>
        <w:spacing w:after="120"/>
        <w:ind w:left="567" w:hanging="567"/>
        <w:contextualSpacing w:val="0"/>
        <w:jc w:val="both"/>
        <w:rPr>
          <w:rFonts w:ascii="Lato" w:hAnsi="Lato"/>
          <w:sz w:val="20"/>
          <w:szCs w:val="20"/>
        </w:rPr>
      </w:pPr>
      <w:r w:rsidRPr="0053661D">
        <w:rPr>
          <w:rFonts w:ascii="Lato" w:hAnsi="Lato"/>
          <w:b/>
          <w:bCs/>
          <w:sz w:val="20"/>
          <w:szCs w:val="20"/>
        </w:rPr>
        <w:t>Ustawa wdrożeniowa</w:t>
      </w:r>
      <w:r>
        <w:rPr>
          <w:rFonts w:ascii="Lato" w:hAnsi="Lato"/>
          <w:sz w:val="20"/>
          <w:szCs w:val="20"/>
        </w:rPr>
        <w:t xml:space="preserve"> - </w:t>
      </w:r>
      <w:r w:rsidRPr="001D62FF">
        <w:rPr>
          <w:rFonts w:ascii="Lato" w:hAnsi="Lato"/>
          <w:sz w:val="20"/>
          <w:szCs w:val="20"/>
        </w:rPr>
        <w:t>Ustawa z dnia 28 kwietnia 2022 r. o zasadach realizacji zadań finansowanych ze środków europejskich w perspektywie finansowej 2021–2027 (</w:t>
      </w:r>
      <w:r w:rsidR="00E5621A" w:rsidRPr="00E5621A">
        <w:rPr>
          <w:rFonts w:ascii="Lato" w:hAnsi="Lato"/>
          <w:sz w:val="20"/>
          <w:szCs w:val="20"/>
        </w:rPr>
        <w:t>Dz. U. z 2025 r. poz. 1733</w:t>
      </w:r>
      <w:r w:rsidRPr="001D62FF">
        <w:rPr>
          <w:rFonts w:ascii="Lato" w:hAnsi="Lato"/>
          <w:sz w:val="20"/>
          <w:szCs w:val="20"/>
        </w:rPr>
        <w:t>.)</w:t>
      </w:r>
      <w:r>
        <w:rPr>
          <w:rFonts w:ascii="Lato" w:hAnsi="Lato"/>
          <w:sz w:val="20"/>
          <w:szCs w:val="20"/>
        </w:rPr>
        <w:t>.</w:t>
      </w:r>
    </w:p>
    <w:p w14:paraId="5649102F" w14:textId="4BFEBD14" w:rsidR="00BD2C96" w:rsidRDefault="00BD2C96" w:rsidP="00BD2C96">
      <w:pPr>
        <w:rPr>
          <w:rFonts w:ascii="Lato" w:hAnsi="Lato"/>
          <w:sz w:val="20"/>
          <w:szCs w:val="20"/>
        </w:rPr>
      </w:pPr>
    </w:p>
    <w:p w14:paraId="56D1DA9B" w14:textId="5F4B918E" w:rsidR="00E8726D" w:rsidRPr="006E22A7" w:rsidRDefault="00A95D30" w:rsidP="006E22A7">
      <w:pPr>
        <w:pStyle w:val="Styl1"/>
      </w:pPr>
      <w:r>
        <w:t xml:space="preserve">3. </w:t>
      </w:r>
      <w:r w:rsidR="00BD2C96" w:rsidRPr="00BD2C96">
        <w:t>POSTANOWIENIA OGÓLNE</w:t>
      </w:r>
    </w:p>
    <w:p w14:paraId="0CCD6B45" w14:textId="3FCE619F" w:rsidR="00BD2C96" w:rsidRDefault="0001460C" w:rsidP="00964120">
      <w:pPr>
        <w:pStyle w:val="Akapitzlist"/>
        <w:numPr>
          <w:ilvl w:val="0"/>
          <w:numId w:val="4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 w:rsidRPr="0001460C">
        <w:rPr>
          <w:rFonts w:ascii="Lato" w:hAnsi="Lato"/>
          <w:bCs/>
          <w:sz w:val="20"/>
          <w:szCs w:val="20"/>
        </w:rPr>
        <w:t>Niniejszy</w:t>
      </w:r>
      <w:r w:rsidRPr="0001460C">
        <w:rPr>
          <w:rFonts w:ascii="Lato" w:hAnsi="Lato"/>
          <w:bCs/>
          <w:i/>
          <w:sz w:val="20"/>
          <w:szCs w:val="20"/>
        </w:rPr>
        <w:t xml:space="preserve"> Regulamin </w:t>
      </w:r>
      <w:r w:rsidRPr="0001460C">
        <w:rPr>
          <w:rFonts w:ascii="Lato" w:hAnsi="Lato"/>
          <w:bCs/>
          <w:sz w:val="20"/>
          <w:szCs w:val="20"/>
        </w:rPr>
        <w:t xml:space="preserve">określa zasady prowadzenia naboru </w:t>
      </w:r>
      <w:r w:rsidR="006A45B6">
        <w:rPr>
          <w:rFonts w:ascii="Lato" w:hAnsi="Lato"/>
          <w:bCs/>
          <w:sz w:val="20"/>
          <w:szCs w:val="20"/>
        </w:rPr>
        <w:t>w</w:t>
      </w:r>
      <w:r w:rsidRPr="0001460C">
        <w:rPr>
          <w:rFonts w:ascii="Lato" w:hAnsi="Lato"/>
          <w:bCs/>
          <w:sz w:val="20"/>
          <w:szCs w:val="20"/>
        </w:rPr>
        <w:t xml:space="preserve">niosków oraz zasady oceny i wyboru </w:t>
      </w:r>
      <w:r w:rsidR="00204EFB">
        <w:rPr>
          <w:rFonts w:ascii="Lato" w:hAnsi="Lato"/>
          <w:bCs/>
          <w:sz w:val="20"/>
          <w:szCs w:val="20"/>
        </w:rPr>
        <w:t>przedsięwzięć</w:t>
      </w:r>
      <w:r w:rsidRPr="0001460C">
        <w:rPr>
          <w:rFonts w:ascii="Lato" w:hAnsi="Lato"/>
          <w:bCs/>
          <w:sz w:val="20"/>
          <w:szCs w:val="20"/>
        </w:rPr>
        <w:t xml:space="preserve"> w ramach </w:t>
      </w:r>
      <w:r w:rsidR="00204EFB" w:rsidRPr="00204EFB">
        <w:rPr>
          <w:rFonts w:ascii="Lato" w:hAnsi="Lato"/>
          <w:bCs/>
          <w:sz w:val="20"/>
          <w:szCs w:val="20"/>
        </w:rPr>
        <w:t>Krajow</w:t>
      </w:r>
      <w:r w:rsidR="00204EFB">
        <w:rPr>
          <w:rFonts w:ascii="Lato" w:hAnsi="Lato"/>
          <w:bCs/>
          <w:sz w:val="20"/>
          <w:szCs w:val="20"/>
        </w:rPr>
        <w:t>ego</w:t>
      </w:r>
      <w:r w:rsidR="00204EFB" w:rsidRPr="00204EFB">
        <w:rPr>
          <w:rFonts w:ascii="Lato" w:hAnsi="Lato"/>
          <w:bCs/>
          <w:sz w:val="20"/>
          <w:szCs w:val="20"/>
        </w:rPr>
        <w:t xml:space="preserve"> Plan</w:t>
      </w:r>
      <w:r w:rsidR="00204EFB">
        <w:rPr>
          <w:rFonts w:ascii="Lato" w:hAnsi="Lato"/>
          <w:bCs/>
          <w:sz w:val="20"/>
          <w:szCs w:val="20"/>
        </w:rPr>
        <w:t>u</w:t>
      </w:r>
      <w:r w:rsidR="00204EFB" w:rsidRPr="00204EFB">
        <w:rPr>
          <w:rFonts w:ascii="Lato" w:hAnsi="Lato"/>
          <w:bCs/>
          <w:sz w:val="20"/>
          <w:szCs w:val="20"/>
        </w:rPr>
        <w:t xml:space="preserve"> Odbudowy i Zwiększania Odporności</w:t>
      </w:r>
      <w:r w:rsidRPr="0001460C">
        <w:rPr>
          <w:rFonts w:ascii="Lato" w:hAnsi="Lato"/>
          <w:bCs/>
          <w:sz w:val="20"/>
          <w:szCs w:val="20"/>
        </w:rPr>
        <w:t xml:space="preserve">, dla </w:t>
      </w:r>
      <w:r w:rsidR="00361641">
        <w:rPr>
          <w:rFonts w:ascii="Lato" w:hAnsi="Lato"/>
          <w:bCs/>
          <w:sz w:val="20"/>
          <w:szCs w:val="20"/>
        </w:rPr>
        <w:t xml:space="preserve">Komponentu </w:t>
      </w:r>
      <w:r w:rsidR="00361641" w:rsidRPr="00361641">
        <w:rPr>
          <w:rFonts w:ascii="Lato" w:hAnsi="Lato"/>
          <w:bCs/>
          <w:sz w:val="20"/>
          <w:szCs w:val="20"/>
        </w:rPr>
        <w:t>G „</w:t>
      </w:r>
      <w:proofErr w:type="spellStart"/>
      <w:r w:rsidR="00361641" w:rsidRPr="00361641">
        <w:rPr>
          <w:rFonts w:ascii="Lato" w:hAnsi="Lato"/>
          <w:bCs/>
          <w:sz w:val="20"/>
          <w:szCs w:val="20"/>
        </w:rPr>
        <w:t>REPowerEU</w:t>
      </w:r>
      <w:proofErr w:type="spellEnd"/>
      <w:r w:rsidR="00361641">
        <w:rPr>
          <w:rFonts w:ascii="Lato" w:hAnsi="Lato"/>
          <w:bCs/>
          <w:sz w:val="20"/>
          <w:szCs w:val="20"/>
        </w:rPr>
        <w:t>”</w:t>
      </w:r>
      <w:r w:rsidRPr="0001460C">
        <w:rPr>
          <w:rFonts w:ascii="Lato" w:hAnsi="Lato"/>
          <w:bCs/>
          <w:sz w:val="20"/>
          <w:szCs w:val="20"/>
        </w:rPr>
        <w:t xml:space="preserve">, w zakresie </w:t>
      </w:r>
      <w:proofErr w:type="spellStart"/>
      <w:r w:rsidR="00361641" w:rsidRPr="00361641">
        <w:rPr>
          <w:rFonts w:ascii="Lato" w:hAnsi="Lato"/>
          <w:bCs/>
          <w:sz w:val="20"/>
          <w:szCs w:val="20"/>
        </w:rPr>
        <w:t>Podkomponent</w:t>
      </w:r>
      <w:r w:rsidR="00361641">
        <w:rPr>
          <w:rFonts w:ascii="Lato" w:hAnsi="Lato"/>
          <w:bCs/>
          <w:sz w:val="20"/>
          <w:szCs w:val="20"/>
        </w:rPr>
        <w:t>u</w:t>
      </w:r>
      <w:proofErr w:type="spellEnd"/>
      <w:r w:rsidR="00361641" w:rsidRPr="00361641">
        <w:rPr>
          <w:rFonts w:ascii="Lato" w:hAnsi="Lato"/>
          <w:bCs/>
          <w:sz w:val="20"/>
          <w:szCs w:val="20"/>
        </w:rPr>
        <w:t xml:space="preserve"> G1.2 – Przegląd sieci elektroenergetycznych w celu przyspieszenia integracji odnawialnych źródeł energii</w:t>
      </w:r>
      <w:r w:rsidRPr="0001460C">
        <w:rPr>
          <w:rFonts w:ascii="Lato" w:hAnsi="Lato"/>
          <w:bCs/>
          <w:sz w:val="20"/>
          <w:szCs w:val="20"/>
        </w:rPr>
        <w:t xml:space="preserve">, </w:t>
      </w:r>
      <w:r w:rsidR="00204EFB" w:rsidRPr="00204EFB">
        <w:rPr>
          <w:rFonts w:ascii="Lato" w:hAnsi="Lato"/>
          <w:bCs/>
          <w:sz w:val="20"/>
          <w:szCs w:val="20"/>
        </w:rPr>
        <w:t>Inwestycja</w:t>
      </w:r>
      <w:r w:rsidR="00204EFB">
        <w:rPr>
          <w:rFonts w:ascii="Lato" w:hAnsi="Lato"/>
          <w:bCs/>
          <w:sz w:val="20"/>
          <w:szCs w:val="20"/>
        </w:rPr>
        <w:t xml:space="preserve"> </w:t>
      </w:r>
      <w:bookmarkStart w:id="5" w:name="_Hlk161147740"/>
      <w:r w:rsidR="00361641">
        <w:rPr>
          <w:rFonts w:ascii="Lato" w:hAnsi="Lato"/>
          <w:bCs/>
          <w:sz w:val="20"/>
          <w:szCs w:val="20"/>
        </w:rPr>
        <w:t>G1.2.3</w:t>
      </w:r>
      <w:r w:rsidR="00204EFB" w:rsidRPr="00204EFB">
        <w:rPr>
          <w:rFonts w:ascii="Lato" w:hAnsi="Lato"/>
          <w:bCs/>
          <w:sz w:val="20"/>
          <w:szCs w:val="20"/>
        </w:rPr>
        <w:t xml:space="preserve">. </w:t>
      </w:r>
      <w:bookmarkEnd w:id="5"/>
      <w:r w:rsidR="001F0394" w:rsidRPr="001F0394">
        <w:rPr>
          <w:rFonts w:ascii="Lato" w:hAnsi="Lato"/>
          <w:bCs/>
          <w:sz w:val="20"/>
          <w:szCs w:val="20"/>
        </w:rPr>
        <w:t>Sieci przesyłowe i inteligentna infrastruktura elektroenergetyczna</w:t>
      </w:r>
      <w:r w:rsidR="00204EFB">
        <w:rPr>
          <w:rFonts w:ascii="Lato" w:hAnsi="Lato"/>
          <w:bCs/>
          <w:sz w:val="20"/>
          <w:szCs w:val="20"/>
        </w:rPr>
        <w:t>.</w:t>
      </w:r>
    </w:p>
    <w:p w14:paraId="3019A66A" w14:textId="72610964" w:rsidR="008D7E5A" w:rsidRDefault="008D7E5A" w:rsidP="001D62FF">
      <w:pPr>
        <w:pStyle w:val="Akapitzlist"/>
        <w:numPr>
          <w:ilvl w:val="0"/>
          <w:numId w:val="4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 w:rsidRPr="00B97C52">
        <w:rPr>
          <w:rFonts w:ascii="Lato" w:hAnsi="Lato"/>
          <w:bCs/>
          <w:sz w:val="20"/>
          <w:szCs w:val="20"/>
        </w:rPr>
        <w:t>Instytucją prowadzącą nabór wniosków w ramach niniejszej inwestycji jest IOI.</w:t>
      </w:r>
    </w:p>
    <w:p w14:paraId="29D1BFB9" w14:textId="6AFF460D" w:rsidR="00D07CA1" w:rsidRDefault="00D07CA1">
      <w:pPr>
        <w:pStyle w:val="Akapitzlist"/>
        <w:numPr>
          <w:ilvl w:val="0"/>
          <w:numId w:val="4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 w:rsidRPr="00D07CA1">
        <w:rPr>
          <w:rFonts w:ascii="Lato" w:hAnsi="Lato"/>
          <w:bCs/>
          <w:sz w:val="20"/>
          <w:szCs w:val="20"/>
        </w:rPr>
        <w:t xml:space="preserve">Uzyskanie </w:t>
      </w:r>
      <w:r>
        <w:rPr>
          <w:rFonts w:ascii="Lato" w:hAnsi="Lato"/>
          <w:bCs/>
          <w:sz w:val="20"/>
          <w:szCs w:val="20"/>
        </w:rPr>
        <w:t>wsparcia</w:t>
      </w:r>
      <w:r w:rsidRPr="00D07CA1">
        <w:rPr>
          <w:rFonts w:ascii="Lato" w:hAnsi="Lato"/>
          <w:bCs/>
          <w:sz w:val="20"/>
          <w:szCs w:val="20"/>
        </w:rPr>
        <w:t xml:space="preserve"> z </w:t>
      </w:r>
      <w:r>
        <w:rPr>
          <w:rFonts w:ascii="Lato" w:hAnsi="Lato"/>
          <w:bCs/>
          <w:sz w:val="20"/>
          <w:szCs w:val="20"/>
        </w:rPr>
        <w:t>KPO</w:t>
      </w:r>
      <w:r w:rsidRPr="00D07CA1">
        <w:rPr>
          <w:rFonts w:ascii="Lato" w:hAnsi="Lato"/>
          <w:bCs/>
          <w:sz w:val="20"/>
          <w:szCs w:val="20"/>
        </w:rPr>
        <w:t xml:space="preserve"> dla </w:t>
      </w:r>
      <w:r w:rsidR="00660233">
        <w:rPr>
          <w:rFonts w:ascii="Lato" w:hAnsi="Lato"/>
          <w:bCs/>
          <w:sz w:val="20"/>
          <w:szCs w:val="20"/>
        </w:rPr>
        <w:t>przedsięwzięć</w:t>
      </w:r>
      <w:r w:rsidRPr="00D07CA1">
        <w:rPr>
          <w:rFonts w:ascii="Lato" w:hAnsi="Lato"/>
          <w:bCs/>
          <w:sz w:val="20"/>
          <w:szCs w:val="20"/>
        </w:rPr>
        <w:t xml:space="preserve"> jest uzależnione od spełnienia przez </w:t>
      </w:r>
      <w:r w:rsidR="00E8726D">
        <w:rPr>
          <w:rFonts w:ascii="Lato" w:hAnsi="Lato"/>
          <w:bCs/>
          <w:sz w:val="20"/>
          <w:szCs w:val="20"/>
        </w:rPr>
        <w:t>przedsięwzięci</w:t>
      </w:r>
      <w:r w:rsidR="00C361C2">
        <w:rPr>
          <w:rFonts w:ascii="Lato" w:hAnsi="Lato"/>
          <w:bCs/>
          <w:sz w:val="20"/>
          <w:szCs w:val="20"/>
        </w:rPr>
        <w:t>a</w:t>
      </w:r>
      <w:r w:rsidR="00152A66">
        <w:rPr>
          <w:rFonts w:ascii="Lato" w:hAnsi="Lato"/>
          <w:bCs/>
          <w:sz w:val="20"/>
          <w:szCs w:val="20"/>
        </w:rPr>
        <w:t>,</w:t>
      </w:r>
      <w:r w:rsidRPr="00D07CA1">
        <w:rPr>
          <w:rFonts w:ascii="Lato" w:hAnsi="Lato"/>
          <w:bCs/>
          <w:sz w:val="20"/>
          <w:szCs w:val="20"/>
        </w:rPr>
        <w:t xml:space="preserve"> na etapie oceny</w:t>
      </w:r>
      <w:r w:rsidR="00152A66">
        <w:rPr>
          <w:rFonts w:ascii="Lato" w:hAnsi="Lato"/>
          <w:bCs/>
          <w:sz w:val="20"/>
          <w:szCs w:val="20"/>
        </w:rPr>
        <w:t>,</w:t>
      </w:r>
      <w:r w:rsidRPr="00D07CA1">
        <w:rPr>
          <w:rFonts w:ascii="Lato" w:hAnsi="Lato"/>
          <w:bCs/>
          <w:sz w:val="20"/>
          <w:szCs w:val="20"/>
        </w:rPr>
        <w:t xml:space="preserve"> wymogów </w:t>
      </w:r>
      <w:r w:rsidR="006C2331">
        <w:rPr>
          <w:rFonts w:ascii="Lato" w:hAnsi="Lato"/>
          <w:bCs/>
          <w:sz w:val="20"/>
          <w:szCs w:val="20"/>
        </w:rPr>
        <w:t>horyzontalnych</w:t>
      </w:r>
      <w:r w:rsidRPr="00D07CA1">
        <w:rPr>
          <w:rFonts w:ascii="Lato" w:hAnsi="Lato"/>
          <w:bCs/>
          <w:sz w:val="20"/>
          <w:szCs w:val="20"/>
        </w:rPr>
        <w:t>.</w:t>
      </w:r>
    </w:p>
    <w:p w14:paraId="0C7C5DA3" w14:textId="1A20F708" w:rsidR="00E8726D" w:rsidRDefault="00E8726D" w:rsidP="00E8726D">
      <w:pPr>
        <w:pStyle w:val="Akapitzlist"/>
        <w:tabs>
          <w:tab w:val="left" w:pos="3456"/>
        </w:tabs>
        <w:spacing w:after="120"/>
        <w:ind w:left="357"/>
        <w:contextualSpacing w:val="0"/>
        <w:jc w:val="both"/>
        <w:rPr>
          <w:rFonts w:ascii="Lato" w:hAnsi="Lato"/>
          <w:bCs/>
          <w:sz w:val="20"/>
          <w:szCs w:val="20"/>
        </w:rPr>
      </w:pPr>
    </w:p>
    <w:p w14:paraId="4356D83A" w14:textId="2FD466E3" w:rsidR="00E8726D" w:rsidRPr="006E22A7" w:rsidRDefault="00A95D30" w:rsidP="006E22A7">
      <w:pPr>
        <w:pStyle w:val="Styl1"/>
      </w:pPr>
      <w:r>
        <w:t xml:space="preserve">4. </w:t>
      </w:r>
      <w:r w:rsidR="00687118" w:rsidRPr="00687118">
        <w:t xml:space="preserve">INFORMACJA O INWESTYCJI </w:t>
      </w:r>
      <w:r w:rsidR="00C26459">
        <w:t>G1.2.3</w:t>
      </w:r>
      <w:r w:rsidR="00687118" w:rsidRPr="00687118">
        <w:t xml:space="preserve"> KPO</w:t>
      </w:r>
    </w:p>
    <w:p w14:paraId="005D2F85" w14:textId="53ECFEA6" w:rsidR="00687118" w:rsidRDefault="00687118" w:rsidP="00FE443D">
      <w:pPr>
        <w:pStyle w:val="Akapitzlist"/>
        <w:numPr>
          <w:ilvl w:val="0"/>
          <w:numId w:val="5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 w:rsidRPr="00687118">
        <w:rPr>
          <w:rFonts w:ascii="Lato" w:hAnsi="Lato"/>
          <w:bCs/>
          <w:sz w:val="20"/>
          <w:szCs w:val="20"/>
        </w:rPr>
        <w:t>W ramach Inwestycj</w:t>
      </w:r>
      <w:r>
        <w:rPr>
          <w:rFonts w:ascii="Lato" w:hAnsi="Lato"/>
          <w:bCs/>
          <w:sz w:val="20"/>
          <w:szCs w:val="20"/>
        </w:rPr>
        <w:t>i</w:t>
      </w:r>
      <w:r w:rsidRPr="00687118">
        <w:rPr>
          <w:rFonts w:ascii="Lato" w:hAnsi="Lato"/>
          <w:bCs/>
          <w:sz w:val="20"/>
          <w:szCs w:val="20"/>
        </w:rPr>
        <w:t xml:space="preserve"> </w:t>
      </w:r>
      <w:r w:rsidR="00361641">
        <w:rPr>
          <w:rFonts w:ascii="Lato" w:hAnsi="Lato"/>
          <w:bCs/>
          <w:sz w:val="20"/>
          <w:szCs w:val="20"/>
        </w:rPr>
        <w:t>G1.2.3</w:t>
      </w:r>
      <w:r w:rsidRPr="00687118">
        <w:rPr>
          <w:rFonts w:ascii="Lato" w:hAnsi="Lato"/>
          <w:bCs/>
          <w:sz w:val="20"/>
          <w:szCs w:val="20"/>
        </w:rPr>
        <w:t xml:space="preserve">. </w:t>
      </w:r>
      <w:r w:rsidR="00AA47FF" w:rsidRPr="00AA47FF">
        <w:rPr>
          <w:rFonts w:ascii="Lato" w:hAnsi="Lato"/>
          <w:bCs/>
          <w:i/>
          <w:iCs/>
          <w:sz w:val="20"/>
          <w:szCs w:val="20"/>
        </w:rPr>
        <w:t>Sieci przesyłowe i inteligentna infrastruktura elektroenergetyczna</w:t>
      </w:r>
      <w:r w:rsidR="00361641" w:rsidRPr="00FE443D">
        <w:rPr>
          <w:rFonts w:ascii="Lato" w:hAnsi="Lato"/>
          <w:bCs/>
          <w:i/>
          <w:iCs/>
          <w:sz w:val="20"/>
          <w:szCs w:val="20"/>
        </w:rPr>
        <w:t>,</w:t>
      </w:r>
      <w:r w:rsidR="009B446F">
        <w:rPr>
          <w:rFonts w:ascii="Lato" w:hAnsi="Lato"/>
          <w:bCs/>
          <w:i/>
          <w:iCs/>
          <w:sz w:val="20"/>
          <w:szCs w:val="20"/>
        </w:rPr>
        <w:t xml:space="preserve"> </w:t>
      </w:r>
      <w:r>
        <w:rPr>
          <w:rFonts w:ascii="Lato" w:hAnsi="Lato"/>
          <w:bCs/>
          <w:sz w:val="20"/>
          <w:szCs w:val="20"/>
        </w:rPr>
        <w:t>przedsięwzięcia</w:t>
      </w:r>
      <w:r w:rsidRPr="00687118">
        <w:rPr>
          <w:rFonts w:ascii="Lato" w:hAnsi="Lato"/>
          <w:bCs/>
          <w:sz w:val="20"/>
          <w:szCs w:val="20"/>
        </w:rPr>
        <w:t xml:space="preserve"> </w:t>
      </w:r>
      <w:r w:rsidR="00572867">
        <w:rPr>
          <w:rFonts w:ascii="Lato" w:hAnsi="Lato"/>
          <w:bCs/>
          <w:sz w:val="20"/>
          <w:szCs w:val="20"/>
        </w:rPr>
        <w:t>będą dotyczyć</w:t>
      </w:r>
      <w:r w:rsidRPr="00687118">
        <w:rPr>
          <w:rFonts w:ascii="Lato" w:hAnsi="Lato"/>
          <w:bCs/>
          <w:sz w:val="20"/>
          <w:szCs w:val="20"/>
        </w:rPr>
        <w:t>:</w:t>
      </w:r>
    </w:p>
    <w:p w14:paraId="1FEC4177" w14:textId="5F32D374" w:rsidR="00416107" w:rsidRPr="00416107" w:rsidRDefault="00B50035" w:rsidP="00964A1E">
      <w:pPr>
        <w:pStyle w:val="Akapitzlist"/>
        <w:numPr>
          <w:ilvl w:val="1"/>
          <w:numId w:val="6"/>
        </w:numPr>
        <w:tabs>
          <w:tab w:val="left" w:pos="3456"/>
        </w:tabs>
        <w:spacing w:after="120"/>
        <w:contextualSpacing w:val="0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B</w:t>
      </w:r>
      <w:r w:rsidR="00416107" w:rsidRPr="00416107">
        <w:rPr>
          <w:rFonts w:ascii="Lato" w:hAnsi="Lato"/>
          <w:sz w:val="20"/>
          <w:szCs w:val="20"/>
        </w:rPr>
        <w:t>udow</w:t>
      </w:r>
      <w:r w:rsidR="00416107">
        <w:rPr>
          <w:rFonts w:ascii="Lato" w:hAnsi="Lato"/>
          <w:sz w:val="20"/>
          <w:szCs w:val="20"/>
        </w:rPr>
        <w:t>y</w:t>
      </w:r>
      <w:r w:rsidR="001F0394" w:rsidRPr="001F0394">
        <w:t xml:space="preserve"> </w:t>
      </w:r>
      <w:r w:rsidR="001F0394" w:rsidRPr="001F0394">
        <w:rPr>
          <w:rFonts w:ascii="Lato" w:hAnsi="Lato"/>
          <w:sz w:val="20"/>
          <w:szCs w:val="20"/>
        </w:rPr>
        <w:t>centrum przetwarzania danych wraz z niezbędną infrastruktur</w:t>
      </w:r>
      <w:r w:rsidR="00BF7AAF">
        <w:rPr>
          <w:rFonts w:ascii="Lato" w:hAnsi="Lato"/>
          <w:sz w:val="20"/>
          <w:szCs w:val="20"/>
        </w:rPr>
        <w:t>ą</w:t>
      </w:r>
      <w:r w:rsidR="001F0394" w:rsidRPr="001F0394">
        <w:rPr>
          <w:rFonts w:ascii="Lato" w:hAnsi="Lato"/>
          <w:sz w:val="20"/>
          <w:szCs w:val="20"/>
        </w:rPr>
        <w:t xml:space="preserve"> techniczną</w:t>
      </w:r>
      <w:r w:rsidR="00416107">
        <w:rPr>
          <w:rFonts w:ascii="Lato" w:hAnsi="Lato"/>
          <w:sz w:val="20"/>
          <w:szCs w:val="20"/>
        </w:rPr>
        <w:t>.</w:t>
      </w:r>
      <w:r w:rsidR="00F530E3">
        <w:rPr>
          <w:rFonts w:ascii="Lato" w:hAnsi="Lato"/>
          <w:sz w:val="20"/>
          <w:szCs w:val="20"/>
        </w:rPr>
        <w:t xml:space="preserve"> </w:t>
      </w:r>
    </w:p>
    <w:p w14:paraId="174D16FA" w14:textId="57B1C133" w:rsidR="002F298D" w:rsidRDefault="001640B0" w:rsidP="00964A1E">
      <w:pPr>
        <w:pStyle w:val="Akapitzlist"/>
        <w:numPr>
          <w:ilvl w:val="0"/>
          <w:numId w:val="6"/>
        </w:numPr>
        <w:tabs>
          <w:tab w:val="left" w:pos="3456"/>
        </w:tabs>
        <w:spacing w:after="120"/>
        <w:contextualSpacing w:val="0"/>
        <w:jc w:val="both"/>
        <w:rPr>
          <w:rFonts w:ascii="Lato" w:hAnsi="Lato"/>
          <w:bCs/>
          <w:sz w:val="20"/>
          <w:szCs w:val="20"/>
        </w:rPr>
      </w:pPr>
      <w:r w:rsidRPr="001640B0">
        <w:rPr>
          <w:rFonts w:ascii="Lato" w:hAnsi="Lato"/>
          <w:bCs/>
          <w:sz w:val="20"/>
          <w:szCs w:val="20"/>
        </w:rPr>
        <w:t xml:space="preserve">Okres kwalifikowalności wydatków obejmuje okres </w:t>
      </w:r>
      <w:r w:rsidR="00C35AEB">
        <w:rPr>
          <w:rFonts w:ascii="Lato" w:hAnsi="Lato"/>
          <w:bCs/>
          <w:sz w:val="20"/>
          <w:szCs w:val="20"/>
        </w:rPr>
        <w:t xml:space="preserve">od 1 lutego 2022 r. do </w:t>
      </w:r>
      <w:r w:rsidR="00142447">
        <w:rPr>
          <w:rFonts w:ascii="Lato" w:hAnsi="Lato"/>
          <w:bCs/>
          <w:sz w:val="20"/>
          <w:szCs w:val="20"/>
        </w:rPr>
        <w:t>15 listopada</w:t>
      </w:r>
      <w:r w:rsidR="00142447" w:rsidRPr="00FB69FE">
        <w:rPr>
          <w:rFonts w:ascii="Lato" w:hAnsi="Lato"/>
          <w:bCs/>
          <w:sz w:val="20"/>
          <w:szCs w:val="20"/>
        </w:rPr>
        <w:t xml:space="preserve"> 2026 </w:t>
      </w:r>
      <w:r w:rsidR="00C35AEB">
        <w:rPr>
          <w:rFonts w:ascii="Lato" w:hAnsi="Lato"/>
          <w:bCs/>
          <w:sz w:val="20"/>
          <w:szCs w:val="20"/>
        </w:rPr>
        <w:t>r.</w:t>
      </w:r>
    </w:p>
    <w:p w14:paraId="63AA5348" w14:textId="70713A6A" w:rsidR="00920449" w:rsidRPr="00FB69FE" w:rsidRDefault="00920449" w:rsidP="00964A1E">
      <w:pPr>
        <w:pStyle w:val="Akapitzlist"/>
        <w:numPr>
          <w:ilvl w:val="0"/>
          <w:numId w:val="6"/>
        </w:numPr>
        <w:tabs>
          <w:tab w:val="left" w:pos="3456"/>
        </w:tabs>
        <w:spacing w:after="120"/>
        <w:contextualSpacing w:val="0"/>
        <w:jc w:val="both"/>
        <w:rPr>
          <w:rFonts w:ascii="Lato" w:hAnsi="Lato"/>
          <w:bCs/>
          <w:sz w:val="20"/>
          <w:szCs w:val="20"/>
        </w:rPr>
      </w:pPr>
      <w:r>
        <w:rPr>
          <w:rFonts w:ascii="Lato" w:hAnsi="Lato"/>
          <w:bCs/>
          <w:sz w:val="20"/>
          <w:szCs w:val="20"/>
        </w:rPr>
        <w:t>IOI zastrzega sobie prawo do wydłużenia okresu kwalifikowalności wydatków do 31 grudnia 2026 r., po uzyskaniu zgody od Instytucji Koordynującej KPO, na dokonanie powyższej czynności.</w:t>
      </w:r>
    </w:p>
    <w:p w14:paraId="515A680A" w14:textId="77777777" w:rsidR="0088286A" w:rsidRDefault="0088286A" w:rsidP="00FD320F">
      <w:pPr>
        <w:tabs>
          <w:tab w:val="left" w:pos="3456"/>
        </w:tabs>
        <w:spacing w:after="120"/>
        <w:rPr>
          <w:rFonts w:ascii="Lato" w:hAnsi="Lato"/>
          <w:b/>
        </w:rPr>
      </w:pPr>
    </w:p>
    <w:p w14:paraId="2CEE876D" w14:textId="027BEA6F" w:rsidR="001640B0" w:rsidRPr="006E22A7" w:rsidRDefault="00A95D30" w:rsidP="006E22A7">
      <w:pPr>
        <w:pStyle w:val="Styl1"/>
      </w:pPr>
      <w:r>
        <w:t xml:space="preserve">5. </w:t>
      </w:r>
      <w:r w:rsidR="00C47BD5">
        <w:t>WSPARCIE</w:t>
      </w:r>
    </w:p>
    <w:p w14:paraId="36C4A56C" w14:textId="14834D61" w:rsidR="001640B0" w:rsidRDefault="00964A1E" w:rsidP="008E2BDD">
      <w:pPr>
        <w:pStyle w:val="Akapitzlist"/>
        <w:numPr>
          <w:ilvl w:val="0"/>
          <w:numId w:val="8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 w:rsidRPr="00964A1E">
        <w:rPr>
          <w:rFonts w:ascii="Lato" w:hAnsi="Lato"/>
          <w:bCs/>
          <w:sz w:val="20"/>
          <w:szCs w:val="20"/>
        </w:rPr>
        <w:t>Alokacja finansowa ze środków KPO wynosi ogółem</w:t>
      </w:r>
      <w:r>
        <w:rPr>
          <w:rFonts w:ascii="Lato" w:hAnsi="Lato"/>
          <w:bCs/>
          <w:sz w:val="20"/>
          <w:szCs w:val="20"/>
        </w:rPr>
        <w:t xml:space="preserve"> </w:t>
      </w:r>
      <w:r w:rsidR="001F0394">
        <w:rPr>
          <w:rFonts w:ascii="Lato" w:hAnsi="Lato"/>
          <w:b/>
          <w:bCs/>
          <w:sz w:val="20"/>
          <w:szCs w:val="20"/>
        </w:rPr>
        <w:t>300 000 000</w:t>
      </w:r>
      <w:r w:rsidR="00874A42" w:rsidRPr="00DF7712">
        <w:rPr>
          <w:rFonts w:ascii="Lato" w:hAnsi="Lato"/>
          <w:b/>
          <w:bCs/>
          <w:sz w:val="20"/>
          <w:szCs w:val="20"/>
        </w:rPr>
        <w:t>,00</w:t>
      </w:r>
      <w:r w:rsidR="00874A42" w:rsidRPr="00DF7712" w:rsidDel="00EB4C11">
        <w:rPr>
          <w:rFonts w:ascii="Lato" w:hAnsi="Lato"/>
          <w:b/>
          <w:bCs/>
          <w:sz w:val="20"/>
          <w:szCs w:val="20"/>
        </w:rPr>
        <w:t xml:space="preserve"> </w:t>
      </w:r>
      <w:r w:rsidR="00DF7712">
        <w:rPr>
          <w:rFonts w:ascii="Lato" w:hAnsi="Lato"/>
          <w:b/>
          <w:bCs/>
          <w:sz w:val="20"/>
          <w:szCs w:val="20"/>
        </w:rPr>
        <w:t>PLN</w:t>
      </w:r>
      <w:r w:rsidRPr="00FB69FE">
        <w:rPr>
          <w:rFonts w:ascii="Lato" w:hAnsi="Lato"/>
          <w:bCs/>
          <w:sz w:val="20"/>
          <w:szCs w:val="20"/>
        </w:rPr>
        <w:t>.</w:t>
      </w:r>
    </w:p>
    <w:p w14:paraId="0502A4C8" w14:textId="36382877" w:rsidR="00964A1E" w:rsidRDefault="00B032D8" w:rsidP="008E2BDD">
      <w:pPr>
        <w:pStyle w:val="Akapitzlist"/>
        <w:numPr>
          <w:ilvl w:val="0"/>
          <w:numId w:val="8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 w:rsidRPr="00A76008">
        <w:rPr>
          <w:rFonts w:ascii="Lato" w:hAnsi="Lato"/>
          <w:bCs/>
          <w:sz w:val="20"/>
          <w:szCs w:val="20"/>
        </w:rPr>
        <w:t xml:space="preserve">Maksymalny procentowy poziom udzielonego wsparcia poniesionych wydatków kwalifikowanych na poziomie przedsięwzięcia wynosi </w:t>
      </w:r>
      <w:r w:rsidRPr="00A76008">
        <w:rPr>
          <w:rFonts w:ascii="Lato" w:hAnsi="Lato"/>
          <w:b/>
          <w:bCs/>
          <w:sz w:val="20"/>
          <w:szCs w:val="20"/>
        </w:rPr>
        <w:t>100%</w:t>
      </w:r>
      <w:r w:rsidRPr="00A76008">
        <w:rPr>
          <w:rFonts w:ascii="Lato" w:hAnsi="Lato"/>
          <w:bCs/>
          <w:sz w:val="20"/>
          <w:szCs w:val="20"/>
        </w:rPr>
        <w:t xml:space="preserve">, w tym koszty pośrednie rozliczane wg stawki ryczałtowej </w:t>
      </w:r>
      <w:r w:rsidRPr="00A76008">
        <w:rPr>
          <w:rFonts w:ascii="Lato" w:hAnsi="Lato"/>
          <w:b/>
          <w:bCs/>
          <w:sz w:val="20"/>
          <w:szCs w:val="20"/>
        </w:rPr>
        <w:t>24%</w:t>
      </w:r>
      <w:r w:rsidRPr="00A76008">
        <w:rPr>
          <w:rFonts w:ascii="Lato" w:hAnsi="Lato"/>
          <w:bCs/>
          <w:sz w:val="20"/>
          <w:szCs w:val="20"/>
        </w:rPr>
        <w:t>.</w:t>
      </w:r>
    </w:p>
    <w:p w14:paraId="4FB7B4E6" w14:textId="2C4C6012" w:rsidR="00964A1E" w:rsidRDefault="00964A1E" w:rsidP="008E2BDD">
      <w:pPr>
        <w:pStyle w:val="Akapitzlist"/>
        <w:numPr>
          <w:ilvl w:val="0"/>
          <w:numId w:val="8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>
        <w:rPr>
          <w:rFonts w:ascii="Lato" w:hAnsi="Lato"/>
          <w:bCs/>
          <w:sz w:val="20"/>
          <w:szCs w:val="20"/>
        </w:rPr>
        <w:t>Podatek VAT jest wydatkiem niekwalifikowalnym.</w:t>
      </w:r>
    </w:p>
    <w:p w14:paraId="6F79811A" w14:textId="39DAA056" w:rsidR="00F530E3" w:rsidRDefault="00964A1E" w:rsidP="008E2BDD">
      <w:pPr>
        <w:pStyle w:val="Akapitzlist"/>
        <w:numPr>
          <w:ilvl w:val="0"/>
          <w:numId w:val="8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>
        <w:rPr>
          <w:rFonts w:ascii="Lato" w:hAnsi="Lato"/>
          <w:bCs/>
          <w:sz w:val="20"/>
          <w:szCs w:val="20"/>
        </w:rPr>
        <w:t>Wsparcie jest udzielane w formie</w:t>
      </w:r>
      <w:r w:rsidR="00FF51DD">
        <w:rPr>
          <w:rFonts w:ascii="Lato" w:hAnsi="Lato"/>
          <w:bCs/>
          <w:sz w:val="20"/>
          <w:szCs w:val="20"/>
        </w:rPr>
        <w:t xml:space="preserve"> dotacji, w postaci</w:t>
      </w:r>
      <w:r>
        <w:rPr>
          <w:rFonts w:ascii="Lato" w:hAnsi="Lato"/>
          <w:bCs/>
          <w:sz w:val="20"/>
          <w:szCs w:val="20"/>
        </w:rPr>
        <w:t xml:space="preserve"> </w:t>
      </w:r>
      <w:r w:rsidR="00FF51DD">
        <w:rPr>
          <w:rFonts w:ascii="Lato" w:hAnsi="Lato"/>
          <w:bCs/>
          <w:sz w:val="20"/>
          <w:szCs w:val="20"/>
        </w:rPr>
        <w:t>refundacji poniesionych wydatków</w:t>
      </w:r>
      <w:r w:rsidR="00152A66">
        <w:rPr>
          <w:rFonts w:ascii="Lato" w:hAnsi="Lato"/>
          <w:bCs/>
          <w:sz w:val="20"/>
          <w:szCs w:val="20"/>
        </w:rPr>
        <w:t>.</w:t>
      </w:r>
    </w:p>
    <w:p w14:paraId="090E6530" w14:textId="4CB3E8B6" w:rsidR="00964A1E" w:rsidRDefault="00F530E3" w:rsidP="008E2BDD">
      <w:pPr>
        <w:pStyle w:val="Akapitzlist"/>
        <w:numPr>
          <w:ilvl w:val="0"/>
          <w:numId w:val="8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>
        <w:rPr>
          <w:rFonts w:ascii="Lato" w:hAnsi="Lato"/>
          <w:bCs/>
          <w:sz w:val="20"/>
          <w:szCs w:val="20"/>
        </w:rPr>
        <w:t xml:space="preserve">W ramach wsparcia pokrywane są na zasadzie ryczałtowej </w:t>
      </w:r>
      <w:r w:rsidRPr="00DF7712">
        <w:rPr>
          <w:rFonts w:ascii="Lato" w:hAnsi="Lato"/>
          <w:b/>
          <w:sz w:val="20"/>
          <w:szCs w:val="20"/>
        </w:rPr>
        <w:t xml:space="preserve">koszty </w:t>
      </w:r>
      <w:r w:rsidR="00781AA0" w:rsidRPr="00DF7712">
        <w:rPr>
          <w:rFonts w:ascii="Lato" w:hAnsi="Lato"/>
          <w:b/>
          <w:sz w:val="20"/>
          <w:szCs w:val="20"/>
        </w:rPr>
        <w:t>pośrednie</w:t>
      </w:r>
      <w:r w:rsidR="00781AA0">
        <w:rPr>
          <w:rFonts w:ascii="Lato" w:hAnsi="Lato"/>
          <w:bCs/>
          <w:sz w:val="20"/>
          <w:szCs w:val="20"/>
        </w:rPr>
        <w:t xml:space="preserve"> wg stawki ryczałtowej </w:t>
      </w:r>
      <w:r w:rsidR="00781AA0" w:rsidRPr="00DF7712">
        <w:rPr>
          <w:rFonts w:ascii="Lato" w:hAnsi="Lato"/>
          <w:b/>
          <w:sz w:val="20"/>
          <w:szCs w:val="20"/>
        </w:rPr>
        <w:t>2</w:t>
      </w:r>
      <w:r w:rsidR="00BD088B" w:rsidRPr="00DF7712">
        <w:rPr>
          <w:rFonts w:ascii="Lato" w:hAnsi="Lato"/>
          <w:b/>
          <w:sz w:val="20"/>
          <w:szCs w:val="20"/>
        </w:rPr>
        <w:t>4</w:t>
      </w:r>
      <w:r w:rsidR="00781AA0" w:rsidRPr="00DF7712">
        <w:rPr>
          <w:rFonts w:ascii="Lato" w:hAnsi="Lato"/>
          <w:b/>
          <w:sz w:val="20"/>
          <w:szCs w:val="20"/>
        </w:rPr>
        <w:t>%</w:t>
      </w:r>
      <w:r w:rsidR="00781AA0">
        <w:rPr>
          <w:rFonts w:ascii="Lato" w:hAnsi="Lato"/>
          <w:bCs/>
          <w:sz w:val="20"/>
          <w:szCs w:val="20"/>
        </w:rPr>
        <w:t xml:space="preserve"> wydatków bezpośrednich</w:t>
      </w:r>
      <w:r w:rsidR="00964A1E">
        <w:rPr>
          <w:rFonts w:ascii="Lato" w:hAnsi="Lato"/>
          <w:bCs/>
          <w:sz w:val="20"/>
          <w:szCs w:val="20"/>
        </w:rPr>
        <w:t>.</w:t>
      </w:r>
    </w:p>
    <w:p w14:paraId="2DB3CA13" w14:textId="1D78D0E6" w:rsidR="00391238" w:rsidRPr="00391238" w:rsidRDefault="00391238" w:rsidP="008E2BDD">
      <w:pPr>
        <w:pStyle w:val="Akapitzlist"/>
        <w:numPr>
          <w:ilvl w:val="0"/>
          <w:numId w:val="4"/>
        </w:numPr>
        <w:tabs>
          <w:tab w:val="left" w:pos="3456"/>
        </w:tabs>
        <w:spacing w:after="120"/>
        <w:ind w:left="357" w:hanging="357"/>
        <w:contextualSpacing w:val="0"/>
        <w:jc w:val="both"/>
        <w:rPr>
          <w:rFonts w:ascii="Lato" w:hAnsi="Lato"/>
          <w:bCs/>
          <w:sz w:val="20"/>
          <w:szCs w:val="20"/>
        </w:rPr>
      </w:pPr>
      <w:r>
        <w:rPr>
          <w:rFonts w:ascii="Lato" w:hAnsi="Lato"/>
          <w:bCs/>
          <w:sz w:val="20"/>
          <w:szCs w:val="20"/>
        </w:rPr>
        <w:t>W ramach naboru nie mają zastosowania przepisy dotyczące pomocy publicznej.</w:t>
      </w:r>
    </w:p>
    <w:p w14:paraId="4C33EAEC" w14:textId="77777777" w:rsidR="00391238" w:rsidRDefault="00391238" w:rsidP="00F14C04">
      <w:pPr>
        <w:tabs>
          <w:tab w:val="left" w:pos="3456"/>
        </w:tabs>
        <w:spacing w:after="120"/>
        <w:rPr>
          <w:rFonts w:ascii="Lato" w:hAnsi="Lato"/>
          <w:bCs/>
          <w:sz w:val="20"/>
          <w:szCs w:val="20"/>
        </w:rPr>
      </w:pPr>
    </w:p>
    <w:p w14:paraId="1B8FFA16" w14:textId="66DD613D" w:rsidR="00FF51DD" w:rsidRPr="006E22A7" w:rsidRDefault="00A95D30" w:rsidP="006E22A7">
      <w:pPr>
        <w:pStyle w:val="Styl1"/>
      </w:pPr>
      <w:r>
        <w:t xml:space="preserve">6. </w:t>
      </w:r>
      <w:r w:rsidR="00FF51DD" w:rsidRPr="00FF51DD">
        <w:t xml:space="preserve">WARUNKI NIEZBĘDNE DO UZYSKANIA </w:t>
      </w:r>
      <w:r w:rsidR="00C47BD5">
        <w:t>WSPARCIA</w:t>
      </w:r>
    </w:p>
    <w:p w14:paraId="5B765B62" w14:textId="27DD808B" w:rsidR="001D62FF" w:rsidRPr="0046257A" w:rsidRDefault="001D62FF" w:rsidP="008E2BDD">
      <w:pPr>
        <w:numPr>
          <w:ilvl w:val="0"/>
          <w:numId w:val="12"/>
        </w:numPr>
        <w:tabs>
          <w:tab w:val="clear" w:pos="720"/>
        </w:tabs>
        <w:spacing w:before="120" w:after="0" w:line="360" w:lineRule="auto"/>
        <w:ind w:left="426" w:hanging="426"/>
        <w:jc w:val="both"/>
        <w:rPr>
          <w:rFonts w:ascii="Lato" w:hAnsi="Lato" w:cs="Arial"/>
          <w:sz w:val="20"/>
          <w:szCs w:val="20"/>
        </w:rPr>
      </w:pPr>
      <w:r w:rsidRPr="0046257A">
        <w:rPr>
          <w:rFonts w:ascii="Lato" w:hAnsi="Lato" w:cs="Arial"/>
          <w:sz w:val="20"/>
          <w:szCs w:val="20"/>
        </w:rPr>
        <w:lastRenderedPageBreak/>
        <w:t>Wnioski składać mogą:</w:t>
      </w:r>
    </w:p>
    <w:p w14:paraId="669C98F7" w14:textId="15CDE8BC" w:rsidR="001D62FF" w:rsidRPr="0046257A" w:rsidRDefault="001D62FF" w:rsidP="008E2BDD">
      <w:pPr>
        <w:numPr>
          <w:ilvl w:val="0"/>
          <w:numId w:val="13"/>
        </w:numPr>
        <w:tabs>
          <w:tab w:val="clear" w:pos="720"/>
        </w:tabs>
        <w:spacing w:before="120" w:after="0" w:line="360" w:lineRule="auto"/>
        <w:ind w:left="1135" w:hanging="284"/>
        <w:jc w:val="both"/>
        <w:rPr>
          <w:rFonts w:ascii="Lato" w:hAnsi="Lato" w:cs="Arial"/>
          <w:sz w:val="20"/>
          <w:szCs w:val="20"/>
        </w:rPr>
      </w:pPr>
      <w:r w:rsidRPr="0046257A">
        <w:rPr>
          <w:rFonts w:ascii="Lato" w:hAnsi="Lato" w:cs="Arial"/>
          <w:sz w:val="20"/>
          <w:szCs w:val="20"/>
        </w:rPr>
        <w:t>Operator Systemu Przesyłowego (forma prawna – kod 116)</w:t>
      </w:r>
      <w:r w:rsidR="009B446F">
        <w:rPr>
          <w:rFonts w:ascii="Lato" w:hAnsi="Lato" w:cs="Arial"/>
          <w:sz w:val="20"/>
          <w:szCs w:val="20"/>
        </w:rPr>
        <w:t xml:space="preserve"> – Polskie </w:t>
      </w:r>
      <w:r w:rsidR="00B53230">
        <w:rPr>
          <w:rFonts w:ascii="Lato" w:hAnsi="Lato" w:cs="Arial"/>
          <w:sz w:val="20"/>
          <w:szCs w:val="20"/>
        </w:rPr>
        <w:t>S</w:t>
      </w:r>
      <w:r w:rsidR="009B446F">
        <w:rPr>
          <w:rFonts w:ascii="Lato" w:hAnsi="Lato" w:cs="Arial"/>
          <w:sz w:val="20"/>
          <w:szCs w:val="20"/>
        </w:rPr>
        <w:t>ieci Elektroenergetyczne S.A.</w:t>
      </w:r>
      <w:r w:rsidRPr="0046257A">
        <w:rPr>
          <w:rFonts w:ascii="Lato" w:hAnsi="Lato" w:cs="Arial"/>
          <w:sz w:val="20"/>
          <w:szCs w:val="20"/>
        </w:rPr>
        <w:t>;</w:t>
      </w:r>
    </w:p>
    <w:p w14:paraId="20A517D2" w14:textId="3FB8168D" w:rsidR="001D62FF" w:rsidRPr="0046257A" w:rsidRDefault="001D62FF" w:rsidP="008E2BDD">
      <w:pPr>
        <w:numPr>
          <w:ilvl w:val="0"/>
          <w:numId w:val="12"/>
        </w:numPr>
        <w:tabs>
          <w:tab w:val="clear" w:pos="720"/>
        </w:tabs>
        <w:spacing w:before="120" w:after="0" w:line="360" w:lineRule="auto"/>
        <w:ind w:left="426" w:hanging="426"/>
        <w:jc w:val="both"/>
        <w:rPr>
          <w:rFonts w:ascii="Lato" w:hAnsi="Lato" w:cs="Arial"/>
          <w:sz w:val="20"/>
          <w:szCs w:val="20"/>
        </w:rPr>
      </w:pPr>
      <w:r w:rsidRPr="0046257A">
        <w:rPr>
          <w:rFonts w:ascii="Lato" w:hAnsi="Lato" w:cs="Arial"/>
          <w:sz w:val="20"/>
          <w:szCs w:val="20"/>
        </w:rPr>
        <w:t xml:space="preserve">Z ubiegania się o </w:t>
      </w:r>
      <w:r w:rsidR="0046257A">
        <w:rPr>
          <w:rFonts w:ascii="Lato" w:hAnsi="Lato" w:cs="Arial"/>
          <w:sz w:val="20"/>
          <w:szCs w:val="20"/>
        </w:rPr>
        <w:t>objęcie przedsięwzięcia wsparciem</w:t>
      </w:r>
      <w:r w:rsidRPr="0046257A">
        <w:rPr>
          <w:rFonts w:ascii="Lato" w:hAnsi="Lato" w:cs="Arial"/>
          <w:sz w:val="20"/>
          <w:szCs w:val="20"/>
        </w:rPr>
        <w:t xml:space="preserve"> są również wykluczone podmioty, dla których wydano decyzję w trybie art. 207 </w:t>
      </w:r>
      <w:proofErr w:type="spellStart"/>
      <w:r w:rsidRPr="0046257A">
        <w:rPr>
          <w:rFonts w:ascii="Lato" w:hAnsi="Lato" w:cs="Arial"/>
          <w:sz w:val="20"/>
          <w:szCs w:val="20"/>
        </w:rPr>
        <w:t>uofp</w:t>
      </w:r>
      <w:proofErr w:type="spellEnd"/>
      <w:r w:rsidRPr="0046257A">
        <w:rPr>
          <w:rFonts w:ascii="Lato" w:hAnsi="Lato" w:cs="Arial"/>
          <w:sz w:val="20"/>
          <w:szCs w:val="20"/>
        </w:rPr>
        <w:t>.</w:t>
      </w:r>
    </w:p>
    <w:p w14:paraId="195D4268" w14:textId="77777777" w:rsidR="00440222" w:rsidRPr="00FD320F" w:rsidRDefault="00440222" w:rsidP="00FD320F">
      <w:pPr>
        <w:tabs>
          <w:tab w:val="left" w:pos="3456"/>
        </w:tabs>
        <w:spacing w:after="120"/>
        <w:jc w:val="both"/>
        <w:rPr>
          <w:rFonts w:ascii="Lato" w:hAnsi="Lato"/>
          <w:sz w:val="20"/>
          <w:szCs w:val="20"/>
        </w:rPr>
      </w:pPr>
    </w:p>
    <w:p w14:paraId="1F6A5791" w14:textId="55E854DA" w:rsidR="0064166B" w:rsidRPr="006E22A7" w:rsidRDefault="00A95D30" w:rsidP="006E22A7">
      <w:pPr>
        <w:pStyle w:val="Styl1"/>
      </w:pPr>
      <w:r>
        <w:t xml:space="preserve">7. </w:t>
      </w:r>
      <w:r w:rsidR="00440222" w:rsidRPr="00440222">
        <w:t xml:space="preserve">NABÓR WNIOSKÓW </w:t>
      </w:r>
    </w:p>
    <w:p w14:paraId="46031360" w14:textId="773B0476" w:rsidR="000F0CED" w:rsidRPr="002D7B9B" w:rsidRDefault="00C73FC9" w:rsidP="008E2BDD">
      <w:pPr>
        <w:pStyle w:val="Akapitzlist"/>
        <w:numPr>
          <w:ilvl w:val="0"/>
          <w:numId w:val="15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B97C52">
        <w:rPr>
          <w:rFonts w:ascii="Lato" w:hAnsi="Lato" w:cs="Arial"/>
          <w:sz w:val="20"/>
          <w:szCs w:val="20"/>
        </w:rPr>
        <w:t>Nabór wniosków</w:t>
      </w:r>
      <w:r w:rsidR="002D7B9B">
        <w:rPr>
          <w:rFonts w:ascii="Lato" w:hAnsi="Lato" w:cs="Arial"/>
          <w:sz w:val="20"/>
          <w:szCs w:val="20"/>
        </w:rPr>
        <w:t xml:space="preserve"> </w:t>
      </w:r>
      <w:r w:rsidRPr="00B97C52">
        <w:rPr>
          <w:rFonts w:ascii="Lato" w:hAnsi="Lato" w:cs="Arial"/>
          <w:sz w:val="20"/>
          <w:szCs w:val="20"/>
        </w:rPr>
        <w:t xml:space="preserve">prowadzony jest w trybie ciągłym, od momentu udostępnienia w dedykowanym systemie teleinformatycznym, formularza wniosku, jednak nie dłużej niż </w:t>
      </w:r>
      <w:r w:rsidRPr="002D7B9B">
        <w:rPr>
          <w:rFonts w:ascii="Lato" w:hAnsi="Lato" w:cs="Arial"/>
          <w:b/>
          <w:bCs/>
          <w:sz w:val="20"/>
          <w:szCs w:val="20"/>
        </w:rPr>
        <w:t xml:space="preserve">do </w:t>
      </w:r>
      <w:r w:rsidR="00434A3F">
        <w:rPr>
          <w:rFonts w:ascii="Lato" w:hAnsi="Lato" w:cs="Arial"/>
          <w:b/>
          <w:bCs/>
          <w:sz w:val="20"/>
          <w:szCs w:val="20"/>
        </w:rPr>
        <w:t>02.10</w:t>
      </w:r>
      <w:r w:rsidR="006210D3" w:rsidRPr="002D7B9B">
        <w:rPr>
          <w:rFonts w:ascii="Lato" w:hAnsi="Lato" w:cs="Arial"/>
          <w:b/>
          <w:bCs/>
          <w:sz w:val="20"/>
          <w:szCs w:val="20"/>
        </w:rPr>
        <w:t>.2026 roku</w:t>
      </w:r>
      <w:r w:rsidRPr="00FE443D">
        <w:rPr>
          <w:rFonts w:ascii="Lato" w:hAnsi="Lato" w:cs="Arial"/>
          <w:sz w:val="20"/>
          <w:szCs w:val="20"/>
        </w:rPr>
        <w:t xml:space="preserve"> lub do wcześniejszego wyczerpania alokacji finansowej przeznaczonej na nabór.</w:t>
      </w:r>
    </w:p>
    <w:p w14:paraId="00100001" w14:textId="07297D84" w:rsidR="00C73FC9" w:rsidRPr="00B97C52" w:rsidRDefault="00C73FC9" w:rsidP="008E2BDD">
      <w:pPr>
        <w:numPr>
          <w:ilvl w:val="0"/>
          <w:numId w:val="15"/>
        </w:numPr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B97C52">
        <w:rPr>
          <w:rFonts w:ascii="Lato" w:hAnsi="Lato" w:cs="Arial"/>
          <w:sz w:val="20"/>
          <w:szCs w:val="20"/>
        </w:rPr>
        <w:t>Unieważnienie naboru może nastąpić</w:t>
      </w:r>
      <w:r w:rsidR="007A1EFA">
        <w:rPr>
          <w:rFonts w:ascii="Lato" w:hAnsi="Lato" w:cs="Arial"/>
          <w:sz w:val="20"/>
          <w:szCs w:val="20"/>
        </w:rPr>
        <w:t xml:space="preserve"> </w:t>
      </w:r>
      <w:r w:rsidRPr="00B97C52">
        <w:rPr>
          <w:rFonts w:ascii="Lato" w:hAnsi="Lato" w:cs="Arial"/>
          <w:sz w:val="20"/>
          <w:szCs w:val="20"/>
        </w:rPr>
        <w:t>z następujących powodów:</w:t>
      </w:r>
    </w:p>
    <w:p w14:paraId="2921CF1E" w14:textId="54F20734" w:rsidR="0064166B" w:rsidRDefault="00C73FC9" w:rsidP="008E2BDD">
      <w:pPr>
        <w:pStyle w:val="Akapitzlist"/>
        <w:numPr>
          <w:ilvl w:val="0"/>
          <w:numId w:val="16"/>
        </w:numPr>
        <w:spacing w:before="120"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B97C52">
        <w:rPr>
          <w:rFonts w:ascii="Lato" w:hAnsi="Lato" w:cs="Arial"/>
          <w:sz w:val="20"/>
          <w:szCs w:val="20"/>
        </w:rPr>
        <w:t>w terminie składania wniosków nie złożono wniosku;</w:t>
      </w:r>
    </w:p>
    <w:p w14:paraId="183AF34B" w14:textId="77777777" w:rsidR="0064166B" w:rsidRPr="0064166B" w:rsidRDefault="00C73FC9" w:rsidP="008E2BDD">
      <w:pPr>
        <w:pStyle w:val="Akapitzlist"/>
        <w:numPr>
          <w:ilvl w:val="0"/>
          <w:numId w:val="16"/>
        </w:numPr>
        <w:spacing w:before="120"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64166B">
        <w:rPr>
          <w:rFonts w:ascii="Lato" w:hAnsi="Lato" w:cs="Arial"/>
          <w:color w:val="000000"/>
          <w:sz w:val="20"/>
          <w:szCs w:val="20"/>
          <w:lang w:eastAsia="pl-PL"/>
        </w:rPr>
        <w:t xml:space="preserve">wystąpiła istotna zmiana okoliczności powodująca, że wybór </w:t>
      </w:r>
      <w:r w:rsidR="008D7E5A" w:rsidRPr="0064166B">
        <w:rPr>
          <w:rFonts w:ascii="Lato" w:hAnsi="Lato" w:cs="Arial"/>
          <w:color w:val="000000"/>
          <w:sz w:val="20"/>
          <w:szCs w:val="20"/>
          <w:lang w:eastAsia="pl-PL"/>
        </w:rPr>
        <w:t>przedsięwzięć do objęcia wsparciem</w:t>
      </w:r>
      <w:r w:rsidRPr="0064166B">
        <w:rPr>
          <w:rFonts w:ascii="Lato" w:hAnsi="Lato" w:cs="Arial"/>
          <w:color w:val="000000"/>
          <w:sz w:val="20"/>
          <w:szCs w:val="20"/>
          <w:lang w:eastAsia="pl-PL"/>
        </w:rPr>
        <w:t xml:space="preserve"> nie leży w interesie publicznym, czego nie można było wcześniej przewidzieć; </w:t>
      </w:r>
    </w:p>
    <w:p w14:paraId="79C2AB10" w14:textId="51E8DBA7" w:rsidR="00C73FC9" w:rsidRPr="0064166B" w:rsidRDefault="00C73FC9" w:rsidP="008E2BDD">
      <w:pPr>
        <w:pStyle w:val="Akapitzlist"/>
        <w:numPr>
          <w:ilvl w:val="0"/>
          <w:numId w:val="16"/>
        </w:numPr>
        <w:spacing w:before="120"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64166B">
        <w:rPr>
          <w:rFonts w:ascii="Lato" w:hAnsi="Lato" w:cs="Arial"/>
          <w:color w:val="000000"/>
          <w:sz w:val="20"/>
          <w:szCs w:val="20"/>
          <w:lang w:eastAsia="pl-PL"/>
        </w:rPr>
        <w:t>postępowanie obarczone jest niemożliwą do usunięcia wadą prawną</w:t>
      </w:r>
      <w:r w:rsidR="002D7B9B">
        <w:rPr>
          <w:rFonts w:ascii="Lato" w:hAnsi="Lato" w:cs="Arial"/>
          <w:color w:val="000000"/>
          <w:sz w:val="20"/>
          <w:szCs w:val="20"/>
          <w:lang w:eastAsia="pl-PL"/>
        </w:rPr>
        <w:t>.</w:t>
      </w:r>
    </w:p>
    <w:p w14:paraId="3C296D30" w14:textId="1819D64C" w:rsidR="00C73FC9" w:rsidRPr="00B97C52" w:rsidRDefault="00C73FC9" w:rsidP="008E2BDD">
      <w:pPr>
        <w:numPr>
          <w:ilvl w:val="0"/>
          <w:numId w:val="15"/>
        </w:numPr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B97C52">
        <w:rPr>
          <w:rFonts w:ascii="Lato" w:hAnsi="Lato" w:cs="Arial"/>
          <w:sz w:val="20"/>
          <w:szCs w:val="20"/>
        </w:rPr>
        <w:t>Nie jest możliwe zawieszenie naboru, tzn. przerwanie go i wznowienie w późniejszym terminie.</w:t>
      </w:r>
      <w:r w:rsidR="0064166B">
        <w:rPr>
          <w:rFonts w:ascii="Lato" w:hAnsi="Lato" w:cs="Arial"/>
          <w:sz w:val="20"/>
          <w:szCs w:val="20"/>
        </w:rPr>
        <w:t xml:space="preserve"> </w:t>
      </w:r>
      <w:r w:rsidRPr="00B97C52">
        <w:rPr>
          <w:rFonts w:ascii="Lato" w:hAnsi="Lato" w:cs="Arial"/>
          <w:sz w:val="20"/>
          <w:szCs w:val="20"/>
        </w:rPr>
        <w:t>Przerwanie naboru skutkuje tym, że składanie wniosków w danym postępowaniu nie będzie już możliwe.</w:t>
      </w:r>
      <w:r w:rsidR="009B446F">
        <w:rPr>
          <w:rFonts w:ascii="Lato" w:hAnsi="Lato" w:cs="Arial"/>
          <w:sz w:val="20"/>
          <w:szCs w:val="20"/>
        </w:rPr>
        <w:t xml:space="preserve"> </w:t>
      </w:r>
      <w:r w:rsidR="00C97484">
        <w:rPr>
          <w:rFonts w:ascii="Lato" w:hAnsi="Lato" w:cs="Arial"/>
          <w:sz w:val="20"/>
          <w:szCs w:val="20"/>
        </w:rPr>
        <w:t xml:space="preserve">Po przerwaniu naboru , składanie wniosków będzie możliwe jedynie w ramach nowego postępowania. </w:t>
      </w:r>
      <w:r w:rsidR="009B446F">
        <w:rPr>
          <w:rFonts w:ascii="Lato" w:hAnsi="Lato" w:cs="Arial"/>
          <w:sz w:val="20"/>
          <w:szCs w:val="20"/>
        </w:rPr>
        <w:t xml:space="preserve"> </w:t>
      </w:r>
    </w:p>
    <w:p w14:paraId="36F6C913" w14:textId="77777777" w:rsidR="00660233" w:rsidRDefault="00660233" w:rsidP="008E2BDD">
      <w:pPr>
        <w:tabs>
          <w:tab w:val="left" w:pos="3456"/>
        </w:tabs>
        <w:spacing w:after="120"/>
        <w:jc w:val="both"/>
        <w:rPr>
          <w:rFonts w:ascii="Lato" w:hAnsi="Lato"/>
          <w:sz w:val="20"/>
          <w:szCs w:val="20"/>
        </w:rPr>
      </w:pPr>
    </w:p>
    <w:p w14:paraId="3B2BA065" w14:textId="1CBCE466" w:rsidR="00660233" w:rsidRPr="00660233" w:rsidRDefault="00A95D30" w:rsidP="008E2BDD">
      <w:pPr>
        <w:pStyle w:val="Styl1"/>
        <w:jc w:val="both"/>
      </w:pPr>
      <w:r>
        <w:t xml:space="preserve">8. </w:t>
      </w:r>
      <w:r w:rsidR="00660233" w:rsidRPr="00660233">
        <w:t xml:space="preserve">WYMAGANIA DOTYCZĄCE PRZYGOTOWANIA I ZŁOŻENIA WNIOSKU </w:t>
      </w:r>
    </w:p>
    <w:p w14:paraId="4C730312" w14:textId="1592F074" w:rsidR="0064166B" w:rsidRPr="0064166B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bCs/>
          <w:caps/>
          <w:sz w:val="20"/>
          <w:szCs w:val="20"/>
        </w:rPr>
      </w:pPr>
      <w:r w:rsidRPr="0064166B">
        <w:rPr>
          <w:rFonts w:ascii="Lato" w:hAnsi="Lato" w:cs="Arial"/>
          <w:bCs/>
          <w:sz w:val="20"/>
          <w:szCs w:val="20"/>
        </w:rPr>
        <w:t>Wnioskodawca składa wniosek, wraz z niezbędnymi oświadczeniami i załącznikami, w formie elektronicznej, do I</w:t>
      </w:r>
      <w:r w:rsidR="00151215">
        <w:rPr>
          <w:rFonts w:ascii="Lato" w:hAnsi="Lato" w:cs="Arial"/>
          <w:bCs/>
          <w:sz w:val="20"/>
          <w:szCs w:val="20"/>
        </w:rPr>
        <w:t>OI</w:t>
      </w:r>
      <w:r w:rsidRPr="0064166B">
        <w:rPr>
          <w:rFonts w:ascii="Lato" w:hAnsi="Lato" w:cs="Arial"/>
          <w:bCs/>
          <w:sz w:val="20"/>
          <w:szCs w:val="20"/>
        </w:rPr>
        <w:t>, w aplikacji WOD2021, będącej częścią systemu teleinformatycznego CST2021, zawierającej aktualny formularz wniosku o</w:t>
      </w:r>
      <w:r w:rsidR="00C14895" w:rsidRPr="0064166B">
        <w:rPr>
          <w:rFonts w:ascii="Lato" w:hAnsi="Lato" w:cs="Arial"/>
          <w:bCs/>
          <w:sz w:val="20"/>
          <w:szCs w:val="20"/>
        </w:rPr>
        <w:t xml:space="preserve"> </w:t>
      </w:r>
      <w:r w:rsidR="00C14895" w:rsidRPr="00C14895">
        <w:rPr>
          <w:rFonts w:ascii="Lato" w:hAnsi="Lato" w:cs="Arial"/>
          <w:bCs/>
          <w:sz w:val="20"/>
          <w:szCs w:val="20"/>
        </w:rPr>
        <w:t>objęcie przedsięwzięcia wsparciem</w:t>
      </w:r>
      <w:r w:rsidRPr="0064166B">
        <w:rPr>
          <w:rFonts w:ascii="Lato" w:hAnsi="Lato" w:cs="Arial"/>
          <w:bCs/>
          <w:sz w:val="20"/>
          <w:szCs w:val="20"/>
        </w:rPr>
        <w:t>.</w:t>
      </w:r>
    </w:p>
    <w:p w14:paraId="7349A16D" w14:textId="411F4BFC" w:rsidR="0064166B" w:rsidRPr="0064166B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bCs/>
          <w:caps/>
          <w:sz w:val="20"/>
          <w:szCs w:val="20"/>
        </w:rPr>
      </w:pPr>
      <w:r w:rsidRPr="0064166B">
        <w:rPr>
          <w:rFonts w:ascii="Lato" w:hAnsi="Lato" w:cs="Arial"/>
          <w:bCs/>
          <w:sz w:val="20"/>
          <w:szCs w:val="20"/>
        </w:rPr>
        <w:t>Wniosek należy wypełnić w aplikacji WOD2021, w języku polskim.</w:t>
      </w:r>
    </w:p>
    <w:p w14:paraId="6AC2D545" w14:textId="355558D2" w:rsidR="0064166B" w:rsidRPr="0064166B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bCs/>
          <w:caps/>
          <w:sz w:val="20"/>
          <w:szCs w:val="20"/>
        </w:rPr>
      </w:pPr>
      <w:r w:rsidRPr="0064166B">
        <w:rPr>
          <w:rFonts w:ascii="Lato" w:hAnsi="Lato" w:cs="Arial"/>
          <w:bCs/>
          <w:sz w:val="20"/>
          <w:szCs w:val="20"/>
        </w:rPr>
        <w:t>System teleinformatyczny CST2021, zawierający aplikację WOD2021, jest dostępny na stronie</w:t>
      </w:r>
      <w:r w:rsidR="002D7B9B">
        <w:rPr>
          <w:rFonts w:ascii="Lato" w:hAnsi="Lato" w:cs="Arial"/>
          <w:bCs/>
          <w:sz w:val="20"/>
          <w:szCs w:val="20"/>
        </w:rPr>
        <w:t xml:space="preserve">: </w:t>
      </w:r>
      <w:r w:rsidRPr="0064166B">
        <w:rPr>
          <w:rFonts w:ascii="Lato" w:hAnsi="Lato" w:cs="Arial"/>
          <w:bCs/>
          <w:sz w:val="20"/>
          <w:szCs w:val="20"/>
        </w:rPr>
        <w:t xml:space="preserve"> </w:t>
      </w:r>
      <w:hyperlink r:id="rId8" w:history="1">
        <w:r w:rsidR="002D7B9B">
          <w:rPr>
            <w:rFonts w:ascii="Lato" w:hAnsi="Lato" w:cs="Arial"/>
            <w:bCs/>
            <w:color w:val="0000FF"/>
            <w:sz w:val="20"/>
            <w:szCs w:val="20"/>
            <w:u w:val="single"/>
          </w:rPr>
          <w:t>CST2021</w:t>
        </w:r>
      </w:hyperlink>
      <w:r w:rsidRPr="0064166B">
        <w:rPr>
          <w:rFonts w:ascii="Lato" w:hAnsi="Lato" w:cs="Arial"/>
          <w:bCs/>
          <w:sz w:val="20"/>
          <w:szCs w:val="20"/>
        </w:rPr>
        <w:t xml:space="preserve">. </w:t>
      </w:r>
    </w:p>
    <w:p w14:paraId="4F7CAFE0" w14:textId="77777777" w:rsidR="0064166B" w:rsidRPr="0064166B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bCs/>
          <w:caps/>
          <w:sz w:val="20"/>
          <w:szCs w:val="20"/>
        </w:rPr>
      </w:pPr>
      <w:r w:rsidRPr="0064166B">
        <w:rPr>
          <w:rFonts w:ascii="Lato" w:hAnsi="Lato" w:cs="Arial"/>
          <w:bCs/>
          <w:sz w:val="20"/>
          <w:szCs w:val="20"/>
        </w:rPr>
        <w:t>W celu rozpoczęcia pracy z systemem CST2021, potencjalny wnioskodawca musi założyć w aplikacji konto, umożliwiające pracę w ww. systemie teleinformatycznym.</w:t>
      </w:r>
    </w:p>
    <w:p w14:paraId="7D740F38" w14:textId="68B2E513" w:rsidR="0064166B" w:rsidRPr="0064166B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bCs/>
          <w:caps/>
          <w:sz w:val="20"/>
          <w:szCs w:val="20"/>
        </w:rPr>
      </w:pPr>
      <w:r w:rsidRPr="0064166B">
        <w:rPr>
          <w:rFonts w:ascii="Lato" w:hAnsi="Lato" w:cs="Arial"/>
          <w:sz w:val="20"/>
          <w:szCs w:val="20"/>
        </w:rPr>
        <w:t xml:space="preserve">Wnioskodawca jest zobowiązany przygotować wniosek w oparciu o zapisy instrukcji jego wypełniania, które są zawarte w </w:t>
      </w:r>
      <w:r w:rsidRPr="002D7B9B">
        <w:rPr>
          <w:rFonts w:ascii="Lato" w:hAnsi="Lato" w:cs="Arial"/>
          <w:b/>
          <w:bCs/>
          <w:sz w:val="20"/>
          <w:szCs w:val="20"/>
        </w:rPr>
        <w:t>załączniku nr 2</w:t>
      </w:r>
      <w:r w:rsidRPr="0064166B">
        <w:rPr>
          <w:rFonts w:ascii="Lato" w:hAnsi="Lato" w:cs="Arial"/>
          <w:color w:val="FF0000"/>
          <w:sz w:val="20"/>
          <w:szCs w:val="20"/>
        </w:rPr>
        <w:t xml:space="preserve"> </w:t>
      </w:r>
      <w:r w:rsidRPr="0064166B">
        <w:rPr>
          <w:rFonts w:ascii="Lato" w:hAnsi="Lato" w:cs="Arial"/>
          <w:sz w:val="20"/>
          <w:szCs w:val="20"/>
        </w:rPr>
        <w:t xml:space="preserve">do niniejszego </w:t>
      </w:r>
      <w:r w:rsidRPr="0064166B">
        <w:rPr>
          <w:rFonts w:ascii="Lato" w:hAnsi="Lato" w:cs="Arial"/>
          <w:i/>
          <w:sz w:val="20"/>
          <w:szCs w:val="20"/>
        </w:rPr>
        <w:t>Regulaminu</w:t>
      </w:r>
      <w:r w:rsidRPr="0064166B">
        <w:rPr>
          <w:rFonts w:ascii="Lato" w:hAnsi="Lato" w:cs="Arial"/>
          <w:sz w:val="20"/>
          <w:szCs w:val="20"/>
        </w:rPr>
        <w:t xml:space="preserve">. </w:t>
      </w:r>
    </w:p>
    <w:p w14:paraId="6878D84B" w14:textId="320B04A3" w:rsidR="0064166B" w:rsidRPr="0064166B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64166B">
        <w:rPr>
          <w:rFonts w:ascii="Lato" w:hAnsi="Lato" w:cs="Arial"/>
          <w:sz w:val="20"/>
          <w:szCs w:val="20"/>
        </w:rPr>
        <w:t>Do wypełnionego wniosku, wnioskodawca powinien załączyć odpowiednie załączniki.</w:t>
      </w:r>
    </w:p>
    <w:p w14:paraId="10945D42" w14:textId="085E55C4" w:rsidR="0064166B" w:rsidRPr="00F001A6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bCs/>
          <w:caps/>
          <w:sz w:val="20"/>
          <w:szCs w:val="20"/>
        </w:rPr>
      </w:pPr>
      <w:r w:rsidRPr="0064166B">
        <w:rPr>
          <w:rFonts w:ascii="Lato" w:hAnsi="Lato" w:cs="Arial"/>
          <w:bCs/>
          <w:sz w:val="20"/>
          <w:szCs w:val="20"/>
        </w:rPr>
        <w:lastRenderedPageBreak/>
        <w:t xml:space="preserve"> </w:t>
      </w:r>
      <w:r w:rsidR="000F0CED">
        <w:rPr>
          <w:rFonts w:ascii="Lato" w:hAnsi="Lato" w:cs="Arial"/>
          <w:bCs/>
          <w:sz w:val="20"/>
          <w:szCs w:val="20"/>
        </w:rPr>
        <w:t xml:space="preserve">Załączniki przedkładane wraz z wnioskiem powinny być podpisane </w:t>
      </w:r>
      <w:r w:rsidR="00764D55" w:rsidRPr="00390449">
        <w:rPr>
          <w:rFonts w:ascii="Lato" w:hAnsi="Lato" w:cs="Arial"/>
          <w:bCs/>
          <w:sz w:val="20"/>
          <w:szCs w:val="20"/>
        </w:rPr>
        <w:t>kwalifikowanym</w:t>
      </w:r>
      <w:r w:rsidR="000F0CED">
        <w:rPr>
          <w:rFonts w:ascii="Lato" w:hAnsi="Lato" w:cs="Arial"/>
          <w:bCs/>
          <w:sz w:val="20"/>
          <w:szCs w:val="20"/>
        </w:rPr>
        <w:t xml:space="preserve"> podpisem elektronicznym przez uprawnion</w:t>
      </w:r>
      <w:r w:rsidR="00F001A6">
        <w:rPr>
          <w:rFonts w:ascii="Lato" w:hAnsi="Lato" w:cs="Arial"/>
          <w:bCs/>
          <w:sz w:val="20"/>
          <w:szCs w:val="20"/>
        </w:rPr>
        <w:t>e</w:t>
      </w:r>
      <w:r w:rsidR="000F0CED">
        <w:rPr>
          <w:rFonts w:ascii="Lato" w:hAnsi="Lato" w:cs="Arial"/>
          <w:bCs/>
          <w:sz w:val="20"/>
          <w:szCs w:val="20"/>
        </w:rPr>
        <w:t xml:space="preserve"> osob</w:t>
      </w:r>
      <w:r w:rsidR="00F001A6">
        <w:rPr>
          <w:rFonts w:ascii="Lato" w:hAnsi="Lato" w:cs="Arial"/>
          <w:bCs/>
          <w:sz w:val="20"/>
          <w:szCs w:val="20"/>
        </w:rPr>
        <w:t>y</w:t>
      </w:r>
      <w:r w:rsidR="000F0CED">
        <w:rPr>
          <w:rFonts w:ascii="Lato" w:hAnsi="Lato" w:cs="Arial"/>
          <w:bCs/>
          <w:sz w:val="20"/>
          <w:szCs w:val="20"/>
        </w:rPr>
        <w:t xml:space="preserve">. </w:t>
      </w:r>
    </w:p>
    <w:p w14:paraId="26CA55F7" w14:textId="4E4C5A96" w:rsidR="0064166B" w:rsidRPr="0064166B" w:rsidRDefault="00530586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bCs/>
          <w:caps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W przypadku kopii </w:t>
      </w:r>
      <w:r w:rsidR="0064166B" w:rsidRPr="0064166B">
        <w:rPr>
          <w:rFonts w:ascii="Lato" w:hAnsi="Lato" w:cs="Arial"/>
          <w:sz w:val="20"/>
          <w:szCs w:val="20"/>
        </w:rPr>
        <w:t xml:space="preserve"> dokumentów</w:t>
      </w:r>
      <w:r w:rsidR="00137D7E">
        <w:rPr>
          <w:rFonts w:ascii="Lato" w:hAnsi="Lato" w:cs="Arial"/>
          <w:sz w:val="20"/>
          <w:szCs w:val="20"/>
        </w:rPr>
        <w:t>,</w:t>
      </w:r>
      <w:r w:rsidR="0064166B" w:rsidRPr="0064166B">
        <w:rPr>
          <w:rFonts w:ascii="Lato" w:hAnsi="Lato" w:cs="Arial"/>
          <w:sz w:val="20"/>
          <w:szCs w:val="20"/>
        </w:rPr>
        <w:t xml:space="preserve"> należy potwierdzić </w:t>
      </w:r>
      <w:r w:rsidR="00137D7E">
        <w:rPr>
          <w:rFonts w:ascii="Lato" w:hAnsi="Lato" w:cs="Arial"/>
          <w:sz w:val="20"/>
          <w:szCs w:val="20"/>
        </w:rPr>
        <w:t xml:space="preserve">je </w:t>
      </w:r>
      <w:r w:rsidR="0064166B" w:rsidRPr="0064166B">
        <w:rPr>
          <w:rFonts w:ascii="Lato" w:hAnsi="Lato" w:cs="Arial"/>
          <w:sz w:val="20"/>
          <w:szCs w:val="20"/>
        </w:rPr>
        <w:t>za zgodność z oryginałem, z podaniem daty poświadczenia</w:t>
      </w:r>
      <w:r w:rsidR="008353BC">
        <w:rPr>
          <w:rFonts w:ascii="Lato" w:hAnsi="Lato" w:cs="Arial"/>
          <w:sz w:val="20"/>
          <w:szCs w:val="20"/>
        </w:rPr>
        <w:t>. Za potwierdzenie za zgodność z oryginałem przyjmuje się podpisanie dokumentu elektronicznie,</w:t>
      </w:r>
      <w:r w:rsidR="008353BC">
        <w:rPr>
          <w:rFonts w:ascii="Lato" w:hAnsi="Lato" w:cs="Arial"/>
          <w:bCs/>
          <w:sz w:val="20"/>
          <w:szCs w:val="20"/>
        </w:rPr>
        <w:t xml:space="preserve"> </w:t>
      </w:r>
      <w:r w:rsidR="008353BC" w:rsidRPr="008353BC">
        <w:rPr>
          <w:rFonts w:ascii="Lato" w:hAnsi="Lato" w:cs="Arial"/>
          <w:bCs/>
          <w:sz w:val="20"/>
          <w:szCs w:val="20"/>
        </w:rPr>
        <w:t>kwalifikowanym podpisem elektronicznym przez uprawnione osoby</w:t>
      </w:r>
      <w:r w:rsidR="008353BC">
        <w:rPr>
          <w:rFonts w:ascii="Lato" w:hAnsi="Lato" w:cs="Arial"/>
          <w:sz w:val="20"/>
          <w:szCs w:val="20"/>
        </w:rPr>
        <w:t xml:space="preserve"> </w:t>
      </w:r>
      <w:r w:rsidR="0064166B" w:rsidRPr="0064166B">
        <w:rPr>
          <w:rFonts w:ascii="Lato" w:hAnsi="Lato" w:cs="Arial"/>
          <w:sz w:val="20"/>
          <w:szCs w:val="20"/>
        </w:rPr>
        <w:t xml:space="preserve">. </w:t>
      </w:r>
    </w:p>
    <w:p w14:paraId="3B50A5EB" w14:textId="1F639C41" w:rsidR="0064166B" w:rsidRPr="0064166B" w:rsidRDefault="0064166B" w:rsidP="008E2BDD">
      <w:pPr>
        <w:numPr>
          <w:ilvl w:val="0"/>
          <w:numId w:val="17"/>
        </w:numPr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64166B">
        <w:rPr>
          <w:rFonts w:ascii="Lato" w:hAnsi="Lato" w:cs="Arial"/>
          <w:sz w:val="20"/>
          <w:szCs w:val="20"/>
        </w:rPr>
        <w:t xml:space="preserve">Załączniki do wniosku, oznaczone w sposób określony w ust. 7 </w:t>
      </w:r>
      <w:r w:rsidR="00F001A6">
        <w:rPr>
          <w:rFonts w:ascii="Lato" w:hAnsi="Lato" w:cs="Arial"/>
          <w:sz w:val="20"/>
          <w:szCs w:val="20"/>
        </w:rPr>
        <w:t>i 8</w:t>
      </w:r>
      <w:r w:rsidRPr="0064166B">
        <w:rPr>
          <w:rFonts w:ascii="Lato" w:hAnsi="Lato" w:cs="Arial"/>
          <w:sz w:val="20"/>
          <w:szCs w:val="20"/>
        </w:rPr>
        <w:t xml:space="preserve"> powinny być </w:t>
      </w:r>
      <w:r w:rsidR="00FD0D2C">
        <w:rPr>
          <w:rFonts w:ascii="Lato" w:hAnsi="Lato" w:cs="Arial"/>
          <w:sz w:val="20"/>
          <w:szCs w:val="20"/>
        </w:rPr>
        <w:t xml:space="preserve">przesłane w formie </w:t>
      </w:r>
      <w:r w:rsidRPr="0064166B">
        <w:rPr>
          <w:rFonts w:ascii="Lato" w:hAnsi="Lato" w:cs="Arial"/>
          <w:sz w:val="20"/>
          <w:szCs w:val="20"/>
        </w:rPr>
        <w:t>zeskanowan</w:t>
      </w:r>
      <w:r w:rsidR="00FD0D2C">
        <w:rPr>
          <w:rFonts w:ascii="Lato" w:hAnsi="Lato" w:cs="Arial"/>
          <w:sz w:val="20"/>
          <w:szCs w:val="20"/>
        </w:rPr>
        <w:t>ej</w:t>
      </w:r>
      <w:r w:rsidRPr="0064166B">
        <w:rPr>
          <w:rFonts w:ascii="Lato" w:hAnsi="Lato" w:cs="Arial"/>
          <w:sz w:val="20"/>
          <w:szCs w:val="20"/>
        </w:rPr>
        <w:t xml:space="preserve">. Nazwy plików nie mogą zawierać skrótów i polskich znaków, powinny zawierać numer załącznika zgodny z wykazem załączników, nie mogą być spakowane w żadnym formacie zip, </w:t>
      </w:r>
      <w:proofErr w:type="spellStart"/>
      <w:r w:rsidRPr="0064166B">
        <w:rPr>
          <w:rFonts w:ascii="Lato" w:hAnsi="Lato" w:cs="Arial"/>
          <w:sz w:val="20"/>
          <w:szCs w:val="20"/>
        </w:rPr>
        <w:t>rar</w:t>
      </w:r>
      <w:proofErr w:type="spellEnd"/>
      <w:r w:rsidRPr="0064166B">
        <w:rPr>
          <w:rFonts w:ascii="Lato" w:hAnsi="Lato" w:cs="Arial"/>
          <w:sz w:val="20"/>
          <w:szCs w:val="20"/>
        </w:rPr>
        <w:t xml:space="preserve">, etc. </w:t>
      </w:r>
      <w:r w:rsidR="00366114">
        <w:rPr>
          <w:rFonts w:ascii="Lato" w:hAnsi="Lato" w:cs="Arial"/>
          <w:sz w:val="20"/>
          <w:szCs w:val="20"/>
        </w:rPr>
        <w:t>O</w:t>
      </w:r>
      <w:r w:rsidRPr="0064166B">
        <w:rPr>
          <w:rFonts w:ascii="Lato" w:hAnsi="Lato" w:cs="Arial"/>
          <w:sz w:val="20"/>
          <w:szCs w:val="20"/>
        </w:rPr>
        <w:t xml:space="preserve">brazy (mapy, zdjęcia, skany, etc.) powinny być czytelne i zapisane w formacie jpg lub, ewentualnie, pdf, natomiast tabele/modele finansowe w formacie xls, </w:t>
      </w:r>
      <w:proofErr w:type="spellStart"/>
      <w:r w:rsidRPr="0064166B">
        <w:rPr>
          <w:rFonts w:ascii="Lato" w:hAnsi="Lato" w:cs="Arial"/>
          <w:sz w:val="20"/>
          <w:szCs w:val="20"/>
        </w:rPr>
        <w:t>xlsx</w:t>
      </w:r>
      <w:proofErr w:type="spellEnd"/>
      <w:r w:rsidRPr="0064166B">
        <w:rPr>
          <w:rFonts w:ascii="Lato" w:hAnsi="Lato" w:cs="Arial"/>
          <w:sz w:val="20"/>
          <w:szCs w:val="20"/>
        </w:rPr>
        <w:t xml:space="preserve">, </w:t>
      </w:r>
      <w:proofErr w:type="spellStart"/>
      <w:r w:rsidRPr="0064166B">
        <w:rPr>
          <w:rFonts w:ascii="Lato" w:hAnsi="Lato" w:cs="Arial"/>
          <w:sz w:val="20"/>
          <w:szCs w:val="20"/>
        </w:rPr>
        <w:t>xlsm</w:t>
      </w:r>
      <w:proofErr w:type="spellEnd"/>
      <w:r w:rsidRPr="0064166B">
        <w:rPr>
          <w:rFonts w:ascii="Lato" w:hAnsi="Lato" w:cs="Arial"/>
          <w:sz w:val="20"/>
          <w:szCs w:val="20"/>
        </w:rPr>
        <w:t xml:space="preserve"> lub </w:t>
      </w:r>
      <w:proofErr w:type="spellStart"/>
      <w:r w:rsidRPr="0064166B">
        <w:rPr>
          <w:rFonts w:ascii="Lato" w:hAnsi="Lato" w:cs="Arial"/>
          <w:sz w:val="20"/>
          <w:szCs w:val="20"/>
        </w:rPr>
        <w:t>xlsb</w:t>
      </w:r>
      <w:proofErr w:type="spellEnd"/>
      <w:r w:rsidRPr="0064166B">
        <w:rPr>
          <w:rFonts w:ascii="Lato" w:hAnsi="Lato" w:cs="Arial"/>
          <w:sz w:val="20"/>
          <w:szCs w:val="20"/>
        </w:rPr>
        <w:t xml:space="preserve"> (arkusze kalkulacyjne muszą mieć odblokowane formuły, aby można było prześledzić poprawność dokonanych wyliczeń).</w:t>
      </w:r>
    </w:p>
    <w:p w14:paraId="1FFA0343" w14:textId="782FE978" w:rsidR="0064166B" w:rsidRPr="0064166B" w:rsidRDefault="0064166B" w:rsidP="008E2BDD">
      <w:pPr>
        <w:numPr>
          <w:ilvl w:val="0"/>
          <w:numId w:val="17"/>
        </w:numPr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64166B">
        <w:rPr>
          <w:rFonts w:ascii="Lato" w:hAnsi="Lato" w:cs="Arial"/>
          <w:sz w:val="20"/>
          <w:szCs w:val="20"/>
        </w:rPr>
        <w:t>W przypadku dołączania przez wnioskodawcę dodatkowych dokumentów, należy je ponumerować, wymienić na końcu listy załączników</w:t>
      </w:r>
      <w:r w:rsidR="008E6AF1">
        <w:rPr>
          <w:rFonts w:ascii="Lato" w:hAnsi="Lato" w:cs="Arial"/>
          <w:sz w:val="20"/>
          <w:szCs w:val="20"/>
        </w:rPr>
        <w:t>, podpisać je w sposób określony w pkt. 7 i 8</w:t>
      </w:r>
      <w:r w:rsidRPr="0064166B">
        <w:rPr>
          <w:rFonts w:ascii="Lato" w:hAnsi="Lato" w:cs="Arial"/>
          <w:sz w:val="20"/>
          <w:szCs w:val="20"/>
        </w:rPr>
        <w:t xml:space="preserve"> oraz dołączyć na końcu dokumentacji w sposób określony w ust. </w:t>
      </w:r>
      <w:r w:rsidR="00B33510">
        <w:rPr>
          <w:rFonts w:ascii="Lato" w:hAnsi="Lato" w:cs="Arial"/>
          <w:sz w:val="20"/>
          <w:szCs w:val="20"/>
        </w:rPr>
        <w:t>9</w:t>
      </w:r>
      <w:r w:rsidR="005850BE">
        <w:rPr>
          <w:rFonts w:ascii="Lato" w:hAnsi="Lato" w:cs="Arial"/>
          <w:sz w:val="20"/>
          <w:szCs w:val="20"/>
        </w:rPr>
        <w:t xml:space="preserve">. </w:t>
      </w:r>
    </w:p>
    <w:p w14:paraId="555BE17A" w14:textId="616B01CD" w:rsidR="0064166B" w:rsidRPr="0064166B" w:rsidRDefault="0064166B" w:rsidP="008E2BDD">
      <w:pPr>
        <w:numPr>
          <w:ilvl w:val="0"/>
          <w:numId w:val="17"/>
        </w:numPr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5F6718">
        <w:rPr>
          <w:rFonts w:ascii="Lato" w:hAnsi="Lato" w:cs="Arial"/>
          <w:sz w:val="20"/>
          <w:szCs w:val="20"/>
        </w:rPr>
        <w:t xml:space="preserve">UWAGA: objętość </w:t>
      </w:r>
      <w:r w:rsidRPr="0064166B">
        <w:rPr>
          <w:rFonts w:ascii="Lato" w:hAnsi="Lato" w:cs="Arial"/>
          <w:sz w:val="20"/>
          <w:szCs w:val="20"/>
        </w:rPr>
        <w:t xml:space="preserve">pojedynczego, załączanego do wniosku w aplikacji WOD2021, </w:t>
      </w:r>
      <w:r w:rsidR="00C14895">
        <w:rPr>
          <w:rFonts w:ascii="Lato" w:hAnsi="Lato" w:cs="Arial"/>
          <w:sz w:val="20"/>
          <w:szCs w:val="20"/>
        </w:rPr>
        <w:t xml:space="preserve">w </w:t>
      </w:r>
      <w:r w:rsidRPr="0064166B">
        <w:rPr>
          <w:rFonts w:ascii="Lato" w:hAnsi="Lato" w:cs="Arial"/>
          <w:sz w:val="20"/>
          <w:szCs w:val="20"/>
        </w:rPr>
        <w:t>elektronicznej wersji</w:t>
      </w:r>
      <w:r w:rsidR="00C14895">
        <w:rPr>
          <w:rFonts w:ascii="Lato" w:hAnsi="Lato" w:cs="Arial"/>
          <w:sz w:val="20"/>
          <w:szCs w:val="20"/>
        </w:rPr>
        <w:t>,</w:t>
      </w:r>
      <w:r w:rsidRPr="0064166B">
        <w:rPr>
          <w:rFonts w:ascii="Lato" w:hAnsi="Lato" w:cs="Arial"/>
          <w:sz w:val="20"/>
          <w:szCs w:val="20"/>
        </w:rPr>
        <w:t xml:space="preserve"> załącznika, nie może przekroczyć 25 MB.</w:t>
      </w:r>
    </w:p>
    <w:p w14:paraId="40E5F1BE" w14:textId="59C42BA8" w:rsidR="0064166B" w:rsidRPr="0064166B" w:rsidRDefault="0064166B" w:rsidP="008E2BDD">
      <w:pPr>
        <w:numPr>
          <w:ilvl w:val="0"/>
          <w:numId w:val="17"/>
        </w:numPr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64166B">
        <w:rPr>
          <w:rFonts w:ascii="Lato" w:hAnsi="Lato" w:cs="Arial"/>
          <w:sz w:val="20"/>
          <w:szCs w:val="20"/>
        </w:rPr>
        <w:t>W przypadku gdy wystąpi okoliczność opisana w ust. 1</w:t>
      </w:r>
      <w:r w:rsidR="00B33510">
        <w:rPr>
          <w:rFonts w:ascii="Lato" w:hAnsi="Lato" w:cs="Arial"/>
          <w:sz w:val="20"/>
          <w:szCs w:val="20"/>
        </w:rPr>
        <w:t>1</w:t>
      </w:r>
      <w:r w:rsidRPr="0064166B">
        <w:rPr>
          <w:rFonts w:ascii="Lato" w:hAnsi="Lato" w:cs="Arial"/>
          <w:sz w:val="20"/>
          <w:szCs w:val="20"/>
        </w:rPr>
        <w:t xml:space="preserve">, wnioskodawca powinien przesłać załącznik przy użyciu chmury internetowej, obsługiwanej przez sekretarza KOP: </w:t>
      </w:r>
      <w:hyperlink r:id="rId9" w:history="1">
        <w:r w:rsidR="002D7B9B" w:rsidRPr="002D7B9B">
          <w:rPr>
            <w:rStyle w:val="Hipercze"/>
            <w:rFonts w:ascii="Lato" w:hAnsi="Lato" w:cs="Arial"/>
            <w:sz w:val="20"/>
            <w:szCs w:val="20"/>
          </w:rPr>
          <w:t>Link do chmury</w:t>
        </w:r>
      </w:hyperlink>
      <w:r w:rsidR="002D7B9B">
        <w:rPr>
          <w:rFonts w:ascii="Lato" w:hAnsi="Lato" w:cs="Arial"/>
          <w:sz w:val="20"/>
          <w:szCs w:val="20"/>
        </w:rPr>
        <w:t>.</w:t>
      </w:r>
    </w:p>
    <w:p w14:paraId="20DF9DF4" w14:textId="5D29C5AB" w:rsidR="0064166B" w:rsidRPr="0064166B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64166B">
        <w:rPr>
          <w:rFonts w:ascii="Lato" w:hAnsi="Lato" w:cs="Arial"/>
          <w:sz w:val="20"/>
          <w:szCs w:val="20"/>
        </w:rPr>
        <w:t>Wniosek, składany do I</w:t>
      </w:r>
      <w:r w:rsidR="00151215">
        <w:rPr>
          <w:rFonts w:ascii="Lato" w:hAnsi="Lato" w:cs="Arial"/>
          <w:sz w:val="20"/>
          <w:szCs w:val="20"/>
        </w:rPr>
        <w:t>OI</w:t>
      </w:r>
      <w:r w:rsidRPr="0064166B">
        <w:rPr>
          <w:rFonts w:ascii="Lato" w:hAnsi="Lato" w:cs="Arial"/>
          <w:sz w:val="20"/>
          <w:szCs w:val="20"/>
        </w:rPr>
        <w:t xml:space="preserve"> za pośrednictwem aplikacji WOD2021, powinien zawierać, jako załącznik, pismo przewodnie  z informacją o składanych dokumentach, które  powinno być przesłane </w:t>
      </w:r>
      <w:r w:rsidR="005A3499">
        <w:rPr>
          <w:rFonts w:ascii="Lato" w:hAnsi="Lato" w:cs="Arial"/>
          <w:sz w:val="20"/>
          <w:szCs w:val="20"/>
        </w:rPr>
        <w:t xml:space="preserve">w chmurze internetowej. </w:t>
      </w:r>
      <w:r w:rsidRPr="0064166B">
        <w:rPr>
          <w:rFonts w:ascii="Lato" w:hAnsi="Lato" w:cs="Arial"/>
          <w:sz w:val="20"/>
          <w:szCs w:val="20"/>
        </w:rPr>
        <w:t>Potwierdzeniem wpływu do I</w:t>
      </w:r>
      <w:r w:rsidR="00151215">
        <w:rPr>
          <w:rFonts w:ascii="Lato" w:hAnsi="Lato" w:cs="Arial"/>
          <w:sz w:val="20"/>
          <w:szCs w:val="20"/>
        </w:rPr>
        <w:t>OI</w:t>
      </w:r>
      <w:r w:rsidR="0080576D">
        <w:rPr>
          <w:rFonts w:ascii="Lato" w:hAnsi="Lato" w:cs="Arial"/>
          <w:sz w:val="20"/>
          <w:szCs w:val="20"/>
        </w:rPr>
        <w:t xml:space="preserve"> </w:t>
      </w:r>
      <w:r w:rsidR="0078519C">
        <w:rPr>
          <w:rFonts w:ascii="Lato" w:hAnsi="Lato" w:cs="Arial"/>
          <w:sz w:val="20"/>
          <w:szCs w:val="20"/>
        </w:rPr>
        <w:t xml:space="preserve">wniosku </w:t>
      </w:r>
      <w:r w:rsidRPr="0064166B">
        <w:rPr>
          <w:rFonts w:ascii="Lato" w:hAnsi="Lato" w:cs="Arial"/>
          <w:sz w:val="20"/>
          <w:szCs w:val="20"/>
        </w:rPr>
        <w:t>w terminie, są dane audytowe w aplikacji WOD 2021, zawierające, w statusie wniosku informację „przesłany”, nadany przez system numer wniosku, jego sumę kontrolną oraz datę jego złożenia w systemie WOD2021.</w:t>
      </w:r>
    </w:p>
    <w:p w14:paraId="3DBB51B0" w14:textId="233E3195" w:rsidR="0064166B" w:rsidRPr="0064166B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64166B">
        <w:rPr>
          <w:rFonts w:ascii="Lato" w:hAnsi="Lato" w:cs="Arial"/>
          <w:sz w:val="20"/>
          <w:szCs w:val="20"/>
        </w:rPr>
        <w:t>Jeżeli regulamin naboru nie wskazuje inaczej, komunikacja pomiędzy I</w:t>
      </w:r>
      <w:r w:rsidR="00151215">
        <w:rPr>
          <w:rFonts w:ascii="Lato" w:hAnsi="Lato" w:cs="Arial"/>
          <w:sz w:val="20"/>
          <w:szCs w:val="20"/>
        </w:rPr>
        <w:t>OI</w:t>
      </w:r>
      <w:r w:rsidR="0078519C">
        <w:rPr>
          <w:rFonts w:ascii="Lato" w:hAnsi="Lato" w:cs="Arial"/>
          <w:sz w:val="20"/>
          <w:szCs w:val="20"/>
        </w:rPr>
        <w:t>,</w:t>
      </w:r>
      <w:r w:rsidRPr="0064166B">
        <w:rPr>
          <w:rFonts w:ascii="Lato" w:hAnsi="Lato" w:cs="Arial"/>
          <w:sz w:val="20"/>
          <w:szCs w:val="20"/>
        </w:rPr>
        <w:t xml:space="preserve"> a wnioskodawcą odbywa się  poprzez aplikację WOD2021 (w zakresie dostępnych funkcji) lub za pośrednictwem skrzynki e-PUAP: /</w:t>
      </w:r>
      <w:proofErr w:type="spellStart"/>
      <w:r w:rsidRPr="0064166B">
        <w:rPr>
          <w:rFonts w:ascii="Lato" w:hAnsi="Lato" w:cs="Arial"/>
          <w:sz w:val="20"/>
          <w:szCs w:val="20"/>
        </w:rPr>
        <w:t>mos</w:t>
      </w:r>
      <w:proofErr w:type="spellEnd"/>
      <w:r w:rsidRPr="0064166B">
        <w:rPr>
          <w:rFonts w:ascii="Lato" w:hAnsi="Lato" w:cs="Arial"/>
          <w:sz w:val="20"/>
          <w:szCs w:val="20"/>
        </w:rPr>
        <w:t>/skrytka)</w:t>
      </w:r>
      <w:r w:rsidR="00635B6C" w:rsidRPr="00635B6C">
        <w:t xml:space="preserve"> </w:t>
      </w:r>
      <w:r w:rsidR="00635B6C" w:rsidRPr="00635B6C">
        <w:rPr>
          <w:rFonts w:ascii="Lato" w:hAnsi="Lato" w:cs="Arial"/>
          <w:sz w:val="20"/>
          <w:szCs w:val="20"/>
        </w:rPr>
        <w:t xml:space="preserve">lub </w:t>
      </w:r>
      <w:proofErr w:type="spellStart"/>
      <w:r w:rsidR="00635B6C" w:rsidRPr="00635B6C">
        <w:rPr>
          <w:rFonts w:ascii="Lato" w:hAnsi="Lato" w:cs="Arial"/>
          <w:sz w:val="20"/>
          <w:szCs w:val="20"/>
        </w:rPr>
        <w:t>eDoręczeń</w:t>
      </w:r>
      <w:proofErr w:type="spellEnd"/>
      <w:r w:rsidR="00635B6C" w:rsidRPr="00635B6C">
        <w:rPr>
          <w:rFonts w:ascii="Lato" w:hAnsi="Lato" w:cs="Arial"/>
          <w:sz w:val="20"/>
          <w:szCs w:val="20"/>
        </w:rPr>
        <w:t>: AE:PL-76338-88700-JTFJE-30</w:t>
      </w:r>
      <w:r w:rsidR="00635B6C">
        <w:rPr>
          <w:rFonts w:ascii="Lato" w:hAnsi="Lato" w:cs="Arial"/>
          <w:sz w:val="20"/>
          <w:szCs w:val="20"/>
        </w:rPr>
        <w:t xml:space="preserve"> </w:t>
      </w:r>
      <w:r w:rsidRPr="0064166B">
        <w:rPr>
          <w:rFonts w:ascii="Lato" w:hAnsi="Lato" w:cs="Arial"/>
          <w:sz w:val="20"/>
          <w:szCs w:val="20"/>
        </w:rPr>
        <w:t>. Jeżeli z powodów technicznych komunikacja w formie elektronicznej</w:t>
      </w:r>
      <w:r w:rsidR="00B335C6">
        <w:rPr>
          <w:rFonts w:ascii="Lato" w:hAnsi="Lato" w:cs="Arial"/>
          <w:sz w:val="20"/>
          <w:szCs w:val="20"/>
        </w:rPr>
        <w:t>, w ww</w:t>
      </w:r>
      <w:r w:rsidR="009B20DF">
        <w:rPr>
          <w:rFonts w:ascii="Lato" w:hAnsi="Lato" w:cs="Arial"/>
          <w:sz w:val="20"/>
          <w:szCs w:val="20"/>
        </w:rPr>
        <w:t>.</w:t>
      </w:r>
      <w:r w:rsidR="00B335C6">
        <w:rPr>
          <w:rFonts w:ascii="Lato" w:hAnsi="Lato" w:cs="Arial"/>
          <w:sz w:val="20"/>
          <w:szCs w:val="20"/>
        </w:rPr>
        <w:t xml:space="preserve"> sposób</w:t>
      </w:r>
      <w:r w:rsidRPr="0064166B">
        <w:rPr>
          <w:rFonts w:ascii="Lato" w:hAnsi="Lato" w:cs="Arial"/>
          <w:sz w:val="20"/>
          <w:szCs w:val="20"/>
        </w:rPr>
        <w:t xml:space="preserve"> nie jest możliwa</w:t>
      </w:r>
      <w:r w:rsidR="005A3499">
        <w:rPr>
          <w:rFonts w:ascii="Lato" w:hAnsi="Lato" w:cs="Arial"/>
          <w:sz w:val="20"/>
          <w:szCs w:val="20"/>
        </w:rPr>
        <w:t>, należy komunikować się  za pomocą poczty elektronicznej, wysyłając ją na adres</w:t>
      </w:r>
      <w:r w:rsidR="00CA5D17">
        <w:rPr>
          <w:rFonts w:ascii="Lato" w:hAnsi="Lato" w:cs="Arial"/>
          <w:sz w:val="20"/>
          <w:szCs w:val="20"/>
        </w:rPr>
        <w:t>:</w:t>
      </w:r>
      <w:r w:rsidR="005A3499">
        <w:rPr>
          <w:rFonts w:ascii="Lato" w:hAnsi="Lato" w:cs="Arial"/>
          <w:sz w:val="20"/>
          <w:szCs w:val="20"/>
        </w:rPr>
        <w:t xml:space="preserve"> </w:t>
      </w:r>
      <w:hyperlink r:id="rId10" w:history="1">
        <w:r w:rsidR="005A3499" w:rsidRPr="005A3499">
          <w:rPr>
            <w:rStyle w:val="Hipercze"/>
            <w:rFonts w:ascii="Lato" w:hAnsi="Lato" w:cs="Arial"/>
            <w:sz w:val="20"/>
            <w:szCs w:val="20"/>
          </w:rPr>
          <w:t>sekretarzkop@mos.gov.pl</w:t>
        </w:r>
      </w:hyperlink>
      <w:r w:rsidR="00B335C6">
        <w:rPr>
          <w:rFonts w:ascii="Lato" w:hAnsi="Lato" w:cs="Arial"/>
          <w:sz w:val="20"/>
          <w:szCs w:val="20"/>
        </w:rPr>
        <w:t>.</w:t>
      </w:r>
      <w:r w:rsidRPr="0064166B">
        <w:rPr>
          <w:rFonts w:ascii="Lato" w:hAnsi="Lato" w:cs="Arial"/>
          <w:sz w:val="20"/>
          <w:szCs w:val="20"/>
        </w:rPr>
        <w:t xml:space="preserve"> </w:t>
      </w:r>
    </w:p>
    <w:p w14:paraId="5639A1AE" w14:textId="694B18AF" w:rsidR="0064166B" w:rsidRDefault="0064166B" w:rsidP="008E2BDD">
      <w:pPr>
        <w:numPr>
          <w:ilvl w:val="0"/>
          <w:numId w:val="17"/>
        </w:numPr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64166B">
        <w:rPr>
          <w:rFonts w:ascii="Lato" w:hAnsi="Lato" w:cs="Arial"/>
          <w:sz w:val="20"/>
          <w:szCs w:val="20"/>
        </w:rPr>
        <w:t xml:space="preserve">Pytania dotyczące przeprowadzenia naboru można przesyłać na adres: </w:t>
      </w:r>
      <w:hyperlink r:id="rId11" w:history="1">
        <w:r w:rsidRPr="0064166B">
          <w:rPr>
            <w:rFonts w:ascii="Lato" w:hAnsi="Lato" w:cs="Arial"/>
            <w:sz w:val="20"/>
            <w:szCs w:val="20"/>
          </w:rPr>
          <w:t>sekretarzkop@mos.gov.pl</w:t>
        </w:r>
      </w:hyperlink>
      <w:r w:rsidR="00CA5D17">
        <w:rPr>
          <w:rFonts w:ascii="Lato" w:hAnsi="Lato" w:cs="Arial"/>
          <w:sz w:val="20"/>
          <w:szCs w:val="20"/>
        </w:rPr>
        <w:t xml:space="preserve">  </w:t>
      </w:r>
      <w:r w:rsidRPr="0064166B">
        <w:rPr>
          <w:rFonts w:ascii="Lato" w:hAnsi="Lato" w:cs="Arial"/>
          <w:sz w:val="20"/>
          <w:szCs w:val="20"/>
        </w:rPr>
        <w:t xml:space="preserve"> lub </w:t>
      </w:r>
      <w:bookmarkStart w:id="6" w:name="_Hlk171519661"/>
      <w:r w:rsidRPr="0064166B">
        <w:rPr>
          <w:rFonts w:ascii="Lato" w:hAnsi="Lato" w:cs="Arial"/>
          <w:sz w:val="20"/>
          <w:szCs w:val="20"/>
        </w:rPr>
        <w:t xml:space="preserve">zgłaszać telefonicznie pod numerami: 22 </w:t>
      </w:r>
      <w:r w:rsidR="00AA47FF" w:rsidRPr="00AA47FF">
        <w:rPr>
          <w:rFonts w:ascii="Lato" w:hAnsi="Lato" w:cs="Arial"/>
          <w:sz w:val="20"/>
          <w:szCs w:val="20"/>
        </w:rPr>
        <w:t>369 12 53</w:t>
      </w:r>
      <w:r w:rsidRPr="0064166B">
        <w:rPr>
          <w:rFonts w:ascii="Lato" w:hAnsi="Lato" w:cs="Arial"/>
          <w:sz w:val="20"/>
          <w:szCs w:val="20"/>
        </w:rPr>
        <w:t xml:space="preserve">. </w:t>
      </w:r>
      <w:bookmarkEnd w:id="6"/>
      <w:r w:rsidRPr="0064166B">
        <w:rPr>
          <w:rFonts w:ascii="Lato" w:hAnsi="Lato" w:cs="Arial"/>
          <w:sz w:val="20"/>
          <w:szCs w:val="20"/>
        </w:rPr>
        <w:t>Odpowiedzi udzielane są indywidualnie oraz zamieszczane są na stronie internetowej naboru, zbiorczo, raz w tygodniu.</w:t>
      </w:r>
    </w:p>
    <w:p w14:paraId="5723B849" w14:textId="77777777" w:rsidR="002032B5" w:rsidRDefault="002032B5" w:rsidP="00391238">
      <w:pPr>
        <w:tabs>
          <w:tab w:val="left" w:pos="3456"/>
        </w:tabs>
        <w:spacing w:after="120"/>
        <w:jc w:val="both"/>
        <w:rPr>
          <w:rFonts w:ascii="Lato" w:hAnsi="Lato"/>
          <w:sz w:val="20"/>
          <w:szCs w:val="20"/>
        </w:rPr>
      </w:pPr>
    </w:p>
    <w:p w14:paraId="14402ADC" w14:textId="4D0C0B0F" w:rsidR="005E34D2" w:rsidRPr="006E22A7" w:rsidRDefault="00A95D30" w:rsidP="006E22A7">
      <w:pPr>
        <w:pStyle w:val="Styl1"/>
      </w:pPr>
      <w:r>
        <w:t xml:space="preserve">9. </w:t>
      </w:r>
      <w:r w:rsidR="005E34D2" w:rsidRPr="005E34D2">
        <w:t xml:space="preserve">OCENA </w:t>
      </w:r>
      <w:r w:rsidR="007A1EFA">
        <w:t>PRZEDSIĘWZIĘĆ</w:t>
      </w:r>
    </w:p>
    <w:p w14:paraId="3E50D7D5" w14:textId="55EC091C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lastRenderedPageBreak/>
        <w:t xml:space="preserve">Ocenę </w:t>
      </w:r>
      <w:r w:rsidR="0080576D">
        <w:rPr>
          <w:rFonts w:ascii="Lato" w:hAnsi="Lato" w:cs="Arial"/>
          <w:sz w:val="20"/>
          <w:szCs w:val="20"/>
        </w:rPr>
        <w:t>w</w:t>
      </w:r>
      <w:r w:rsidRPr="0085645B">
        <w:rPr>
          <w:rFonts w:ascii="Lato" w:hAnsi="Lato" w:cs="Arial"/>
          <w:sz w:val="20"/>
          <w:szCs w:val="20"/>
        </w:rPr>
        <w:t xml:space="preserve">niosków przeprowadza KOP, </w:t>
      </w:r>
      <w:r w:rsidR="00391B5D">
        <w:rPr>
          <w:rFonts w:ascii="Lato" w:hAnsi="Lato" w:cs="Arial"/>
          <w:sz w:val="20"/>
          <w:szCs w:val="20"/>
        </w:rPr>
        <w:t>składająca się z przewodniczącego, sekretarza, zastępc</w:t>
      </w:r>
      <w:r w:rsidR="00CA5D17">
        <w:rPr>
          <w:rFonts w:ascii="Lato" w:hAnsi="Lato" w:cs="Arial"/>
          <w:sz w:val="20"/>
          <w:szCs w:val="20"/>
        </w:rPr>
        <w:t>y</w:t>
      </w:r>
      <w:r w:rsidR="00391B5D">
        <w:rPr>
          <w:rFonts w:ascii="Lato" w:hAnsi="Lato" w:cs="Arial"/>
          <w:sz w:val="20"/>
          <w:szCs w:val="20"/>
        </w:rPr>
        <w:t xml:space="preserve"> przewodniczącego oraz członków KOP</w:t>
      </w:r>
      <w:r w:rsidRPr="0085645B">
        <w:rPr>
          <w:rFonts w:ascii="Lato" w:hAnsi="Lato" w:cs="Arial"/>
          <w:sz w:val="20"/>
          <w:szCs w:val="20"/>
        </w:rPr>
        <w:t xml:space="preserve">. </w:t>
      </w:r>
    </w:p>
    <w:p w14:paraId="3E74D222" w14:textId="77777777" w:rsidR="0085645B" w:rsidRPr="0085645B" w:rsidRDefault="0085645B" w:rsidP="0085645B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rPr>
          <w:rFonts w:ascii="Lato" w:hAnsi="Lato" w:cs="Arial"/>
          <w:sz w:val="20"/>
          <w:szCs w:val="20"/>
        </w:rPr>
      </w:pPr>
      <w:r w:rsidRPr="0085645B">
        <w:rPr>
          <w:rFonts w:ascii="Lato" w:eastAsia="Times New Roman" w:hAnsi="Lato" w:cs="Arial"/>
          <w:sz w:val="20"/>
          <w:szCs w:val="20"/>
          <w:lang w:eastAsia="pl-PL"/>
        </w:rPr>
        <w:t>Ocena dokonywana jest zgodnie z Regulaminem pracy KOP.</w:t>
      </w:r>
    </w:p>
    <w:p w14:paraId="22AE2E55" w14:textId="1B2CC020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eastAsia="Times New Roman" w:hAnsi="Lato" w:cs="Arial"/>
          <w:sz w:val="20"/>
          <w:szCs w:val="20"/>
          <w:lang w:eastAsia="pl-PL"/>
        </w:rPr>
        <w:t xml:space="preserve">Ocena </w:t>
      </w:r>
      <w:r w:rsidR="0080576D">
        <w:rPr>
          <w:rFonts w:ascii="Lato" w:hAnsi="Lato" w:cs="Arial"/>
          <w:sz w:val="20"/>
          <w:szCs w:val="20"/>
        </w:rPr>
        <w:t>w</w:t>
      </w:r>
      <w:r w:rsidRPr="0085645B">
        <w:rPr>
          <w:rFonts w:ascii="Lato" w:hAnsi="Lato" w:cs="Arial"/>
          <w:sz w:val="20"/>
          <w:szCs w:val="20"/>
        </w:rPr>
        <w:t>niosków</w:t>
      </w:r>
      <w:r w:rsidRPr="0085645B"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  <w:r w:rsidRPr="0085645B">
        <w:rPr>
          <w:rFonts w:ascii="Lato" w:hAnsi="Lato" w:cs="Arial"/>
          <w:sz w:val="20"/>
          <w:szCs w:val="20"/>
        </w:rPr>
        <w:t xml:space="preserve">powinna zostać dokonana w jak najkrótszym terminie od złożenia Wniosku. Całkowity </w:t>
      </w:r>
      <w:r w:rsidR="00B335C6">
        <w:rPr>
          <w:rFonts w:ascii="Lato" w:hAnsi="Lato" w:cs="Arial"/>
          <w:sz w:val="20"/>
          <w:szCs w:val="20"/>
        </w:rPr>
        <w:t xml:space="preserve">maksymalny </w:t>
      </w:r>
      <w:r w:rsidRPr="0085645B">
        <w:rPr>
          <w:rFonts w:ascii="Lato" w:hAnsi="Lato" w:cs="Arial"/>
          <w:sz w:val="20"/>
          <w:szCs w:val="20"/>
        </w:rPr>
        <w:t xml:space="preserve">czas oceny wynosi 120 dni. Termin ten w uzasadnionych przypadkach może być wydłużony przez </w:t>
      </w:r>
      <w:r w:rsidR="001C7B7F" w:rsidRPr="001C7B7F">
        <w:rPr>
          <w:rFonts w:ascii="Lato" w:hAnsi="Lato" w:cs="Arial"/>
          <w:sz w:val="20"/>
          <w:szCs w:val="20"/>
        </w:rPr>
        <w:t>IOI</w:t>
      </w:r>
      <w:r w:rsidRPr="001C7B7F">
        <w:rPr>
          <w:rFonts w:ascii="Lato" w:hAnsi="Lato" w:cs="Arial"/>
          <w:sz w:val="20"/>
          <w:szCs w:val="20"/>
        </w:rPr>
        <w:t xml:space="preserve"> </w:t>
      </w:r>
      <w:r w:rsidR="00B335C6">
        <w:rPr>
          <w:rFonts w:ascii="Lato" w:hAnsi="Lato" w:cs="Arial"/>
          <w:sz w:val="20"/>
          <w:szCs w:val="20"/>
        </w:rPr>
        <w:t xml:space="preserve">maksymalnie </w:t>
      </w:r>
      <w:r w:rsidRPr="0085645B">
        <w:rPr>
          <w:rFonts w:ascii="Lato" w:hAnsi="Lato" w:cs="Arial"/>
          <w:sz w:val="20"/>
          <w:szCs w:val="20"/>
        </w:rPr>
        <w:t xml:space="preserve">o 60 dni. Czas oczekiwania na decyzję </w:t>
      </w:r>
      <w:r w:rsidR="001C7B7F">
        <w:rPr>
          <w:rFonts w:ascii="Lato" w:hAnsi="Lato" w:cs="Arial"/>
          <w:sz w:val="20"/>
          <w:szCs w:val="20"/>
        </w:rPr>
        <w:t>IOI</w:t>
      </w:r>
      <w:r w:rsidRPr="0085645B">
        <w:rPr>
          <w:rFonts w:ascii="Lato" w:hAnsi="Lato" w:cs="Arial"/>
          <w:sz w:val="20"/>
          <w:szCs w:val="20"/>
        </w:rPr>
        <w:t xml:space="preserve"> w sprawie wydłużenia terminu nie jest wliczany do całkowitego czasu trwania oceny </w:t>
      </w:r>
      <w:r w:rsidR="007A1EFA">
        <w:rPr>
          <w:rFonts w:ascii="Lato" w:hAnsi="Lato" w:cs="Arial"/>
          <w:sz w:val="20"/>
          <w:szCs w:val="20"/>
        </w:rPr>
        <w:t>przedsięwzięcia</w:t>
      </w:r>
      <w:r w:rsidRPr="0085645B">
        <w:rPr>
          <w:rFonts w:ascii="Lato" w:hAnsi="Lato" w:cs="Arial"/>
          <w:sz w:val="20"/>
          <w:szCs w:val="20"/>
        </w:rPr>
        <w:t>.</w:t>
      </w:r>
    </w:p>
    <w:p w14:paraId="0F342D67" w14:textId="77777777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>Do terminu oceny</w:t>
      </w:r>
      <w:r w:rsidRPr="0085645B">
        <w:rPr>
          <w:rStyle w:val="Odwoanieprzypisudolnego"/>
          <w:rFonts w:ascii="Lato" w:hAnsi="Lato" w:cs="Arial"/>
          <w:sz w:val="20"/>
          <w:szCs w:val="20"/>
        </w:rPr>
        <w:footnoteReference w:id="1"/>
      </w:r>
      <w:r w:rsidRPr="0085645B">
        <w:rPr>
          <w:rFonts w:ascii="Lato" w:hAnsi="Lato" w:cs="Arial"/>
          <w:sz w:val="20"/>
          <w:szCs w:val="20"/>
        </w:rPr>
        <w:t xml:space="preserve"> określonego w ust. 3 nie wlicza się czasu związanego z udzielaniem przez Wnioskodawcę wyjaśnień lub z korektami i uzupełnieniami braków w dokumentacji oraz oczywistych omyłek we Wniosku.</w:t>
      </w:r>
    </w:p>
    <w:p w14:paraId="5FBE7692" w14:textId="125240EC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>Czas na uzupełnienie Wniosku</w:t>
      </w:r>
      <w:r w:rsidR="0080576D">
        <w:rPr>
          <w:rFonts w:ascii="Lato" w:hAnsi="Lato" w:cs="Arial"/>
          <w:sz w:val="20"/>
          <w:szCs w:val="20"/>
        </w:rPr>
        <w:t xml:space="preserve">, </w:t>
      </w:r>
      <w:r w:rsidRPr="0085645B">
        <w:rPr>
          <w:rFonts w:ascii="Lato" w:hAnsi="Lato" w:cs="Arial"/>
          <w:sz w:val="20"/>
          <w:szCs w:val="20"/>
        </w:rPr>
        <w:t>przez Wnioskodawcę</w:t>
      </w:r>
      <w:r w:rsidR="0080576D">
        <w:rPr>
          <w:rFonts w:ascii="Lato" w:hAnsi="Lato" w:cs="Arial"/>
          <w:sz w:val="20"/>
          <w:szCs w:val="20"/>
        </w:rPr>
        <w:t>,</w:t>
      </w:r>
      <w:r w:rsidRPr="0085645B">
        <w:rPr>
          <w:rFonts w:ascii="Lato" w:hAnsi="Lato" w:cs="Arial"/>
          <w:sz w:val="20"/>
          <w:szCs w:val="20"/>
        </w:rPr>
        <w:t xml:space="preserve"> na poszczególnych etapach oceny określany jest przez </w:t>
      </w:r>
      <w:r w:rsidR="001C7B7F">
        <w:rPr>
          <w:rFonts w:ascii="Lato" w:hAnsi="Lato" w:cs="Arial"/>
          <w:sz w:val="20"/>
          <w:szCs w:val="20"/>
        </w:rPr>
        <w:t>IOI</w:t>
      </w:r>
      <w:r w:rsidRPr="0085645B">
        <w:rPr>
          <w:rFonts w:ascii="Lato" w:hAnsi="Lato" w:cs="Arial"/>
          <w:sz w:val="20"/>
          <w:szCs w:val="20"/>
        </w:rPr>
        <w:t xml:space="preserve"> tak, aby całkowity czas uzupełniania </w:t>
      </w:r>
      <w:r w:rsidR="0080576D">
        <w:rPr>
          <w:rFonts w:ascii="Lato" w:hAnsi="Lato" w:cs="Arial"/>
          <w:sz w:val="20"/>
          <w:szCs w:val="20"/>
        </w:rPr>
        <w:t>w</w:t>
      </w:r>
      <w:r w:rsidRPr="0085645B">
        <w:rPr>
          <w:rFonts w:ascii="Lato" w:hAnsi="Lato" w:cs="Arial"/>
          <w:sz w:val="20"/>
          <w:szCs w:val="20"/>
        </w:rPr>
        <w:t xml:space="preserve">niosku na wszystkich etapach nie przekroczył 60 dni. W przypadku wyznaczenia przez </w:t>
      </w:r>
      <w:r w:rsidR="001C7B7F">
        <w:rPr>
          <w:rFonts w:ascii="Lato" w:hAnsi="Lato" w:cs="Arial"/>
          <w:sz w:val="20"/>
          <w:szCs w:val="20"/>
        </w:rPr>
        <w:t>IOI</w:t>
      </w:r>
      <w:r w:rsidRPr="0085645B">
        <w:rPr>
          <w:rFonts w:ascii="Lato" w:hAnsi="Lato" w:cs="Arial"/>
          <w:sz w:val="20"/>
          <w:szCs w:val="20"/>
        </w:rPr>
        <w:t xml:space="preserve"> czasu dłuższego niż 60 dni, wykraczające poza ten okres dni wliczają się do całkowitego czasu oceny Wniosku określonego w ust. 3.</w:t>
      </w:r>
    </w:p>
    <w:p w14:paraId="28D7BB0C" w14:textId="2CBBA471" w:rsidR="0085645B" w:rsidRPr="00C701E1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 xml:space="preserve">W przypadku konieczności uzyskania przez wnioskodawcę decyzji lub innego dokumentu wydawanego przez właściwy w sprawie organ, w przypadku gdy w trakcie oceny dokumentacji aplikacyjnej </w:t>
      </w:r>
      <w:r w:rsidR="001C7B7F">
        <w:rPr>
          <w:rFonts w:ascii="Lato" w:hAnsi="Lato" w:cs="Arial"/>
          <w:sz w:val="20"/>
          <w:szCs w:val="20"/>
        </w:rPr>
        <w:t>IOI</w:t>
      </w:r>
      <w:r w:rsidRPr="0085645B">
        <w:rPr>
          <w:rFonts w:ascii="Lato" w:hAnsi="Lato" w:cs="Arial"/>
          <w:sz w:val="20"/>
          <w:szCs w:val="20"/>
        </w:rPr>
        <w:t xml:space="preserve"> zidentyfikuje taką konieczność w celu ostatecznej oceny danego kryterium, ocena </w:t>
      </w:r>
      <w:r w:rsidR="007A1EFA" w:rsidRPr="00C701E1">
        <w:rPr>
          <w:rFonts w:ascii="Lato" w:hAnsi="Lato" w:cs="Arial"/>
          <w:sz w:val="20"/>
          <w:szCs w:val="20"/>
        </w:rPr>
        <w:t>przedsięwzięcia</w:t>
      </w:r>
      <w:r w:rsidRPr="00C701E1">
        <w:rPr>
          <w:rFonts w:ascii="Lato" w:hAnsi="Lato" w:cs="Arial"/>
          <w:sz w:val="20"/>
          <w:szCs w:val="20"/>
        </w:rPr>
        <w:t>, za zgodą I</w:t>
      </w:r>
      <w:r w:rsidR="001C7B7F" w:rsidRPr="00C701E1">
        <w:rPr>
          <w:rFonts w:ascii="Lato" w:hAnsi="Lato" w:cs="Arial"/>
          <w:sz w:val="20"/>
          <w:szCs w:val="20"/>
        </w:rPr>
        <w:t>OI</w:t>
      </w:r>
      <w:r w:rsidRPr="00C701E1">
        <w:rPr>
          <w:rFonts w:ascii="Lato" w:hAnsi="Lato" w:cs="Arial"/>
          <w:sz w:val="20"/>
          <w:szCs w:val="20"/>
        </w:rPr>
        <w:t>, może zostać wstrzymana na czas nie dłuższy niż 120 dni.</w:t>
      </w:r>
    </w:p>
    <w:p w14:paraId="0776738A" w14:textId="33312C35" w:rsidR="006210D3" w:rsidRPr="007E6832" w:rsidRDefault="006210D3" w:rsidP="006210D3">
      <w:pPr>
        <w:pStyle w:val="Akapitzlist"/>
        <w:spacing w:before="120" w:after="0" w:line="360" w:lineRule="auto"/>
        <w:ind w:left="357"/>
        <w:contextualSpacing w:val="0"/>
        <w:jc w:val="both"/>
        <w:rPr>
          <w:rFonts w:ascii="Lato" w:hAnsi="Lato" w:cs="Arial"/>
          <w:b/>
          <w:bCs/>
          <w:sz w:val="20"/>
          <w:szCs w:val="20"/>
        </w:rPr>
      </w:pPr>
      <w:r w:rsidRPr="00C701E1">
        <w:rPr>
          <w:rFonts w:ascii="Lato" w:hAnsi="Lato" w:cs="Arial"/>
          <w:b/>
          <w:bCs/>
          <w:sz w:val="24"/>
          <w:szCs w:val="24"/>
        </w:rPr>
        <w:t>UWAGA:</w:t>
      </w:r>
      <w:r w:rsidRPr="00C701E1">
        <w:rPr>
          <w:rFonts w:ascii="Lato" w:hAnsi="Lato" w:cs="Arial"/>
          <w:b/>
          <w:bCs/>
          <w:sz w:val="20"/>
          <w:szCs w:val="20"/>
        </w:rPr>
        <w:t xml:space="preserve"> IOI zastrzega sobie, na całym etapie oceny wniosku o objecie przedsięwzięcia wsparciem, prawo do </w:t>
      </w:r>
      <w:r w:rsidRPr="007E6832">
        <w:rPr>
          <w:rFonts w:ascii="Lato" w:hAnsi="Lato" w:cs="Arial"/>
          <w:b/>
          <w:bCs/>
          <w:sz w:val="20"/>
          <w:szCs w:val="20"/>
        </w:rPr>
        <w:t>żądania od wnioskodawcy dodatkowych dokumentów i dodatkowych wyjaśnień.</w:t>
      </w:r>
    </w:p>
    <w:p w14:paraId="772F866F" w14:textId="25110388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 xml:space="preserve">Wnioskodawca, w związku z niezbędnymi uzupełnieniami, na każdym etapie oceny zobowiązany jest do przedłożenia Oświadczenia Wnioskodawcy o dokonanych zmianach, którego wzór stanowi </w:t>
      </w:r>
      <w:r w:rsidRPr="00CC783D">
        <w:rPr>
          <w:rFonts w:ascii="Lato" w:hAnsi="Lato" w:cs="Arial"/>
          <w:b/>
          <w:bCs/>
          <w:sz w:val="20"/>
          <w:szCs w:val="20"/>
        </w:rPr>
        <w:t xml:space="preserve">załącznik nr </w:t>
      </w:r>
      <w:r w:rsidR="00F4277D">
        <w:rPr>
          <w:rFonts w:ascii="Lato" w:hAnsi="Lato" w:cs="Arial"/>
          <w:b/>
          <w:bCs/>
          <w:sz w:val="20"/>
          <w:szCs w:val="20"/>
        </w:rPr>
        <w:t>4</w:t>
      </w:r>
      <w:r w:rsidRPr="0085645B">
        <w:rPr>
          <w:rFonts w:ascii="Lato" w:hAnsi="Lato" w:cs="Arial"/>
          <w:sz w:val="20"/>
          <w:szCs w:val="20"/>
        </w:rPr>
        <w:t xml:space="preserve"> do niniejszego </w:t>
      </w:r>
      <w:r w:rsidRPr="0085645B">
        <w:rPr>
          <w:rFonts w:ascii="Lato" w:hAnsi="Lato" w:cs="Arial"/>
          <w:i/>
          <w:sz w:val="20"/>
          <w:szCs w:val="20"/>
        </w:rPr>
        <w:t>Regulaminu.</w:t>
      </w:r>
    </w:p>
    <w:p w14:paraId="754550AC" w14:textId="590F123E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>Wnioskodawca może w każdym czasie trwania postępowania wycofać zgłoszon</w:t>
      </w:r>
      <w:r w:rsidR="001C7B7F">
        <w:rPr>
          <w:rFonts w:ascii="Lato" w:hAnsi="Lato" w:cs="Arial"/>
          <w:sz w:val="20"/>
          <w:szCs w:val="20"/>
        </w:rPr>
        <w:t>e przedsięwzięcie</w:t>
      </w:r>
      <w:r w:rsidRPr="0085645B">
        <w:rPr>
          <w:rFonts w:ascii="Lato" w:hAnsi="Lato" w:cs="Arial"/>
          <w:sz w:val="20"/>
          <w:szCs w:val="20"/>
        </w:rPr>
        <w:t xml:space="preserve">. Informacja o wycofaniu </w:t>
      </w:r>
      <w:r w:rsidR="001C7B7F">
        <w:rPr>
          <w:rFonts w:ascii="Lato" w:hAnsi="Lato" w:cs="Arial"/>
          <w:sz w:val="20"/>
          <w:szCs w:val="20"/>
        </w:rPr>
        <w:t xml:space="preserve">wniosku </w:t>
      </w:r>
      <w:r w:rsidRPr="0085645B">
        <w:rPr>
          <w:rFonts w:ascii="Lato" w:hAnsi="Lato" w:cs="Arial"/>
          <w:sz w:val="20"/>
          <w:szCs w:val="20"/>
        </w:rPr>
        <w:t xml:space="preserve">musi zostać przekazana </w:t>
      </w:r>
      <w:r w:rsidR="001C7B7F">
        <w:rPr>
          <w:rFonts w:ascii="Lato" w:hAnsi="Lato" w:cs="Arial"/>
          <w:sz w:val="20"/>
          <w:szCs w:val="20"/>
        </w:rPr>
        <w:t>IOI</w:t>
      </w:r>
      <w:r w:rsidRPr="0085645B">
        <w:rPr>
          <w:rFonts w:ascii="Lato" w:hAnsi="Lato" w:cs="Arial"/>
          <w:sz w:val="20"/>
          <w:szCs w:val="20"/>
        </w:rPr>
        <w:t xml:space="preserve">, w postaci zeskanowanego pisma, </w:t>
      </w:r>
      <w:r w:rsidR="00B335C6">
        <w:rPr>
          <w:rFonts w:ascii="Lato" w:hAnsi="Lato" w:cs="Arial"/>
          <w:sz w:val="20"/>
          <w:szCs w:val="20"/>
        </w:rPr>
        <w:t xml:space="preserve">przesłanego </w:t>
      </w:r>
      <w:r w:rsidRPr="0085645B">
        <w:rPr>
          <w:rFonts w:ascii="Lato" w:hAnsi="Lato" w:cs="Arial"/>
          <w:sz w:val="20"/>
          <w:szCs w:val="20"/>
        </w:rPr>
        <w:t xml:space="preserve">w </w:t>
      </w:r>
      <w:r w:rsidR="000138BC" w:rsidRPr="000138BC">
        <w:rPr>
          <w:rFonts w:ascii="Lato" w:hAnsi="Lato" w:cs="Arial"/>
          <w:sz w:val="20"/>
          <w:szCs w:val="20"/>
        </w:rPr>
        <w:t>skrzyn</w:t>
      </w:r>
      <w:r w:rsidR="000138BC">
        <w:rPr>
          <w:rFonts w:ascii="Lato" w:hAnsi="Lato" w:cs="Arial"/>
          <w:sz w:val="20"/>
          <w:szCs w:val="20"/>
        </w:rPr>
        <w:t>ce</w:t>
      </w:r>
      <w:r w:rsidR="000138BC" w:rsidRPr="000138BC">
        <w:rPr>
          <w:rFonts w:ascii="Lato" w:hAnsi="Lato" w:cs="Arial"/>
          <w:sz w:val="20"/>
          <w:szCs w:val="20"/>
        </w:rPr>
        <w:t xml:space="preserve"> e-PUAP: /</w:t>
      </w:r>
      <w:proofErr w:type="spellStart"/>
      <w:r w:rsidR="000138BC" w:rsidRPr="000138BC">
        <w:rPr>
          <w:rFonts w:ascii="Lato" w:hAnsi="Lato" w:cs="Arial"/>
          <w:sz w:val="20"/>
          <w:szCs w:val="20"/>
        </w:rPr>
        <w:t>mos</w:t>
      </w:r>
      <w:proofErr w:type="spellEnd"/>
      <w:r w:rsidR="000138BC" w:rsidRPr="000138BC">
        <w:rPr>
          <w:rFonts w:ascii="Lato" w:hAnsi="Lato" w:cs="Arial"/>
          <w:sz w:val="20"/>
          <w:szCs w:val="20"/>
        </w:rPr>
        <w:t>/skrytka)</w:t>
      </w:r>
      <w:r w:rsidR="00D5334D">
        <w:rPr>
          <w:rFonts w:ascii="Lato" w:hAnsi="Lato" w:cs="Arial"/>
          <w:sz w:val="20"/>
          <w:szCs w:val="20"/>
        </w:rPr>
        <w:t xml:space="preserve"> </w:t>
      </w:r>
      <w:r w:rsidR="00D5334D" w:rsidRPr="00D5334D">
        <w:rPr>
          <w:rFonts w:ascii="Lato" w:hAnsi="Lato" w:cs="Arial"/>
          <w:sz w:val="20"/>
          <w:szCs w:val="20"/>
        </w:rPr>
        <w:t xml:space="preserve">lub </w:t>
      </w:r>
      <w:proofErr w:type="spellStart"/>
      <w:r w:rsidR="00D5334D" w:rsidRPr="00D5334D">
        <w:rPr>
          <w:rFonts w:ascii="Lato" w:hAnsi="Lato" w:cs="Arial"/>
          <w:sz w:val="20"/>
          <w:szCs w:val="20"/>
        </w:rPr>
        <w:t>eDoręczeń</w:t>
      </w:r>
      <w:proofErr w:type="spellEnd"/>
      <w:r w:rsidR="00D5334D" w:rsidRPr="00D5334D">
        <w:rPr>
          <w:rFonts w:ascii="Lato" w:hAnsi="Lato" w:cs="Arial"/>
          <w:sz w:val="20"/>
          <w:szCs w:val="20"/>
        </w:rPr>
        <w:t>: AE:PL-76338-88700-JTFJE-30</w:t>
      </w:r>
      <w:r w:rsidRPr="0085645B">
        <w:rPr>
          <w:rFonts w:ascii="Lato" w:hAnsi="Lato" w:cs="Arial"/>
          <w:sz w:val="20"/>
          <w:szCs w:val="20"/>
        </w:rPr>
        <w:t xml:space="preserve">, </w:t>
      </w:r>
      <w:r w:rsidR="00B335C6">
        <w:rPr>
          <w:rFonts w:ascii="Lato" w:hAnsi="Lato" w:cs="Arial"/>
          <w:sz w:val="20"/>
          <w:szCs w:val="20"/>
        </w:rPr>
        <w:t xml:space="preserve">lub na adres </w:t>
      </w:r>
      <w:hyperlink r:id="rId12" w:history="1">
        <w:r w:rsidR="00B335C6" w:rsidRPr="00B335C6">
          <w:rPr>
            <w:rStyle w:val="Hipercze"/>
            <w:rFonts w:ascii="Lato" w:hAnsi="Lato" w:cs="Arial"/>
            <w:sz w:val="20"/>
            <w:szCs w:val="20"/>
          </w:rPr>
          <w:t>sekretarzkop@mos.gov.pl</w:t>
        </w:r>
      </w:hyperlink>
      <w:r w:rsidR="00B335C6">
        <w:rPr>
          <w:rFonts w:ascii="Lato" w:hAnsi="Lato" w:cs="Arial"/>
          <w:sz w:val="20"/>
          <w:szCs w:val="20"/>
        </w:rPr>
        <w:t xml:space="preserve">, </w:t>
      </w:r>
      <w:r w:rsidRPr="0085645B">
        <w:rPr>
          <w:rFonts w:ascii="Lato" w:hAnsi="Lato" w:cs="Arial"/>
          <w:sz w:val="20"/>
          <w:szCs w:val="20"/>
        </w:rPr>
        <w:t xml:space="preserve">która niezwłocznie, w </w:t>
      </w:r>
      <w:r w:rsidR="000138BC">
        <w:rPr>
          <w:rFonts w:ascii="Lato" w:hAnsi="Lato" w:cs="Arial"/>
          <w:sz w:val="20"/>
          <w:szCs w:val="20"/>
        </w:rPr>
        <w:t>systemie WOD 2021</w:t>
      </w:r>
      <w:r w:rsidRPr="0085645B">
        <w:rPr>
          <w:rFonts w:ascii="Lato" w:hAnsi="Lato" w:cs="Arial"/>
          <w:sz w:val="20"/>
          <w:szCs w:val="20"/>
        </w:rPr>
        <w:t xml:space="preserve">, potwierdza wycofanie </w:t>
      </w:r>
      <w:r w:rsidR="001C7B7F">
        <w:rPr>
          <w:rFonts w:ascii="Lato" w:hAnsi="Lato" w:cs="Arial"/>
          <w:sz w:val="20"/>
          <w:szCs w:val="20"/>
        </w:rPr>
        <w:t>przedsięwzięcia</w:t>
      </w:r>
      <w:r w:rsidRPr="0085645B">
        <w:rPr>
          <w:rFonts w:ascii="Lato" w:hAnsi="Lato" w:cs="Arial"/>
          <w:sz w:val="20"/>
          <w:szCs w:val="20"/>
        </w:rPr>
        <w:t>.</w:t>
      </w:r>
    </w:p>
    <w:p w14:paraId="7F34DC87" w14:textId="5DE7342C" w:rsidR="0085645B" w:rsidRPr="00327DC6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 xml:space="preserve">Wszystkie </w:t>
      </w:r>
      <w:r w:rsidR="001C7B7F">
        <w:rPr>
          <w:rFonts w:ascii="Lato" w:hAnsi="Lato" w:cs="Arial"/>
          <w:sz w:val="20"/>
          <w:szCs w:val="20"/>
        </w:rPr>
        <w:t>przedsięwzięcia</w:t>
      </w:r>
      <w:r w:rsidRPr="0085645B">
        <w:rPr>
          <w:rFonts w:ascii="Lato" w:hAnsi="Lato" w:cs="Arial"/>
          <w:sz w:val="20"/>
          <w:szCs w:val="20"/>
        </w:rPr>
        <w:t xml:space="preserve">, są oceniane pod względem spełnienia warunków </w:t>
      </w:r>
      <w:r w:rsidRPr="00327DC6">
        <w:rPr>
          <w:rFonts w:ascii="Lato" w:hAnsi="Lato" w:cs="Arial"/>
          <w:sz w:val="20"/>
          <w:szCs w:val="20"/>
        </w:rPr>
        <w:t>określonych w kryteriach horyzontalnych</w:t>
      </w:r>
      <w:r w:rsidR="009B20DF">
        <w:rPr>
          <w:rFonts w:ascii="Lato" w:hAnsi="Lato" w:cs="Arial"/>
          <w:sz w:val="20"/>
          <w:szCs w:val="20"/>
        </w:rPr>
        <w:t xml:space="preserve">, które stanowią </w:t>
      </w:r>
      <w:r w:rsidR="009B20DF" w:rsidRPr="009B20DF">
        <w:rPr>
          <w:rFonts w:ascii="Lato" w:hAnsi="Lato" w:cs="Arial"/>
          <w:b/>
          <w:bCs/>
          <w:sz w:val="20"/>
          <w:szCs w:val="20"/>
        </w:rPr>
        <w:t xml:space="preserve">załącznik nr 6 </w:t>
      </w:r>
      <w:r w:rsidR="009B20DF" w:rsidRPr="009B20DF">
        <w:rPr>
          <w:rFonts w:ascii="Lato" w:hAnsi="Lato" w:cs="Arial"/>
          <w:sz w:val="20"/>
          <w:szCs w:val="20"/>
        </w:rPr>
        <w:t>do niniejszego</w:t>
      </w:r>
      <w:r w:rsidR="009B20DF" w:rsidRPr="009B20DF">
        <w:rPr>
          <w:rFonts w:ascii="Lato" w:hAnsi="Lato" w:cs="Arial"/>
          <w:b/>
          <w:bCs/>
          <w:sz w:val="20"/>
          <w:szCs w:val="20"/>
        </w:rPr>
        <w:t xml:space="preserve"> </w:t>
      </w:r>
      <w:r w:rsidR="009B20DF" w:rsidRPr="009B20DF">
        <w:rPr>
          <w:rFonts w:ascii="Lato" w:hAnsi="Lato" w:cs="Arial"/>
          <w:i/>
          <w:iCs/>
          <w:sz w:val="20"/>
          <w:szCs w:val="20"/>
        </w:rPr>
        <w:t>Regulaminu</w:t>
      </w:r>
      <w:r w:rsidR="009B20DF">
        <w:rPr>
          <w:rFonts w:ascii="Lato" w:hAnsi="Lato" w:cs="Arial"/>
          <w:sz w:val="20"/>
          <w:szCs w:val="20"/>
        </w:rPr>
        <w:t>.</w:t>
      </w:r>
    </w:p>
    <w:p w14:paraId="6F98307A" w14:textId="7206CA3F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lastRenderedPageBreak/>
        <w:t xml:space="preserve">Zgodnie z art. 54 ust. 1 ustawy wdrożeniowej, KOP dokonuje oceny równoległej, pod kątem spełniania kryteriów, w </w:t>
      </w:r>
      <w:r w:rsidR="00BE6D5C">
        <w:rPr>
          <w:rFonts w:ascii="Lato" w:hAnsi="Lato" w:cs="Arial"/>
          <w:sz w:val="20"/>
          <w:szCs w:val="20"/>
        </w:rPr>
        <w:t>przedsięwzięciach</w:t>
      </w:r>
      <w:r w:rsidRPr="0085645B">
        <w:rPr>
          <w:rFonts w:ascii="Lato" w:hAnsi="Lato" w:cs="Arial"/>
          <w:sz w:val="20"/>
          <w:szCs w:val="20"/>
        </w:rPr>
        <w:t>, o których mowa w ust. 9.</w:t>
      </w:r>
    </w:p>
    <w:p w14:paraId="23A58038" w14:textId="4FEE001B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 xml:space="preserve">Jeżeli chociaż jedno kryterium </w:t>
      </w:r>
      <w:r w:rsidR="00373F6C">
        <w:rPr>
          <w:rFonts w:ascii="Lato" w:hAnsi="Lato" w:cs="Arial"/>
          <w:sz w:val="20"/>
          <w:szCs w:val="20"/>
        </w:rPr>
        <w:t>horyzontalne</w:t>
      </w:r>
      <w:r w:rsidR="00373F6C" w:rsidRPr="0085645B">
        <w:rPr>
          <w:rFonts w:ascii="Lato" w:hAnsi="Lato" w:cs="Arial"/>
          <w:sz w:val="20"/>
          <w:szCs w:val="20"/>
        </w:rPr>
        <w:t xml:space="preserve"> </w:t>
      </w:r>
      <w:r w:rsidRPr="0085645B">
        <w:rPr>
          <w:rFonts w:ascii="Lato" w:hAnsi="Lato" w:cs="Arial"/>
          <w:sz w:val="20"/>
          <w:szCs w:val="20"/>
        </w:rPr>
        <w:t xml:space="preserve">nie jest spełnione bądź w dokumentacji nie zostały zawarte informacje wystarczające do oceny </w:t>
      </w:r>
      <w:r w:rsidR="00245F6E">
        <w:rPr>
          <w:rFonts w:ascii="Lato" w:hAnsi="Lato" w:cs="Arial"/>
          <w:sz w:val="20"/>
          <w:szCs w:val="20"/>
        </w:rPr>
        <w:t>przedsięwzięcia</w:t>
      </w:r>
      <w:r w:rsidRPr="0085645B">
        <w:rPr>
          <w:rFonts w:ascii="Lato" w:hAnsi="Lato" w:cs="Arial"/>
          <w:sz w:val="20"/>
          <w:szCs w:val="20"/>
        </w:rPr>
        <w:t xml:space="preserve">, wnioskodawca wzywany jest </w:t>
      </w:r>
      <w:r w:rsidR="00C10EB4">
        <w:rPr>
          <w:rFonts w:ascii="Lato" w:hAnsi="Lato" w:cs="Arial"/>
          <w:sz w:val="20"/>
          <w:szCs w:val="20"/>
        </w:rPr>
        <w:t xml:space="preserve"> podpisanym elektronicznie</w:t>
      </w:r>
      <w:r w:rsidR="00CC783D">
        <w:rPr>
          <w:rFonts w:ascii="Lato" w:hAnsi="Lato" w:cs="Arial"/>
          <w:sz w:val="20"/>
          <w:szCs w:val="20"/>
        </w:rPr>
        <w:t xml:space="preserve"> </w:t>
      </w:r>
      <w:r w:rsidRPr="0085645B">
        <w:rPr>
          <w:rFonts w:ascii="Lato" w:hAnsi="Lato" w:cs="Arial"/>
          <w:sz w:val="20"/>
          <w:szCs w:val="20"/>
        </w:rPr>
        <w:t xml:space="preserve">pismem, wysłanym w systemie WOD2021, do przedstawienia wyjaśnień oraz do ewentualnej poprawy lub uzupełnienia dokumentacji aplikacyjnej, o ile </w:t>
      </w:r>
      <w:r w:rsidR="00245F6E">
        <w:rPr>
          <w:rFonts w:ascii="Lato" w:hAnsi="Lato" w:cs="Arial"/>
          <w:sz w:val="20"/>
          <w:szCs w:val="20"/>
        </w:rPr>
        <w:t>przedsięwzięcie</w:t>
      </w:r>
      <w:r w:rsidRPr="0085645B">
        <w:rPr>
          <w:rFonts w:ascii="Lato" w:hAnsi="Lato" w:cs="Arial"/>
          <w:sz w:val="20"/>
          <w:szCs w:val="20"/>
        </w:rPr>
        <w:t xml:space="preserve"> w tym zakresie jest możliw</w:t>
      </w:r>
      <w:r w:rsidR="00245F6E">
        <w:rPr>
          <w:rFonts w:ascii="Lato" w:hAnsi="Lato" w:cs="Arial"/>
          <w:sz w:val="20"/>
          <w:szCs w:val="20"/>
        </w:rPr>
        <w:t>e</w:t>
      </w:r>
      <w:r w:rsidRPr="0085645B">
        <w:rPr>
          <w:rFonts w:ascii="Lato" w:hAnsi="Lato" w:cs="Arial"/>
          <w:sz w:val="20"/>
          <w:szCs w:val="20"/>
        </w:rPr>
        <w:t xml:space="preserve"> do poprawy. Wezwanie określa, które kryteria nie zostały spełnione, szczegółowe wskazanie zakresu i przyczyn niezgodności oraz sposób i termin udzielenia odpowiedzi.</w:t>
      </w:r>
    </w:p>
    <w:p w14:paraId="1F34A5C2" w14:textId="77777777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 xml:space="preserve">Jeśli wnioskodawca nie uzupełni lub nie poprawi wniosku w wyznaczonym terminie, albo zrobi to niezgodnie z zakresem określonym w wezwaniu, IP ponownie wzywa wnioskodawcę do uzupełnienia lub poprawienia wniosku i wyznacza nowy termin na udzielenie odpowiedzi. </w:t>
      </w:r>
    </w:p>
    <w:p w14:paraId="41C7CCE8" w14:textId="77777777" w:rsidR="0085645B" w:rsidRPr="0085645B" w:rsidRDefault="0085645B" w:rsidP="00B335C6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>Zakres zmian dokonanych przez wnioskodawcę we wniosku oraz załącznikach nie może wykraczać poza wezwanie właściwej instytucji. W uzasadnionych przypadkach dopuszcza się korekty w innych niż wskazane miejscach wniosku, pod warunkiem, że:</w:t>
      </w:r>
    </w:p>
    <w:p w14:paraId="290CBA6C" w14:textId="77777777" w:rsidR="0085645B" w:rsidRPr="0085645B" w:rsidRDefault="0085645B" w:rsidP="0085645B">
      <w:pPr>
        <w:pStyle w:val="Akapitzlist"/>
        <w:numPr>
          <w:ilvl w:val="0"/>
          <w:numId w:val="19"/>
        </w:numPr>
        <w:spacing w:before="120" w:after="0" w:line="360" w:lineRule="auto"/>
        <w:ind w:left="1071" w:hanging="357"/>
        <w:contextualSpacing w:val="0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>dotyczą oczywistych omyłek i błędów rachunkowych i językowych;</w:t>
      </w:r>
    </w:p>
    <w:p w14:paraId="6858886A" w14:textId="77777777" w:rsidR="0085645B" w:rsidRPr="0085645B" w:rsidRDefault="0085645B" w:rsidP="004D54A4">
      <w:pPr>
        <w:pStyle w:val="Akapitzlist"/>
        <w:numPr>
          <w:ilvl w:val="0"/>
          <w:numId w:val="19"/>
        </w:numPr>
        <w:spacing w:before="120" w:after="0" w:line="360" w:lineRule="auto"/>
        <w:ind w:left="1071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>wynikają z uwzględnienia zgłoszonych przez właściwą instytucję uwag i są konieczne celem zachowania spójności informacji zawartych w dokumentacji;</w:t>
      </w:r>
    </w:p>
    <w:p w14:paraId="7D935703" w14:textId="14D9694E" w:rsidR="0085645B" w:rsidRPr="00FE443D" w:rsidRDefault="0085645B" w:rsidP="004D54A4">
      <w:pPr>
        <w:pStyle w:val="Akapitzlist"/>
        <w:numPr>
          <w:ilvl w:val="0"/>
          <w:numId w:val="19"/>
        </w:numPr>
        <w:spacing w:before="120" w:after="0" w:line="360" w:lineRule="auto"/>
        <w:ind w:left="1071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 xml:space="preserve">wynikają one pośrednio ze zgłoszonych przez właściwą instytucję uwag i są zgodne z zakresem zmian określonym w regulaminie wyboru </w:t>
      </w:r>
      <w:r w:rsidR="00EF3988">
        <w:rPr>
          <w:rFonts w:ascii="Lato" w:hAnsi="Lato" w:cs="Arial"/>
          <w:sz w:val="20"/>
          <w:szCs w:val="20"/>
        </w:rPr>
        <w:t>przedsięwzięć</w:t>
      </w:r>
      <w:r w:rsidRPr="0085645B">
        <w:rPr>
          <w:rFonts w:ascii="Lato" w:hAnsi="Lato" w:cs="Arial"/>
          <w:sz w:val="20"/>
          <w:szCs w:val="20"/>
        </w:rPr>
        <w:t>.</w:t>
      </w:r>
    </w:p>
    <w:p w14:paraId="187E187C" w14:textId="74E4C527" w:rsidR="0085645B" w:rsidRPr="0085645B" w:rsidRDefault="0085645B" w:rsidP="004D54A4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 xml:space="preserve">Ocenione </w:t>
      </w:r>
      <w:r w:rsidR="00EF3988">
        <w:rPr>
          <w:rFonts w:ascii="Lato" w:hAnsi="Lato" w:cs="Arial"/>
          <w:sz w:val="20"/>
          <w:szCs w:val="20"/>
        </w:rPr>
        <w:t>przedsięwzięcia</w:t>
      </w:r>
      <w:r w:rsidRPr="0085645B">
        <w:rPr>
          <w:rFonts w:ascii="Lato" w:hAnsi="Lato" w:cs="Arial"/>
          <w:sz w:val="20"/>
          <w:szCs w:val="20"/>
        </w:rPr>
        <w:t xml:space="preserve"> są umieszczane na liście </w:t>
      </w:r>
      <w:bookmarkStart w:id="7" w:name="_Hlk161646733"/>
      <w:r w:rsidR="00A95D30">
        <w:rPr>
          <w:rFonts w:ascii="Lato" w:hAnsi="Lato" w:cs="Arial"/>
          <w:sz w:val="20"/>
          <w:szCs w:val="20"/>
        </w:rPr>
        <w:t>zawierającej przedsięwzięcia wybrane do objęcia wsparciem</w:t>
      </w:r>
      <w:bookmarkEnd w:id="7"/>
      <w:r w:rsidRPr="0085645B">
        <w:rPr>
          <w:rFonts w:ascii="Lato" w:hAnsi="Lato" w:cs="Arial"/>
          <w:sz w:val="20"/>
          <w:szCs w:val="20"/>
        </w:rPr>
        <w:t xml:space="preserve">. </w:t>
      </w:r>
    </w:p>
    <w:p w14:paraId="57BB45C3" w14:textId="73F0DD7F" w:rsidR="0085645B" w:rsidRPr="0085645B" w:rsidRDefault="0085645B" w:rsidP="004D54A4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 xml:space="preserve">Wsparcie jest przyznawane </w:t>
      </w:r>
      <w:r w:rsidR="00EF3988">
        <w:rPr>
          <w:rFonts w:ascii="Lato" w:hAnsi="Lato" w:cs="Arial"/>
          <w:sz w:val="20"/>
          <w:szCs w:val="20"/>
        </w:rPr>
        <w:t>przedsięwzięciom</w:t>
      </w:r>
      <w:r w:rsidRPr="0085645B">
        <w:rPr>
          <w:rFonts w:ascii="Lato" w:hAnsi="Lato" w:cs="Arial"/>
          <w:sz w:val="20"/>
          <w:szCs w:val="20"/>
        </w:rPr>
        <w:t xml:space="preserve"> umieszczonym na liście </w:t>
      </w:r>
      <w:r w:rsidR="00A95D30" w:rsidRPr="00A95D30">
        <w:rPr>
          <w:rFonts w:ascii="Lato" w:hAnsi="Lato" w:cs="Arial"/>
          <w:sz w:val="20"/>
          <w:szCs w:val="20"/>
        </w:rPr>
        <w:t>zawierającej przedsięwzięcia wybrane do objęcia wsparciem</w:t>
      </w:r>
      <w:r w:rsidRPr="0085645B">
        <w:rPr>
          <w:rFonts w:ascii="Lato" w:hAnsi="Lato" w:cs="Arial"/>
          <w:sz w:val="20"/>
          <w:szCs w:val="20"/>
        </w:rPr>
        <w:t>, do momentu wyczerpania alokacji finansowej w naborze.</w:t>
      </w:r>
    </w:p>
    <w:p w14:paraId="46702088" w14:textId="3BA83E6E" w:rsidR="0085645B" w:rsidRPr="0085645B" w:rsidRDefault="0085645B" w:rsidP="004D54A4">
      <w:pPr>
        <w:pStyle w:val="Akapitzlist"/>
        <w:numPr>
          <w:ilvl w:val="0"/>
          <w:numId w:val="18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5645B">
        <w:rPr>
          <w:rFonts w:ascii="Lato" w:hAnsi="Lato" w:cs="Arial"/>
          <w:sz w:val="20"/>
          <w:szCs w:val="20"/>
        </w:rPr>
        <w:t xml:space="preserve">Wnioskodawcy </w:t>
      </w:r>
      <w:r w:rsidR="00EF3988">
        <w:rPr>
          <w:rFonts w:ascii="Lato" w:hAnsi="Lato" w:cs="Arial"/>
          <w:sz w:val="20"/>
          <w:szCs w:val="20"/>
        </w:rPr>
        <w:t>przedsięwzięć</w:t>
      </w:r>
      <w:r w:rsidRPr="0085645B">
        <w:rPr>
          <w:rFonts w:ascii="Lato" w:hAnsi="Lato" w:cs="Arial"/>
          <w:sz w:val="20"/>
          <w:szCs w:val="20"/>
        </w:rPr>
        <w:t xml:space="preserve"> ocenionych negatywnie, otrzymują informację o wyniku oceny w ramach wszystkich kryteriów.</w:t>
      </w:r>
    </w:p>
    <w:p w14:paraId="23BA148B" w14:textId="77777777" w:rsidR="00EE0CB3" w:rsidRDefault="00EE0CB3" w:rsidP="00FE443D">
      <w:pPr>
        <w:tabs>
          <w:tab w:val="left" w:pos="3456"/>
        </w:tabs>
        <w:spacing w:after="120"/>
        <w:rPr>
          <w:rFonts w:ascii="Lato" w:hAnsi="Lato"/>
          <w:sz w:val="20"/>
          <w:szCs w:val="20"/>
        </w:rPr>
      </w:pPr>
    </w:p>
    <w:p w14:paraId="29349784" w14:textId="30C39152" w:rsidR="00EE0CB3" w:rsidRPr="00EE0CB3" w:rsidRDefault="00A95D30" w:rsidP="00BF01E9">
      <w:pPr>
        <w:pStyle w:val="Styl1"/>
      </w:pPr>
      <w:r>
        <w:t>1</w:t>
      </w:r>
      <w:r w:rsidR="0070373D">
        <w:t>0</w:t>
      </w:r>
      <w:r>
        <w:t xml:space="preserve">. </w:t>
      </w:r>
      <w:r w:rsidR="00EE0CB3" w:rsidRPr="00EE0CB3">
        <w:t xml:space="preserve">ROZSTRZYGNIĘCIE W ZAKRESIE WYBORU </w:t>
      </w:r>
      <w:r w:rsidR="00EE0CB3">
        <w:t>PRZEDSIĘWZI</w:t>
      </w:r>
      <w:r w:rsidR="006A45B6">
        <w:t>Ę</w:t>
      </w:r>
      <w:r w:rsidR="00EE0CB3">
        <w:t>Ć DO OBJĘCIA WSPARCIEM</w:t>
      </w:r>
    </w:p>
    <w:p w14:paraId="0BE66C41" w14:textId="413C6AE6" w:rsidR="00EE0CB3" w:rsidRPr="00EE0CB3" w:rsidRDefault="00EE0CB3" w:rsidP="004D54A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EE0CB3">
        <w:rPr>
          <w:rFonts w:ascii="Lato" w:hAnsi="Lato" w:cs="Arial"/>
          <w:sz w:val="20"/>
          <w:szCs w:val="20"/>
        </w:rPr>
        <w:t xml:space="preserve">Po zakończeniu oceny </w:t>
      </w:r>
      <w:r>
        <w:rPr>
          <w:rFonts w:ascii="Lato" w:hAnsi="Lato" w:cs="Arial"/>
          <w:sz w:val="20"/>
          <w:szCs w:val="20"/>
        </w:rPr>
        <w:t>przedsięwzięć</w:t>
      </w:r>
      <w:r w:rsidRPr="00EE0CB3">
        <w:rPr>
          <w:rFonts w:ascii="Lato" w:hAnsi="Lato" w:cs="Arial"/>
          <w:sz w:val="20"/>
          <w:szCs w:val="20"/>
        </w:rPr>
        <w:t>, KOP sporządza protokół zawierający informacje o przebiegu i wynikach oceny. KOP przedstawia I</w:t>
      </w:r>
      <w:r>
        <w:rPr>
          <w:rFonts w:ascii="Lato" w:hAnsi="Lato" w:cs="Arial"/>
          <w:sz w:val="20"/>
          <w:szCs w:val="20"/>
        </w:rPr>
        <w:t>OI</w:t>
      </w:r>
      <w:r w:rsidRPr="00EE0CB3">
        <w:rPr>
          <w:rFonts w:ascii="Lato" w:hAnsi="Lato" w:cs="Arial"/>
          <w:sz w:val="20"/>
          <w:szCs w:val="20"/>
        </w:rPr>
        <w:t xml:space="preserve"> wyniki oceny </w:t>
      </w:r>
      <w:r>
        <w:rPr>
          <w:rFonts w:ascii="Lato" w:hAnsi="Lato" w:cs="Arial"/>
          <w:sz w:val="20"/>
          <w:szCs w:val="20"/>
        </w:rPr>
        <w:t>przedsięwzięć</w:t>
      </w:r>
      <w:r w:rsidRPr="00EE0CB3">
        <w:rPr>
          <w:rFonts w:ascii="Lato" w:hAnsi="Lato" w:cs="Arial"/>
          <w:sz w:val="20"/>
          <w:szCs w:val="20"/>
        </w:rPr>
        <w:t xml:space="preserve"> do zatwierdzenia. </w:t>
      </w:r>
    </w:p>
    <w:p w14:paraId="21D3B82E" w14:textId="25EDFDB7" w:rsidR="00EE0CB3" w:rsidRPr="00EE0CB3" w:rsidRDefault="00EE0CB3" w:rsidP="004D54A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Zatwierdzenie wyniku oceny, niestanowiącego oceny negatywnej oznacza wybór </w:t>
      </w:r>
      <w:r>
        <w:rPr>
          <w:rFonts w:ascii="Lato" w:hAnsi="Lato" w:cs="Arial"/>
          <w:color w:val="000000"/>
          <w:sz w:val="20"/>
          <w:szCs w:val="20"/>
          <w:lang w:eastAsia="pl-PL"/>
        </w:rPr>
        <w:t>przedsięwzięcia do objęcia wsparciem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. </w:t>
      </w:r>
    </w:p>
    <w:p w14:paraId="524D89E3" w14:textId="1259EDCF" w:rsidR="00EE0CB3" w:rsidRPr="00EE0CB3" w:rsidRDefault="00EE0CB3" w:rsidP="004D54A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lastRenderedPageBreak/>
        <w:t xml:space="preserve">Negatywną oceną jest każda ocena w zakresie spełniania przez </w:t>
      </w:r>
      <w:r>
        <w:rPr>
          <w:rFonts w:ascii="Lato" w:hAnsi="Lato" w:cs="Arial"/>
          <w:color w:val="000000"/>
          <w:sz w:val="20"/>
          <w:szCs w:val="20"/>
          <w:lang w:eastAsia="pl-PL"/>
        </w:rPr>
        <w:t>przedsięwzięcie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kryteriów wyboru </w:t>
      </w:r>
      <w:r>
        <w:rPr>
          <w:rFonts w:ascii="Lato" w:hAnsi="Lato" w:cs="Arial"/>
          <w:color w:val="000000"/>
          <w:sz w:val="20"/>
          <w:szCs w:val="20"/>
          <w:lang w:eastAsia="pl-PL"/>
        </w:rPr>
        <w:t>przedsięwzięć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, na skutek której </w:t>
      </w:r>
      <w:r>
        <w:rPr>
          <w:rFonts w:ascii="Lato" w:hAnsi="Lato" w:cs="Arial"/>
          <w:color w:val="000000"/>
          <w:sz w:val="20"/>
          <w:szCs w:val="20"/>
          <w:lang w:eastAsia="pl-PL"/>
        </w:rPr>
        <w:t>przedsięwzięcie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nie może </w:t>
      </w:r>
      <w:r>
        <w:rPr>
          <w:rFonts w:ascii="Lato" w:hAnsi="Lato" w:cs="Arial"/>
          <w:color w:val="000000"/>
          <w:sz w:val="20"/>
          <w:szCs w:val="20"/>
          <w:lang w:eastAsia="pl-PL"/>
        </w:rPr>
        <w:t>zostać objęte wsparciem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. Negatywna ocena obejmuje także przypadek, w którym </w:t>
      </w:r>
      <w:r w:rsidR="00384EA9">
        <w:rPr>
          <w:rFonts w:ascii="Lato" w:hAnsi="Lato" w:cs="Arial"/>
          <w:color w:val="000000"/>
          <w:sz w:val="20"/>
          <w:szCs w:val="20"/>
          <w:lang w:eastAsia="pl-PL"/>
        </w:rPr>
        <w:t>przedsięwzięcie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nie może być wybran</w:t>
      </w:r>
      <w:r w:rsidR="00384EA9">
        <w:rPr>
          <w:rFonts w:ascii="Lato" w:hAnsi="Lato" w:cs="Arial"/>
          <w:color w:val="000000"/>
          <w:sz w:val="20"/>
          <w:szCs w:val="20"/>
          <w:lang w:eastAsia="pl-PL"/>
        </w:rPr>
        <w:t>e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do </w:t>
      </w:r>
      <w:r w:rsidR="00384EA9">
        <w:rPr>
          <w:rFonts w:ascii="Lato" w:hAnsi="Lato" w:cs="Arial"/>
          <w:color w:val="000000"/>
          <w:sz w:val="20"/>
          <w:szCs w:val="20"/>
          <w:lang w:eastAsia="pl-PL"/>
        </w:rPr>
        <w:t>objęcia wsparciem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z uwagi na wyczerpanie kwoty przeznaczonej na </w:t>
      </w:r>
      <w:r w:rsidR="00384EA9">
        <w:rPr>
          <w:rFonts w:ascii="Lato" w:hAnsi="Lato" w:cs="Arial"/>
          <w:color w:val="000000"/>
          <w:sz w:val="20"/>
          <w:szCs w:val="20"/>
          <w:lang w:eastAsia="pl-PL"/>
        </w:rPr>
        <w:t>objęcie wsparciem przedsięwzięć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w danym naborze. </w:t>
      </w:r>
    </w:p>
    <w:p w14:paraId="03AFA6C1" w14:textId="144DABC4" w:rsidR="00EE0CB3" w:rsidRPr="00EE0CB3" w:rsidRDefault="00EE0CB3" w:rsidP="004D54A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>Niezwłocznie po zatwierdzeniu wyniku oceny, I</w:t>
      </w:r>
      <w:r w:rsidR="00384EA9">
        <w:rPr>
          <w:rFonts w:ascii="Lato" w:hAnsi="Lato" w:cs="Arial"/>
          <w:color w:val="000000"/>
          <w:sz w:val="20"/>
          <w:szCs w:val="20"/>
          <w:lang w:eastAsia="pl-PL"/>
        </w:rPr>
        <w:t>OI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przekazuje wnioskodawcy, zeskanowanym pismem, wysłanym </w:t>
      </w:r>
      <w:r w:rsidR="000138BC">
        <w:rPr>
          <w:rFonts w:ascii="Lato" w:hAnsi="Lato" w:cs="Arial"/>
          <w:color w:val="000000"/>
          <w:sz w:val="20"/>
          <w:szCs w:val="20"/>
          <w:lang w:eastAsia="pl-PL"/>
        </w:rPr>
        <w:t xml:space="preserve">w </w:t>
      </w:r>
      <w:r w:rsidR="000138BC" w:rsidRPr="000138BC">
        <w:rPr>
          <w:rFonts w:ascii="Lato" w:hAnsi="Lato" w:cs="Arial"/>
          <w:color w:val="000000"/>
          <w:sz w:val="20"/>
          <w:szCs w:val="20"/>
          <w:lang w:eastAsia="pl-PL"/>
        </w:rPr>
        <w:t>skrzyn</w:t>
      </w:r>
      <w:r w:rsidR="000138BC">
        <w:rPr>
          <w:rFonts w:ascii="Lato" w:hAnsi="Lato" w:cs="Arial"/>
          <w:color w:val="000000"/>
          <w:sz w:val="20"/>
          <w:szCs w:val="20"/>
          <w:lang w:eastAsia="pl-PL"/>
        </w:rPr>
        <w:t>ce</w:t>
      </w:r>
      <w:r w:rsidR="000138BC" w:rsidRPr="000138BC">
        <w:rPr>
          <w:rFonts w:ascii="Lato" w:hAnsi="Lato" w:cs="Arial"/>
          <w:color w:val="000000"/>
          <w:sz w:val="20"/>
          <w:szCs w:val="20"/>
          <w:lang w:eastAsia="pl-PL"/>
        </w:rPr>
        <w:t xml:space="preserve"> e-PUAP: /</w:t>
      </w:r>
      <w:proofErr w:type="spellStart"/>
      <w:r w:rsidR="000138BC" w:rsidRPr="000138BC">
        <w:rPr>
          <w:rFonts w:ascii="Lato" w:hAnsi="Lato" w:cs="Arial"/>
          <w:color w:val="000000"/>
          <w:sz w:val="20"/>
          <w:szCs w:val="20"/>
          <w:lang w:eastAsia="pl-PL"/>
        </w:rPr>
        <w:t>mos</w:t>
      </w:r>
      <w:proofErr w:type="spellEnd"/>
      <w:r w:rsidR="000138BC" w:rsidRPr="000138BC">
        <w:rPr>
          <w:rFonts w:ascii="Lato" w:hAnsi="Lato" w:cs="Arial"/>
          <w:color w:val="000000"/>
          <w:sz w:val="20"/>
          <w:szCs w:val="20"/>
          <w:lang w:eastAsia="pl-PL"/>
        </w:rPr>
        <w:t>/skrytka)</w:t>
      </w:r>
      <w:r w:rsidR="00D5334D">
        <w:rPr>
          <w:rFonts w:ascii="Lato" w:hAnsi="Lato" w:cs="Arial"/>
          <w:color w:val="000000"/>
          <w:sz w:val="20"/>
          <w:szCs w:val="20"/>
          <w:lang w:eastAsia="pl-PL"/>
        </w:rPr>
        <w:t xml:space="preserve"> </w:t>
      </w:r>
      <w:r w:rsidR="00D5334D" w:rsidRPr="00D5334D">
        <w:rPr>
          <w:rFonts w:ascii="Lato" w:hAnsi="Lato" w:cs="Arial"/>
          <w:color w:val="000000"/>
          <w:sz w:val="20"/>
          <w:szCs w:val="20"/>
          <w:lang w:eastAsia="pl-PL"/>
        </w:rPr>
        <w:t xml:space="preserve">lub </w:t>
      </w:r>
      <w:proofErr w:type="spellStart"/>
      <w:r w:rsidR="00D5334D" w:rsidRPr="00D5334D">
        <w:rPr>
          <w:rFonts w:ascii="Lato" w:hAnsi="Lato" w:cs="Arial"/>
          <w:color w:val="000000"/>
          <w:sz w:val="20"/>
          <w:szCs w:val="20"/>
          <w:lang w:eastAsia="pl-PL"/>
        </w:rPr>
        <w:t>eDoręczeń</w:t>
      </w:r>
      <w:proofErr w:type="spellEnd"/>
      <w:r w:rsidR="00D5334D" w:rsidRPr="00D5334D">
        <w:rPr>
          <w:rFonts w:ascii="Lato" w:hAnsi="Lato" w:cs="Arial"/>
          <w:color w:val="000000"/>
          <w:sz w:val="20"/>
          <w:szCs w:val="20"/>
          <w:lang w:eastAsia="pl-PL"/>
        </w:rPr>
        <w:t>: AE:PL-76338-88700-JTFJE-30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, informację o zatwierdzonym wyniku oceny </w:t>
      </w:r>
      <w:r w:rsidR="00384EA9">
        <w:rPr>
          <w:rFonts w:ascii="Lato" w:hAnsi="Lato" w:cs="Arial"/>
          <w:color w:val="000000"/>
          <w:sz w:val="20"/>
          <w:szCs w:val="20"/>
          <w:lang w:eastAsia="pl-PL"/>
        </w:rPr>
        <w:t>przedsięwzięcia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oznaczającym wybór </w:t>
      </w:r>
      <w:r w:rsidR="00384EA9">
        <w:rPr>
          <w:rFonts w:ascii="Lato" w:hAnsi="Lato" w:cs="Arial"/>
          <w:color w:val="000000"/>
          <w:sz w:val="20"/>
          <w:szCs w:val="20"/>
          <w:lang w:eastAsia="pl-PL"/>
        </w:rPr>
        <w:t>przedsięwzięcia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do </w:t>
      </w:r>
      <w:r w:rsidR="00384EA9">
        <w:rPr>
          <w:rFonts w:ascii="Lato" w:hAnsi="Lato" w:cs="Arial"/>
          <w:color w:val="000000"/>
          <w:sz w:val="20"/>
          <w:szCs w:val="20"/>
          <w:lang w:eastAsia="pl-PL"/>
        </w:rPr>
        <w:t>objęcia wsparciem</w:t>
      </w:r>
      <w:r w:rsidRPr="00EE0CB3">
        <w:rPr>
          <w:rFonts w:ascii="Lato" w:hAnsi="Lato" w:cs="Arial"/>
          <w:color w:val="000000"/>
          <w:sz w:val="20"/>
          <w:szCs w:val="20"/>
          <w:lang w:eastAsia="pl-PL"/>
        </w:rPr>
        <w:t xml:space="preserve"> albo stanowiącym ocenę negatywną. W przypadku negatywnej oceny, informacja zawiera uzasadnienie wyniku oceny. </w:t>
      </w:r>
    </w:p>
    <w:p w14:paraId="049CF310" w14:textId="7C11B96F" w:rsidR="00EE0CB3" w:rsidRPr="00EE0CB3" w:rsidRDefault="00EE0CB3" w:rsidP="004D54A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EE0CB3">
        <w:rPr>
          <w:rFonts w:ascii="Lato" w:hAnsi="Lato" w:cs="Arial"/>
          <w:sz w:val="20"/>
          <w:szCs w:val="20"/>
        </w:rPr>
        <w:t xml:space="preserve">Od negatywnej oceny, </w:t>
      </w:r>
      <w:r w:rsidR="00327DC6">
        <w:rPr>
          <w:rFonts w:ascii="Lato" w:hAnsi="Lato" w:cs="Arial"/>
          <w:sz w:val="20"/>
          <w:szCs w:val="20"/>
        </w:rPr>
        <w:t xml:space="preserve"> </w:t>
      </w:r>
      <w:r w:rsidRPr="00EE0CB3">
        <w:rPr>
          <w:rFonts w:ascii="Lato" w:hAnsi="Lato" w:cs="Arial"/>
          <w:sz w:val="20"/>
          <w:szCs w:val="20"/>
        </w:rPr>
        <w:t xml:space="preserve">nie ma możliwości </w:t>
      </w:r>
      <w:r w:rsidR="0054243E" w:rsidRPr="00EE0CB3">
        <w:rPr>
          <w:rFonts w:ascii="Lato" w:hAnsi="Lato" w:cs="Arial"/>
          <w:sz w:val="20"/>
          <w:szCs w:val="20"/>
        </w:rPr>
        <w:t xml:space="preserve"> </w:t>
      </w:r>
      <w:r w:rsidRPr="00EE0CB3">
        <w:rPr>
          <w:rFonts w:ascii="Lato" w:hAnsi="Lato" w:cs="Arial"/>
          <w:sz w:val="20"/>
          <w:szCs w:val="20"/>
        </w:rPr>
        <w:t>wniesienia protestu</w:t>
      </w:r>
      <w:r w:rsidR="0054243E">
        <w:rPr>
          <w:rFonts w:ascii="Lato" w:hAnsi="Lato" w:cs="Arial"/>
          <w:sz w:val="20"/>
          <w:szCs w:val="20"/>
        </w:rPr>
        <w:t>.</w:t>
      </w:r>
    </w:p>
    <w:p w14:paraId="14256217" w14:textId="369670FB" w:rsidR="00EE0CB3" w:rsidRPr="00EE0CB3" w:rsidRDefault="00EE0CB3" w:rsidP="004D54A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CC783D">
        <w:rPr>
          <w:rFonts w:ascii="Lato" w:hAnsi="Lato" w:cs="Arial"/>
          <w:sz w:val="20"/>
          <w:szCs w:val="20"/>
        </w:rPr>
        <w:t>I</w:t>
      </w:r>
      <w:r w:rsidR="00384EA9" w:rsidRPr="00CC783D">
        <w:rPr>
          <w:rFonts w:ascii="Lato" w:hAnsi="Lato" w:cs="Arial"/>
          <w:sz w:val="20"/>
          <w:szCs w:val="20"/>
        </w:rPr>
        <w:t>OI</w:t>
      </w:r>
      <w:r w:rsidRPr="00CC783D">
        <w:rPr>
          <w:rFonts w:ascii="Lato" w:hAnsi="Lato" w:cs="Arial"/>
          <w:sz w:val="20"/>
          <w:szCs w:val="20"/>
        </w:rPr>
        <w:t xml:space="preserve"> podaje do publicznej wiadomości na swojej stronie internetowej oraz na </w:t>
      </w:r>
      <w:r w:rsidR="00C50133" w:rsidRPr="00CC783D">
        <w:rPr>
          <w:rFonts w:ascii="Lato" w:hAnsi="Lato" w:cs="Arial"/>
          <w:sz w:val="20"/>
          <w:szCs w:val="20"/>
        </w:rPr>
        <w:t>stronie</w:t>
      </w:r>
      <w:r w:rsidR="009B20DF">
        <w:rPr>
          <w:rFonts w:ascii="Lato" w:hAnsi="Lato" w:cs="Arial"/>
          <w:sz w:val="20"/>
          <w:szCs w:val="20"/>
        </w:rPr>
        <w:t xml:space="preserve">: </w:t>
      </w:r>
      <w:hyperlink r:id="rId13" w:history="1">
        <w:r w:rsidR="00CA5D17">
          <w:rPr>
            <w:rFonts w:ascii="Lato" w:eastAsiaTheme="minorHAnsi" w:hAnsi="Lato" w:cstheme="minorBidi"/>
            <w:color w:val="0563C1" w:themeColor="hyperlink"/>
            <w:sz w:val="20"/>
            <w:szCs w:val="20"/>
            <w:u w:val="single"/>
          </w:rPr>
          <w:t>Portal FE</w:t>
        </w:r>
      </w:hyperlink>
      <w:r w:rsidR="00C50133" w:rsidRPr="00CC783D">
        <w:rPr>
          <w:rFonts w:ascii="Lato" w:hAnsi="Lato" w:cs="Arial"/>
          <w:sz w:val="20"/>
          <w:szCs w:val="20"/>
        </w:rPr>
        <w:t>,</w:t>
      </w:r>
      <w:r w:rsidRPr="00CC783D">
        <w:rPr>
          <w:rFonts w:ascii="Lato" w:hAnsi="Lato" w:cs="Arial"/>
          <w:color w:val="FF0000"/>
          <w:sz w:val="20"/>
          <w:szCs w:val="20"/>
        </w:rPr>
        <w:t xml:space="preserve"> </w:t>
      </w:r>
      <w:r w:rsidRPr="00CC783D">
        <w:rPr>
          <w:rFonts w:ascii="Lato" w:hAnsi="Lato" w:cs="Arial"/>
          <w:sz w:val="20"/>
          <w:szCs w:val="20"/>
        </w:rPr>
        <w:t>informację o</w:t>
      </w:r>
      <w:r w:rsidRPr="00EE0CB3">
        <w:rPr>
          <w:rFonts w:ascii="Lato" w:hAnsi="Lato" w:cs="Arial"/>
          <w:sz w:val="20"/>
          <w:szCs w:val="20"/>
        </w:rPr>
        <w:t xml:space="preserve"> </w:t>
      </w:r>
      <w:r w:rsidR="00384EA9">
        <w:rPr>
          <w:rFonts w:ascii="Lato" w:hAnsi="Lato" w:cs="Arial"/>
          <w:sz w:val="20"/>
          <w:szCs w:val="20"/>
        </w:rPr>
        <w:t>przedsięwzięciach</w:t>
      </w:r>
      <w:r w:rsidRPr="00EE0CB3">
        <w:rPr>
          <w:rFonts w:ascii="Lato" w:hAnsi="Lato" w:cs="Arial"/>
          <w:sz w:val="20"/>
          <w:szCs w:val="20"/>
        </w:rPr>
        <w:t xml:space="preserve"> wybranych do </w:t>
      </w:r>
      <w:r w:rsidR="00384EA9">
        <w:rPr>
          <w:rFonts w:ascii="Lato" w:hAnsi="Lato" w:cs="Arial"/>
          <w:sz w:val="20"/>
          <w:szCs w:val="20"/>
        </w:rPr>
        <w:t>objęcia wsparciem</w:t>
      </w:r>
      <w:r w:rsidRPr="00EE0CB3">
        <w:rPr>
          <w:rFonts w:ascii="Lato" w:hAnsi="Lato" w:cs="Arial"/>
          <w:sz w:val="20"/>
          <w:szCs w:val="20"/>
        </w:rPr>
        <w:t xml:space="preserve"> oraz o </w:t>
      </w:r>
      <w:r w:rsidR="00384EA9">
        <w:rPr>
          <w:rFonts w:ascii="Lato" w:hAnsi="Lato" w:cs="Arial"/>
          <w:sz w:val="20"/>
          <w:szCs w:val="20"/>
        </w:rPr>
        <w:t>przedsięwzięciach</w:t>
      </w:r>
      <w:r w:rsidRPr="00EE0CB3">
        <w:rPr>
          <w:rFonts w:ascii="Lato" w:hAnsi="Lato" w:cs="Arial"/>
          <w:sz w:val="20"/>
          <w:szCs w:val="20"/>
        </w:rPr>
        <w:t>, które otrzymały ocenę negatywną</w:t>
      </w:r>
      <w:r w:rsidR="00BB270F">
        <w:rPr>
          <w:rFonts w:ascii="Lato" w:hAnsi="Lato" w:cs="Arial"/>
          <w:sz w:val="20"/>
          <w:szCs w:val="20"/>
        </w:rPr>
        <w:t>.</w:t>
      </w:r>
      <w:r w:rsidRPr="00EE0CB3">
        <w:rPr>
          <w:rFonts w:ascii="Lato" w:hAnsi="Lato" w:cs="Arial"/>
          <w:sz w:val="20"/>
          <w:szCs w:val="20"/>
        </w:rPr>
        <w:t xml:space="preserve"> </w:t>
      </w:r>
    </w:p>
    <w:p w14:paraId="5F13B65A" w14:textId="06A0215E" w:rsidR="00EE0CB3" w:rsidRPr="00C97484" w:rsidRDefault="00EE0CB3" w:rsidP="00C9748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EE0CB3">
        <w:rPr>
          <w:rFonts w:ascii="Lato" w:hAnsi="Lato" w:cs="Arial"/>
          <w:sz w:val="20"/>
          <w:szCs w:val="20"/>
        </w:rPr>
        <w:t xml:space="preserve">Informacja zawiera co najmniej: tytuł </w:t>
      </w:r>
      <w:r w:rsidR="00384EA9">
        <w:rPr>
          <w:rFonts w:ascii="Lato" w:hAnsi="Lato" w:cs="Arial"/>
          <w:sz w:val="20"/>
          <w:szCs w:val="20"/>
        </w:rPr>
        <w:t>przedsięwzięcia</w:t>
      </w:r>
      <w:r w:rsidRPr="00EE0CB3">
        <w:rPr>
          <w:rFonts w:ascii="Lato" w:hAnsi="Lato" w:cs="Arial"/>
          <w:sz w:val="20"/>
          <w:szCs w:val="20"/>
        </w:rPr>
        <w:t xml:space="preserve">, nazwę podmiotu będącego jego wnioskodawcą oraz uzyskany wynik oceny. W przypadku </w:t>
      </w:r>
      <w:r w:rsidR="00384EA9">
        <w:rPr>
          <w:rFonts w:ascii="Lato" w:hAnsi="Lato" w:cs="Arial"/>
          <w:sz w:val="20"/>
          <w:szCs w:val="20"/>
        </w:rPr>
        <w:t>przedsięwzięć</w:t>
      </w:r>
      <w:r w:rsidRPr="00EE0CB3">
        <w:rPr>
          <w:rFonts w:ascii="Lato" w:hAnsi="Lato" w:cs="Arial"/>
          <w:sz w:val="20"/>
          <w:szCs w:val="20"/>
        </w:rPr>
        <w:t xml:space="preserve"> wybranych do </w:t>
      </w:r>
      <w:r w:rsidR="00EC770E">
        <w:rPr>
          <w:rFonts w:ascii="Lato" w:hAnsi="Lato" w:cs="Arial"/>
          <w:sz w:val="20"/>
          <w:szCs w:val="20"/>
        </w:rPr>
        <w:t>objęcia wsparciem</w:t>
      </w:r>
      <w:r w:rsidRPr="00EE0CB3">
        <w:rPr>
          <w:rFonts w:ascii="Lato" w:hAnsi="Lato" w:cs="Arial"/>
          <w:sz w:val="20"/>
          <w:szCs w:val="20"/>
        </w:rPr>
        <w:t xml:space="preserve"> informacja zawiera również kwotę przyznanego </w:t>
      </w:r>
      <w:r w:rsidR="00EC770E">
        <w:rPr>
          <w:rFonts w:ascii="Lato" w:hAnsi="Lato" w:cs="Arial"/>
          <w:sz w:val="20"/>
          <w:szCs w:val="20"/>
        </w:rPr>
        <w:t>wsparcia</w:t>
      </w:r>
      <w:r w:rsidRPr="00EE0CB3">
        <w:rPr>
          <w:rFonts w:ascii="Lato" w:hAnsi="Lato" w:cs="Arial"/>
          <w:sz w:val="20"/>
          <w:szCs w:val="20"/>
        </w:rPr>
        <w:t xml:space="preserve"> wynikającą z wyboru </w:t>
      </w:r>
      <w:r w:rsidR="00EC770E">
        <w:rPr>
          <w:rFonts w:ascii="Lato" w:hAnsi="Lato" w:cs="Arial"/>
          <w:sz w:val="20"/>
          <w:szCs w:val="20"/>
        </w:rPr>
        <w:t>przedsięwzięcia do objęcia wsparciem</w:t>
      </w:r>
      <w:r w:rsidRPr="00EE0CB3">
        <w:rPr>
          <w:rFonts w:ascii="Lato" w:hAnsi="Lato" w:cs="Arial"/>
          <w:sz w:val="20"/>
          <w:szCs w:val="20"/>
        </w:rPr>
        <w:t xml:space="preserve">. </w:t>
      </w:r>
      <w:r w:rsidRPr="00C97484">
        <w:rPr>
          <w:rFonts w:ascii="Lato" w:hAnsi="Lato" w:cs="Arial"/>
          <w:sz w:val="20"/>
          <w:szCs w:val="20"/>
        </w:rPr>
        <w:t xml:space="preserve"> </w:t>
      </w:r>
    </w:p>
    <w:p w14:paraId="124771FD" w14:textId="26A635AB" w:rsidR="00EE0CB3" w:rsidRPr="00EE0CB3" w:rsidRDefault="00EE0CB3" w:rsidP="004D54A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EE0CB3">
        <w:rPr>
          <w:rFonts w:ascii="Lato" w:hAnsi="Lato" w:cs="Arial"/>
          <w:sz w:val="20"/>
          <w:szCs w:val="20"/>
        </w:rPr>
        <w:t>I</w:t>
      </w:r>
      <w:r w:rsidR="00EC770E">
        <w:rPr>
          <w:rFonts w:ascii="Lato" w:hAnsi="Lato" w:cs="Arial"/>
          <w:sz w:val="20"/>
          <w:szCs w:val="20"/>
        </w:rPr>
        <w:t>OI</w:t>
      </w:r>
      <w:r w:rsidRPr="00EE0CB3">
        <w:rPr>
          <w:rFonts w:ascii="Lato" w:hAnsi="Lato" w:cs="Arial"/>
          <w:sz w:val="20"/>
          <w:szCs w:val="20"/>
        </w:rPr>
        <w:t xml:space="preserve"> upublicznia wyniki postępowania nie później niż w terminie 7 dni od zatwierdzenia wyników oceny.</w:t>
      </w:r>
    </w:p>
    <w:p w14:paraId="59ECC1D6" w14:textId="4B34E230" w:rsidR="00EE0CB3" w:rsidRPr="00EE0CB3" w:rsidRDefault="00EE0CB3" w:rsidP="004D54A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EE0CB3">
        <w:rPr>
          <w:rFonts w:ascii="Lato" w:hAnsi="Lato" w:cs="Arial"/>
          <w:sz w:val="20"/>
          <w:szCs w:val="20"/>
        </w:rPr>
        <w:t>I</w:t>
      </w:r>
      <w:r w:rsidR="00EC770E">
        <w:rPr>
          <w:rFonts w:ascii="Lato" w:hAnsi="Lato" w:cs="Arial"/>
          <w:sz w:val="20"/>
          <w:szCs w:val="20"/>
        </w:rPr>
        <w:t>OI</w:t>
      </w:r>
      <w:r w:rsidRPr="00EE0CB3">
        <w:rPr>
          <w:rFonts w:ascii="Lato" w:hAnsi="Lato" w:cs="Arial"/>
          <w:sz w:val="20"/>
          <w:szCs w:val="20"/>
        </w:rPr>
        <w:t xml:space="preserve"> upublicznia na swojej stronie internetowej oraz na </w:t>
      </w:r>
      <w:r w:rsidR="00FD5B42" w:rsidRPr="00FD5B42">
        <w:rPr>
          <w:rFonts w:ascii="Lato" w:hAnsi="Lato" w:cs="Arial"/>
          <w:sz w:val="20"/>
          <w:szCs w:val="20"/>
        </w:rPr>
        <w:t>stronie</w:t>
      </w:r>
      <w:r w:rsidR="009B20DF">
        <w:rPr>
          <w:rFonts w:ascii="Lato" w:hAnsi="Lato" w:cs="Arial"/>
          <w:sz w:val="20"/>
          <w:szCs w:val="20"/>
        </w:rPr>
        <w:t xml:space="preserve">: </w:t>
      </w:r>
      <w:hyperlink r:id="rId14" w:history="1">
        <w:r w:rsidR="00CA5D17">
          <w:rPr>
            <w:rFonts w:ascii="Lato" w:eastAsiaTheme="minorHAnsi" w:hAnsi="Lato" w:cstheme="minorBidi"/>
            <w:color w:val="0563C1" w:themeColor="hyperlink"/>
            <w:sz w:val="20"/>
            <w:szCs w:val="20"/>
            <w:u w:val="single"/>
          </w:rPr>
          <w:t>Portal FE</w:t>
        </w:r>
      </w:hyperlink>
      <w:r w:rsidR="00FD5B42" w:rsidRPr="00FD5B42">
        <w:rPr>
          <w:rFonts w:ascii="Lato" w:hAnsi="Lato" w:cs="Arial"/>
          <w:sz w:val="20"/>
          <w:szCs w:val="20"/>
        </w:rPr>
        <w:t xml:space="preserve">, </w:t>
      </w:r>
      <w:r w:rsidRPr="00EC770E">
        <w:rPr>
          <w:rFonts w:ascii="Lato" w:hAnsi="Lato" w:cs="Arial"/>
          <w:color w:val="FF0000"/>
          <w:sz w:val="20"/>
          <w:szCs w:val="20"/>
        </w:rPr>
        <w:t xml:space="preserve"> </w:t>
      </w:r>
      <w:r w:rsidRPr="00EE0CB3">
        <w:rPr>
          <w:rFonts w:ascii="Lato" w:hAnsi="Lato" w:cs="Arial"/>
          <w:sz w:val="20"/>
          <w:szCs w:val="20"/>
        </w:rPr>
        <w:t>również kolejne wersje informacji, w przypadku jej zmiany.</w:t>
      </w:r>
    </w:p>
    <w:p w14:paraId="6AD52128" w14:textId="6216D651" w:rsidR="00EE0CB3" w:rsidRPr="00EE0CB3" w:rsidRDefault="00EE0CB3" w:rsidP="004D54A4">
      <w:pPr>
        <w:pStyle w:val="Akapitzlist"/>
        <w:numPr>
          <w:ilvl w:val="0"/>
          <w:numId w:val="21"/>
        </w:numPr>
        <w:spacing w:before="120" w:after="0" w:line="360" w:lineRule="auto"/>
        <w:ind w:left="357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EE0CB3">
        <w:rPr>
          <w:rFonts w:ascii="Lato" w:hAnsi="Lato" w:cs="Arial"/>
          <w:sz w:val="20"/>
          <w:szCs w:val="20"/>
        </w:rPr>
        <w:t xml:space="preserve">Opublikowanie informacji w odniesieniu do wszystkich </w:t>
      </w:r>
      <w:r w:rsidR="00EC770E">
        <w:rPr>
          <w:rFonts w:ascii="Lato" w:hAnsi="Lato" w:cs="Arial"/>
          <w:sz w:val="20"/>
          <w:szCs w:val="20"/>
        </w:rPr>
        <w:t>przedsięwzięć</w:t>
      </w:r>
      <w:r w:rsidRPr="00EE0CB3">
        <w:rPr>
          <w:rFonts w:ascii="Lato" w:hAnsi="Lato" w:cs="Arial"/>
          <w:sz w:val="20"/>
          <w:szCs w:val="20"/>
        </w:rPr>
        <w:t xml:space="preserve"> objętych postępowaniem w zakresie wyboru </w:t>
      </w:r>
      <w:r w:rsidR="00EC770E">
        <w:rPr>
          <w:rFonts w:ascii="Lato" w:hAnsi="Lato" w:cs="Arial"/>
          <w:sz w:val="20"/>
          <w:szCs w:val="20"/>
        </w:rPr>
        <w:t>przedsięwzięć</w:t>
      </w:r>
      <w:r w:rsidRPr="00EE0CB3">
        <w:rPr>
          <w:rFonts w:ascii="Lato" w:hAnsi="Lato" w:cs="Arial"/>
          <w:sz w:val="20"/>
          <w:szCs w:val="20"/>
        </w:rPr>
        <w:t>, w sytuacji w której nie prowadzi się już naboru, oznacza zakończenie tego postępowania.</w:t>
      </w:r>
    </w:p>
    <w:p w14:paraId="35F38352" w14:textId="77777777" w:rsidR="00EE0CB3" w:rsidRDefault="00EE0CB3" w:rsidP="00EF3988">
      <w:pPr>
        <w:tabs>
          <w:tab w:val="left" w:pos="3456"/>
        </w:tabs>
        <w:spacing w:after="120"/>
        <w:jc w:val="center"/>
        <w:rPr>
          <w:rFonts w:ascii="Lato" w:hAnsi="Lato"/>
          <w:sz w:val="20"/>
          <w:szCs w:val="20"/>
        </w:rPr>
      </w:pPr>
    </w:p>
    <w:p w14:paraId="241B832B" w14:textId="3992882D" w:rsidR="00EE0CB3" w:rsidRPr="00042CB6" w:rsidRDefault="00A95D30" w:rsidP="00BF01E9">
      <w:pPr>
        <w:pStyle w:val="Styl1"/>
      </w:pPr>
      <w:r>
        <w:t>1</w:t>
      </w:r>
      <w:r w:rsidR="0070373D">
        <w:t>1</w:t>
      </w:r>
      <w:r>
        <w:t xml:space="preserve">. </w:t>
      </w:r>
      <w:r w:rsidR="00EE0CB3" w:rsidRPr="00042CB6">
        <w:t>PODPISANIE UMOWY O</w:t>
      </w:r>
      <w:r w:rsidR="00042CB6" w:rsidRPr="00042CB6">
        <w:t xml:space="preserve"> OBJĘCIE </w:t>
      </w:r>
      <w:r w:rsidR="006A45B6">
        <w:t xml:space="preserve">PRZEDSIĘWZIĘCIA </w:t>
      </w:r>
      <w:r w:rsidR="00042CB6" w:rsidRPr="00042CB6">
        <w:t>WSPARCIEM</w:t>
      </w:r>
    </w:p>
    <w:p w14:paraId="4E83BEF2" w14:textId="70AE2F3C" w:rsidR="00EE0CB3" w:rsidRPr="00042CB6" w:rsidRDefault="00EE0CB3" w:rsidP="004D54A4">
      <w:pPr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357" w:hanging="357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042CB6">
        <w:rPr>
          <w:rFonts w:ascii="Lato" w:hAnsi="Lato" w:cs="Arial"/>
          <w:sz w:val="20"/>
          <w:szCs w:val="20"/>
        </w:rPr>
        <w:t xml:space="preserve">Podstawę </w:t>
      </w:r>
      <w:r w:rsidR="00042CB6" w:rsidRPr="00042CB6">
        <w:rPr>
          <w:rFonts w:ascii="Lato" w:hAnsi="Lato" w:cs="Arial"/>
          <w:sz w:val="20"/>
          <w:szCs w:val="20"/>
        </w:rPr>
        <w:t xml:space="preserve">wsparcia </w:t>
      </w:r>
      <w:r w:rsidR="0054243E">
        <w:rPr>
          <w:rFonts w:ascii="Lato" w:hAnsi="Lato" w:cs="Arial"/>
          <w:sz w:val="20"/>
          <w:szCs w:val="20"/>
        </w:rPr>
        <w:t>p</w:t>
      </w:r>
      <w:r w:rsidR="0054243E" w:rsidRPr="00042CB6">
        <w:rPr>
          <w:rFonts w:ascii="Lato" w:hAnsi="Lato" w:cs="Arial"/>
          <w:sz w:val="20"/>
          <w:szCs w:val="20"/>
        </w:rPr>
        <w:t xml:space="preserve">rzedsięwzięcia </w:t>
      </w:r>
      <w:r w:rsidRPr="00042CB6">
        <w:rPr>
          <w:rFonts w:ascii="Lato" w:hAnsi="Lato" w:cs="Arial"/>
          <w:sz w:val="20"/>
          <w:szCs w:val="20"/>
        </w:rPr>
        <w:t xml:space="preserve">stanowi umowa o </w:t>
      </w:r>
      <w:r w:rsidR="00042CB6" w:rsidRPr="00042CB6">
        <w:rPr>
          <w:rFonts w:ascii="Lato" w:hAnsi="Lato" w:cs="Arial"/>
          <w:sz w:val="20"/>
          <w:szCs w:val="20"/>
        </w:rPr>
        <w:t>objęcie przedsięwzięcia wsparciem</w:t>
      </w:r>
      <w:r w:rsidRPr="00042CB6">
        <w:rPr>
          <w:rFonts w:ascii="Lato" w:hAnsi="Lato" w:cs="Arial"/>
          <w:sz w:val="20"/>
          <w:szCs w:val="20"/>
        </w:rPr>
        <w:t xml:space="preserve">. </w:t>
      </w:r>
    </w:p>
    <w:p w14:paraId="2F4117D7" w14:textId="2A46CCD3" w:rsidR="00EE0CB3" w:rsidRPr="00042CB6" w:rsidRDefault="00042CB6" w:rsidP="004D54A4">
      <w:pPr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357" w:hanging="357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Umowa o objęcie</w:t>
      </w:r>
      <w:r w:rsidR="0031272E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przedsięwzięcia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wsparciem</w:t>
      </w:r>
      <w:r w:rsidR="00EE0CB3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podpisywana jest po zakończeniu oceny 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przedsięwzięcia</w:t>
      </w:r>
      <w:r w:rsidR="00EE0CB3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i zatwierdzeniu jej wyniku, nie później niż 60 dni od poinformowania wnioskodawcy przez właściwą instytucję o jej pozytywnym wyniku.</w:t>
      </w:r>
    </w:p>
    <w:p w14:paraId="6F3C6958" w14:textId="3D3EAF2A" w:rsidR="00EE0CB3" w:rsidRPr="00042CB6" w:rsidRDefault="00EE0CB3" w:rsidP="004D54A4">
      <w:pPr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357" w:hanging="357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W przypadku, w którym wnioskodawca, z przyczyn leżących po jego stronie, nie podpisze umowy o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objęcie </w:t>
      </w:r>
      <w:r w:rsidR="0031272E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przedsięwzięcia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wsparciem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w ciągu 60 dni od dnia otrzymania informacji,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przedsięwzięcie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nie uzyskuje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wsparcia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.</w:t>
      </w:r>
    </w:p>
    <w:p w14:paraId="7BA257CA" w14:textId="77777777" w:rsidR="00EE0CB3" w:rsidRPr="00042CB6" w:rsidRDefault="00EE0CB3" w:rsidP="004D54A4">
      <w:pPr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357" w:hanging="357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lastRenderedPageBreak/>
        <w:t xml:space="preserve">W uzasadnionych przypadkach ww. termin może zostać: </w:t>
      </w:r>
    </w:p>
    <w:p w14:paraId="1E0EE648" w14:textId="06DF0D1B" w:rsidR="00EE0CB3" w:rsidRPr="00042CB6" w:rsidRDefault="00EE0CB3" w:rsidP="004D54A4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before="120" w:after="0" w:line="360" w:lineRule="auto"/>
        <w:ind w:left="1071" w:hanging="357"/>
        <w:contextualSpacing w:val="0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skrócony do 30 dni na wniosek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IOI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, albo</w:t>
      </w:r>
    </w:p>
    <w:p w14:paraId="3CA52269" w14:textId="222C4F3D" w:rsidR="00EE0CB3" w:rsidRPr="00042CB6" w:rsidRDefault="00EE0CB3" w:rsidP="004D54A4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before="120" w:after="0" w:line="360" w:lineRule="auto"/>
        <w:ind w:left="1071" w:hanging="357"/>
        <w:contextualSpacing w:val="0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przedłużony przez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IOI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o maksymalnie 90 dni. </w:t>
      </w:r>
    </w:p>
    <w:p w14:paraId="2625F036" w14:textId="5A2C475C" w:rsidR="00EE0CB3" w:rsidRPr="00042CB6" w:rsidRDefault="00EE0CB3" w:rsidP="004D54A4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357" w:hanging="357"/>
        <w:contextualSpacing w:val="0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W przypadku gdy zgoda na wydłużenie terminu udzielana jest przez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IOI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, informacja o tym fakcie wraz z uzasadnieniem przekazywana jest do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IK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.</w:t>
      </w:r>
    </w:p>
    <w:p w14:paraId="187D07D5" w14:textId="19829E86" w:rsidR="00EE0CB3" w:rsidRPr="00042CB6" w:rsidRDefault="00EE0CB3" w:rsidP="004D54A4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357" w:hanging="357"/>
        <w:contextualSpacing w:val="0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W szczególnie uzasadnionych przypadkach, termin zawarcia umowy o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objęcie </w:t>
      </w:r>
      <w:r w:rsidR="0031272E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przedsięwzięcia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wsparciem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może, decyzją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IOI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, zostać wydłużony ponad ujęte w nim obecnie łącznie 150 dni (tj. 60 dni + 90 dni), w szczególności, jeśli brak możliwości podpisania umowy</w:t>
      </w:r>
      <w:r w:rsidR="003516B2" w:rsidRPr="003516B2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o objęcie przedsięwzięcia wsparciem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w tym terminie będzie wynikał z przyczyn obiektywnych, niezależnych i niezawinionych przez wnioskodawcę oraz takich, które nie mogły być przewidziane na etapie pierwotnego ustalania terminu, np. zmian w przepisach powszechnie obowiązujących.</w:t>
      </w:r>
    </w:p>
    <w:p w14:paraId="0FA24369" w14:textId="022ED5EA" w:rsidR="00EE0CB3" w:rsidRPr="00042CB6" w:rsidRDefault="00EE0CB3" w:rsidP="004D54A4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357" w:hanging="357"/>
        <w:contextualSpacing w:val="0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Wnioskodawca może być wezwany, przed zawarciem umowy o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objęcie </w:t>
      </w:r>
      <w:r w:rsidR="003516B2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przedsięwzięcia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wsparciem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, do podjęcia dodatkowych czynności, w tym do złożenia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IOI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dokumentacji potwierdzającej oświadczenia złożone na etapie oceny wniosku. W przypadku niedostarczenia lub niezgodności dokumentów ze złożonymi oświadczeniami, nie dochodzi do podpisania umowy o </w:t>
      </w:r>
      <w:r w:rsidR="00042CB6"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objęcie wsparciem</w:t>
      </w:r>
      <w:r w:rsidRPr="00042CB6">
        <w:rPr>
          <w:rFonts w:ascii="Lato" w:eastAsia="Times New Roman" w:hAnsi="Lato" w:cs="Arial"/>
          <w:iCs/>
          <w:sz w:val="20"/>
          <w:szCs w:val="20"/>
          <w:lang w:eastAsia="pl-PL"/>
        </w:rPr>
        <w:t>.</w:t>
      </w:r>
    </w:p>
    <w:p w14:paraId="5F00BC21" w14:textId="1C39711E" w:rsidR="00EE0CB3" w:rsidRPr="005C0343" w:rsidRDefault="00042CB6" w:rsidP="0070761C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357" w:hanging="357"/>
        <w:contextualSpacing w:val="0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5C0343">
        <w:rPr>
          <w:rFonts w:ascii="Lato" w:eastAsia="Times New Roman" w:hAnsi="Lato" w:cs="Arial"/>
          <w:iCs/>
          <w:sz w:val="20"/>
          <w:szCs w:val="20"/>
          <w:lang w:eastAsia="pl-PL"/>
        </w:rPr>
        <w:t>IOI</w:t>
      </w:r>
      <w:r w:rsidR="00EE0CB3" w:rsidRPr="005C0343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nie zawiera również z wnioskodawcą umowy </w:t>
      </w:r>
      <w:bookmarkStart w:id="8" w:name="_Hlk145060475"/>
      <w:r w:rsidR="00EE0CB3" w:rsidRPr="005C0343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o </w:t>
      </w:r>
      <w:r w:rsidR="005C0343" w:rsidRPr="005C0343">
        <w:rPr>
          <w:rFonts w:ascii="Lato" w:eastAsia="Times New Roman" w:hAnsi="Lato" w:cs="Arial"/>
          <w:iCs/>
          <w:sz w:val="20"/>
          <w:szCs w:val="20"/>
          <w:lang w:eastAsia="pl-PL"/>
        </w:rPr>
        <w:t>objęcie przedsięwzięcia wsparciem</w:t>
      </w:r>
      <w:r w:rsidR="00EE0CB3" w:rsidRPr="005C0343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</w:t>
      </w:r>
      <w:bookmarkEnd w:id="8"/>
      <w:r w:rsidR="00EE0CB3" w:rsidRPr="005C0343">
        <w:rPr>
          <w:rFonts w:ascii="Lato" w:eastAsia="Times New Roman" w:hAnsi="Lato" w:cs="Arial"/>
          <w:iCs/>
          <w:sz w:val="20"/>
          <w:szCs w:val="20"/>
          <w:lang w:eastAsia="pl-PL"/>
        </w:rPr>
        <w:t>w przypadkach określonych w art. 61 ust. 3 – 4 ustawy wdrożeniowej.</w:t>
      </w:r>
    </w:p>
    <w:p w14:paraId="3A3E258A" w14:textId="024DB3B1" w:rsidR="00EE0CB3" w:rsidRPr="00810FF3" w:rsidRDefault="00EE0CB3" w:rsidP="004D54A4">
      <w:pPr>
        <w:pStyle w:val="Akapitzlist"/>
        <w:numPr>
          <w:ilvl w:val="0"/>
          <w:numId w:val="22"/>
        </w:numPr>
        <w:spacing w:before="120" w:after="0" w:line="360" w:lineRule="auto"/>
        <w:ind w:left="357" w:hanging="357"/>
        <w:contextualSpacing w:val="0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810FF3">
        <w:rPr>
          <w:rFonts w:ascii="Lato" w:eastAsia="Times New Roman" w:hAnsi="Lato" w:cs="Arial"/>
          <w:iCs/>
          <w:sz w:val="20"/>
          <w:szCs w:val="20"/>
          <w:lang w:eastAsia="pl-PL"/>
        </w:rPr>
        <w:t>W przypadkach określonych w art. 61 ust. 7, I</w:t>
      </w:r>
      <w:r w:rsidR="00810FF3" w:rsidRPr="00810FF3">
        <w:rPr>
          <w:rFonts w:ascii="Lato" w:eastAsia="Times New Roman" w:hAnsi="Lato" w:cs="Arial"/>
          <w:iCs/>
          <w:sz w:val="20"/>
          <w:szCs w:val="20"/>
          <w:lang w:eastAsia="pl-PL"/>
        </w:rPr>
        <w:t>OI</w:t>
      </w:r>
      <w:r w:rsidRPr="00810FF3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powiadamia wnioskodawcę o przyczynach braku możliwości zawarcia umowy o </w:t>
      </w:r>
      <w:r w:rsidR="00810FF3" w:rsidRPr="00810FF3">
        <w:rPr>
          <w:rFonts w:ascii="Lato" w:eastAsia="Times New Roman" w:hAnsi="Lato" w:cs="Arial"/>
          <w:iCs/>
          <w:sz w:val="20"/>
          <w:szCs w:val="20"/>
          <w:lang w:eastAsia="pl-PL"/>
        </w:rPr>
        <w:t>objęcie przedsięwzięcia wsparciem</w:t>
      </w:r>
      <w:r w:rsidRPr="00810FF3">
        <w:rPr>
          <w:rFonts w:ascii="Lato" w:eastAsia="Times New Roman" w:hAnsi="Lato" w:cs="Arial"/>
          <w:iCs/>
          <w:sz w:val="20"/>
          <w:szCs w:val="20"/>
          <w:lang w:eastAsia="pl-PL"/>
        </w:rPr>
        <w:t>.</w:t>
      </w:r>
    </w:p>
    <w:p w14:paraId="27AE7852" w14:textId="20882270" w:rsidR="00EE0CB3" w:rsidRPr="00AA563E" w:rsidRDefault="00EE0CB3" w:rsidP="004D54A4">
      <w:pPr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Lato" w:eastAsia="Times New Roman" w:hAnsi="Lato" w:cs="Arial"/>
          <w:iCs/>
          <w:sz w:val="20"/>
          <w:szCs w:val="20"/>
          <w:lang w:eastAsia="pl-PL"/>
        </w:rPr>
      </w:pPr>
      <w:r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Umowa </w:t>
      </w:r>
      <w:r w:rsidR="00810FF3"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>o objęcie przedsięwzięcia wsparciem</w:t>
      </w:r>
      <w:r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>, zaw</w:t>
      </w:r>
      <w:r w:rsidR="00327DC6"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>ierana jest</w:t>
      </w:r>
      <w:r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w postaci elektronicznej, opatrzonej kwalifikowanym</w:t>
      </w:r>
      <w:r w:rsidR="00B81E4E"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>i</w:t>
      </w:r>
      <w:r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podpis</w:t>
      </w:r>
      <w:r w:rsidR="00B81E4E"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>ami</w:t>
      </w:r>
      <w:r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elektronicznym</w:t>
      </w:r>
      <w:r w:rsidR="00B81E4E"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>i</w:t>
      </w:r>
      <w:r w:rsidRPr="00AA563E">
        <w:rPr>
          <w:rFonts w:ascii="Lato" w:eastAsia="Times New Roman" w:hAnsi="Lato" w:cs="Arial"/>
          <w:iCs/>
          <w:sz w:val="20"/>
          <w:szCs w:val="20"/>
          <w:lang w:eastAsia="pl-PL"/>
        </w:rPr>
        <w:t xml:space="preserve"> osób umocowanych do reprezentowania stron umowy.</w:t>
      </w:r>
    </w:p>
    <w:p w14:paraId="2A16034E" w14:textId="7716F07C" w:rsidR="00EE0CB3" w:rsidRPr="00042CB6" w:rsidRDefault="00EE0CB3" w:rsidP="004D54A4">
      <w:pPr>
        <w:numPr>
          <w:ilvl w:val="0"/>
          <w:numId w:val="22"/>
        </w:numPr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Lato" w:eastAsia="Times New Roman" w:hAnsi="Lato" w:cs="Arial"/>
          <w:iCs/>
          <w:sz w:val="24"/>
          <w:szCs w:val="24"/>
          <w:lang w:eastAsia="pl-PL"/>
        </w:rPr>
      </w:pPr>
      <w:r w:rsidRPr="00042CB6">
        <w:rPr>
          <w:rFonts w:ascii="Lato" w:eastAsia="Times New Roman" w:hAnsi="Lato" w:cs="Arial"/>
          <w:sz w:val="20"/>
          <w:szCs w:val="20"/>
          <w:lang w:eastAsia="pl-PL"/>
        </w:rPr>
        <w:t xml:space="preserve">Zawarta umowa o </w:t>
      </w:r>
      <w:r w:rsidR="00042CB6" w:rsidRPr="00042CB6">
        <w:rPr>
          <w:rFonts w:ascii="Lato" w:eastAsia="Times New Roman" w:hAnsi="Lato" w:cs="Arial"/>
          <w:sz w:val="20"/>
          <w:szCs w:val="20"/>
          <w:lang w:eastAsia="pl-PL"/>
        </w:rPr>
        <w:t xml:space="preserve">objęcie </w:t>
      </w:r>
      <w:r w:rsidR="003516B2">
        <w:rPr>
          <w:rFonts w:ascii="Lato" w:eastAsia="Times New Roman" w:hAnsi="Lato" w:cs="Arial"/>
          <w:sz w:val="20"/>
          <w:szCs w:val="20"/>
          <w:lang w:eastAsia="pl-PL"/>
        </w:rPr>
        <w:t xml:space="preserve">przedsięwzięcia </w:t>
      </w:r>
      <w:r w:rsidR="00042CB6" w:rsidRPr="00042CB6">
        <w:rPr>
          <w:rFonts w:ascii="Lato" w:eastAsia="Times New Roman" w:hAnsi="Lato" w:cs="Arial"/>
          <w:sz w:val="20"/>
          <w:szCs w:val="20"/>
          <w:lang w:eastAsia="pl-PL"/>
        </w:rPr>
        <w:t>wsparciem</w:t>
      </w:r>
      <w:r w:rsidRPr="00042CB6">
        <w:rPr>
          <w:rFonts w:ascii="Lato" w:eastAsia="Times New Roman" w:hAnsi="Lato" w:cs="Arial"/>
          <w:sz w:val="20"/>
          <w:szCs w:val="20"/>
          <w:lang w:eastAsia="pl-PL"/>
        </w:rPr>
        <w:t xml:space="preserve"> podlega rejestracji przez I</w:t>
      </w:r>
      <w:r w:rsidR="00042CB6" w:rsidRPr="00042CB6">
        <w:rPr>
          <w:rFonts w:ascii="Lato" w:eastAsia="Times New Roman" w:hAnsi="Lato" w:cs="Arial"/>
          <w:sz w:val="20"/>
          <w:szCs w:val="20"/>
          <w:lang w:eastAsia="pl-PL"/>
        </w:rPr>
        <w:t>OI</w:t>
      </w:r>
      <w:r w:rsidRPr="00042CB6">
        <w:rPr>
          <w:rFonts w:ascii="Lato" w:eastAsia="Times New Roman" w:hAnsi="Lato" w:cs="Arial"/>
          <w:sz w:val="20"/>
          <w:szCs w:val="20"/>
          <w:lang w:eastAsia="pl-PL"/>
        </w:rPr>
        <w:t xml:space="preserve"> w systemie CST2021.</w:t>
      </w:r>
    </w:p>
    <w:p w14:paraId="3F3D0CA9" w14:textId="77777777" w:rsidR="00EE0CB3" w:rsidRPr="00EC770E" w:rsidRDefault="00EE0CB3" w:rsidP="00EF3988">
      <w:pPr>
        <w:tabs>
          <w:tab w:val="left" w:pos="3456"/>
        </w:tabs>
        <w:spacing w:after="120"/>
        <w:jc w:val="center"/>
        <w:rPr>
          <w:rFonts w:ascii="Lato" w:hAnsi="Lato"/>
          <w:color w:val="FF0000"/>
          <w:sz w:val="20"/>
          <w:szCs w:val="20"/>
        </w:rPr>
      </w:pPr>
    </w:p>
    <w:p w14:paraId="381788AE" w14:textId="128B7189" w:rsidR="00EE0CB3" w:rsidRPr="00810FF3" w:rsidRDefault="00A95D30" w:rsidP="00BF01E9">
      <w:pPr>
        <w:pStyle w:val="Styl1"/>
      </w:pPr>
      <w:r>
        <w:t>1</w:t>
      </w:r>
      <w:r w:rsidR="0070373D">
        <w:t>2</w:t>
      </w:r>
      <w:r>
        <w:t xml:space="preserve">. </w:t>
      </w:r>
      <w:r w:rsidR="00EE0CB3" w:rsidRPr="00810FF3">
        <w:t>POSTANOWIENIA KOŃCOWE</w:t>
      </w:r>
    </w:p>
    <w:p w14:paraId="79E353A0" w14:textId="672F1BF9" w:rsidR="00EE0CB3" w:rsidRPr="00764C7D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Obowiązki </w:t>
      </w:r>
      <w:r w:rsidR="00AA563E">
        <w:rPr>
          <w:rFonts w:ascii="Lato" w:eastAsia="Times New Roman" w:hAnsi="Lato" w:cs="Arial"/>
          <w:sz w:val="20"/>
          <w:szCs w:val="20"/>
          <w:lang w:eastAsia="pl-PL"/>
        </w:rPr>
        <w:t>Ostatecznego Odbiorcy Wsparcia,</w:t>
      </w:r>
      <w:r w:rsidR="00AA563E"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  <w:r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w zakresie realizacji </w:t>
      </w:r>
      <w:r w:rsidR="00810FF3" w:rsidRPr="00764C7D">
        <w:rPr>
          <w:rFonts w:ascii="Lato" w:eastAsia="Times New Roman" w:hAnsi="Lato" w:cs="Arial"/>
          <w:sz w:val="20"/>
          <w:szCs w:val="20"/>
          <w:lang w:eastAsia="pl-PL"/>
        </w:rPr>
        <w:t>Przedsięwzięcia</w:t>
      </w:r>
      <w:r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 reguluje umowa o </w:t>
      </w:r>
      <w:r w:rsidR="00810FF3"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objęcie </w:t>
      </w:r>
      <w:r w:rsidR="003516B2">
        <w:rPr>
          <w:rFonts w:ascii="Lato" w:eastAsia="Times New Roman" w:hAnsi="Lato" w:cs="Arial"/>
          <w:sz w:val="20"/>
          <w:szCs w:val="20"/>
          <w:lang w:eastAsia="pl-PL"/>
        </w:rPr>
        <w:t xml:space="preserve">przedsięwzięcia </w:t>
      </w:r>
      <w:r w:rsidR="00810FF3" w:rsidRPr="00764C7D">
        <w:rPr>
          <w:rFonts w:ascii="Lato" w:eastAsia="Times New Roman" w:hAnsi="Lato" w:cs="Arial"/>
          <w:sz w:val="20"/>
          <w:szCs w:val="20"/>
          <w:lang w:eastAsia="pl-PL"/>
        </w:rPr>
        <w:t>wsparciem</w:t>
      </w:r>
      <w:r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. </w:t>
      </w:r>
    </w:p>
    <w:p w14:paraId="210C07DB" w14:textId="2FA0A25B" w:rsidR="00EE0CB3" w:rsidRPr="00764C7D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64C7D">
        <w:rPr>
          <w:rFonts w:ascii="Lato" w:eastAsia="Times New Roman" w:hAnsi="Lato" w:cs="Arial"/>
          <w:sz w:val="20"/>
          <w:szCs w:val="20"/>
          <w:lang w:eastAsia="pl-PL"/>
        </w:rPr>
        <w:t>Wnioskodawca ma obowiązek niezwłocznego informowania I</w:t>
      </w:r>
      <w:r w:rsidR="00764C7D" w:rsidRPr="00764C7D">
        <w:rPr>
          <w:rFonts w:ascii="Lato" w:eastAsia="Times New Roman" w:hAnsi="Lato" w:cs="Arial"/>
          <w:sz w:val="20"/>
          <w:szCs w:val="20"/>
          <w:lang w:eastAsia="pl-PL"/>
        </w:rPr>
        <w:t>OI</w:t>
      </w:r>
      <w:r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 o każdej zmianie danych osobowych osób odpowiedzialnych za realizację </w:t>
      </w:r>
      <w:r w:rsidR="00764C7D" w:rsidRPr="00764C7D">
        <w:rPr>
          <w:rFonts w:ascii="Lato" w:eastAsia="Times New Roman" w:hAnsi="Lato" w:cs="Arial"/>
          <w:sz w:val="20"/>
          <w:szCs w:val="20"/>
          <w:lang w:eastAsia="pl-PL"/>
        </w:rPr>
        <w:t>przedsięwzięcia</w:t>
      </w:r>
      <w:r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 oraz danych adresowych.</w:t>
      </w:r>
    </w:p>
    <w:p w14:paraId="6596113B" w14:textId="3490C090" w:rsidR="00EE0CB3" w:rsidRPr="00764C7D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Wnioskodawca przygotowuje i przesyła w systemie WOD2021 </w:t>
      </w:r>
      <w:r w:rsidR="003516B2">
        <w:rPr>
          <w:rFonts w:ascii="Lato" w:eastAsia="Times New Roman" w:hAnsi="Lato" w:cs="Arial"/>
          <w:sz w:val="20"/>
          <w:szCs w:val="20"/>
          <w:lang w:eastAsia="pl-PL"/>
        </w:rPr>
        <w:t>w</w:t>
      </w:r>
      <w:r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niosek wraz z załącznikami zgodnie z obowiązującą na dzień składania Wniosku wersją </w:t>
      </w:r>
      <w:r w:rsidRPr="00764C7D">
        <w:rPr>
          <w:rFonts w:ascii="Lato" w:eastAsia="Times New Roman" w:hAnsi="Lato" w:cs="Arial"/>
          <w:i/>
          <w:sz w:val="20"/>
          <w:szCs w:val="20"/>
          <w:lang w:eastAsia="pl-PL"/>
        </w:rPr>
        <w:t>Regulaminu</w:t>
      </w:r>
      <w:r w:rsidRPr="00764C7D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491FF8DF" w14:textId="289B5ADB" w:rsidR="00EE0CB3" w:rsidRPr="00BB270F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Lato" w:hAnsi="Lato" w:cs="Arial"/>
          <w:sz w:val="20"/>
          <w:szCs w:val="20"/>
        </w:rPr>
      </w:pPr>
      <w:r w:rsidRPr="00E71BEB">
        <w:rPr>
          <w:rFonts w:ascii="Lato" w:eastAsia="Times New Roman" w:hAnsi="Lato" w:cs="Arial"/>
          <w:sz w:val="20"/>
          <w:szCs w:val="20"/>
          <w:lang w:eastAsia="pl-PL"/>
        </w:rPr>
        <w:t xml:space="preserve">W sprawach nieuregulowanych niniejszym </w:t>
      </w:r>
      <w:r w:rsidRPr="00E71BEB">
        <w:rPr>
          <w:rFonts w:ascii="Lato" w:eastAsia="Times New Roman" w:hAnsi="Lato" w:cs="Arial"/>
          <w:i/>
          <w:sz w:val="20"/>
          <w:szCs w:val="20"/>
          <w:lang w:eastAsia="pl-PL"/>
        </w:rPr>
        <w:t>Regulaminem</w:t>
      </w:r>
      <w:r w:rsidRPr="00E71BEB">
        <w:rPr>
          <w:rFonts w:ascii="Lato" w:eastAsia="Times New Roman" w:hAnsi="Lato" w:cs="Arial"/>
          <w:sz w:val="20"/>
          <w:szCs w:val="20"/>
          <w:lang w:eastAsia="pl-PL"/>
        </w:rPr>
        <w:t xml:space="preserve"> decyduje I</w:t>
      </w:r>
      <w:r w:rsidR="00764C7D" w:rsidRPr="00E71BEB">
        <w:rPr>
          <w:rFonts w:ascii="Lato" w:eastAsia="Times New Roman" w:hAnsi="Lato" w:cs="Arial"/>
          <w:sz w:val="20"/>
          <w:szCs w:val="20"/>
          <w:lang w:eastAsia="pl-PL"/>
        </w:rPr>
        <w:t>OI</w:t>
      </w:r>
      <w:r w:rsidRPr="00E71BEB">
        <w:rPr>
          <w:rFonts w:ascii="Lato" w:eastAsia="Times New Roman" w:hAnsi="Lato" w:cs="Arial"/>
          <w:sz w:val="20"/>
          <w:szCs w:val="20"/>
          <w:lang w:eastAsia="pl-PL"/>
        </w:rPr>
        <w:t xml:space="preserve">, zgodnie z obowiązującymi </w:t>
      </w:r>
      <w:r w:rsidR="00764C7D" w:rsidRPr="00E71BEB">
        <w:rPr>
          <w:rFonts w:ascii="Lato" w:eastAsia="Times New Roman" w:hAnsi="Lato" w:cs="Arial"/>
          <w:sz w:val="20"/>
          <w:szCs w:val="20"/>
          <w:lang w:eastAsia="pl-PL"/>
        </w:rPr>
        <w:t>dokumentami</w:t>
      </w:r>
      <w:r w:rsidRPr="00E71BEB">
        <w:rPr>
          <w:rFonts w:ascii="Lato" w:eastAsia="Times New Roman" w:hAnsi="Lato" w:cs="Arial"/>
          <w:sz w:val="20"/>
          <w:szCs w:val="20"/>
          <w:lang w:eastAsia="pl-PL"/>
        </w:rPr>
        <w:t>, których treść dostępna jest na stron</w:t>
      </w:r>
      <w:r w:rsidR="006F379F" w:rsidRPr="00E71BEB">
        <w:rPr>
          <w:rFonts w:ascii="Lato" w:eastAsia="Times New Roman" w:hAnsi="Lato" w:cs="Arial"/>
          <w:sz w:val="20"/>
          <w:szCs w:val="20"/>
          <w:lang w:eastAsia="pl-PL"/>
        </w:rPr>
        <w:t>ach</w:t>
      </w:r>
      <w:r w:rsidRPr="00E71BEB">
        <w:rPr>
          <w:rFonts w:ascii="Lato" w:eastAsia="Times New Roman" w:hAnsi="Lato" w:cs="Arial"/>
          <w:sz w:val="20"/>
          <w:szCs w:val="20"/>
          <w:lang w:eastAsia="pl-PL"/>
        </w:rPr>
        <w:t xml:space="preserve"> internetow</w:t>
      </w:r>
      <w:r w:rsidR="006F379F" w:rsidRPr="00E71BEB">
        <w:rPr>
          <w:rFonts w:ascii="Lato" w:eastAsia="Times New Roman" w:hAnsi="Lato" w:cs="Arial"/>
          <w:sz w:val="20"/>
          <w:szCs w:val="20"/>
          <w:lang w:eastAsia="pl-PL"/>
        </w:rPr>
        <w:t>ych</w:t>
      </w:r>
      <w:r w:rsidR="006F379F" w:rsidRPr="00BB270F">
        <w:rPr>
          <w:rFonts w:ascii="Lato" w:hAnsi="Lato"/>
          <w:sz w:val="20"/>
          <w:szCs w:val="20"/>
        </w:rPr>
        <w:t xml:space="preserve"> </w:t>
      </w:r>
      <w:hyperlink r:id="rId15" w:history="1">
        <w:r w:rsidR="00E71BEB" w:rsidRPr="00BB270F">
          <w:rPr>
            <w:rStyle w:val="Hipercze"/>
            <w:rFonts w:ascii="Lato" w:hAnsi="Lato"/>
            <w:sz w:val="20"/>
            <w:szCs w:val="20"/>
          </w:rPr>
          <w:t>https://www.kpo.gov.pl/strony/o-kpo/dla-instytucji/dokumenty/</w:t>
        </w:r>
      </w:hyperlink>
      <w:r w:rsidR="00E71BEB" w:rsidRPr="00BB270F">
        <w:rPr>
          <w:rFonts w:ascii="Lato" w:hAnsi="Lato"/>
          <w:sz w:val="20"/>
          <w:szCs w:val="20"/>
        </w:rPr>
        <w:t xml:space="preserve"> (zakładki: Polskie prawo, Wytyczne i strategia promocji i informacji KPO)</w:t>
      </w:r>
      <w:r w:rsidR="00E71BEB">
        <w:rPr>
          <w:rFonts w:ascii="Lato" w:hAnsi="Lato" w:cs="Arial"/>
          <w:sz w:val="20"/>
          <w:szCs w:val="20"/>
        </w:rPr>
        <w:t xml:space="preserve"> i </w:t>
      </w:r>
      <w:hyperlink w:history="1"/>
      <w:r w:rsidR="006F379F" w:rsidRPr="00BB270F">
        <w:rPr>
          <w:rFonts w:ascii="Lato" w:hAnsi="Lato" w:cs="Arial"/>
          <w:sz w:val="20"/>
          <w:szCs w:val="20"/>
        </w:rPr>
        <w:t xml:space="preserve"> </w:t>
      </w:r>
      <w:hyperlink r:id="rId16" w:anchor="/domyslne=1" w:history="1">
        <w:r w:rsidR="00CA5D17" w:rsidRPr="00307DC9">
          <w:rPr>
            <w:rStyle w:val="Hipercze"/>
            <w:rFonts w:ascii="Lato" w:hAnsi="Lato" w:cs="Arial"/>
            <w:sz w:val="20"/>
            <w:szCs w:val="20"/>
          </w:rPr>
          <w:t>https://www.feniks.gov.pl/strony/dowiedz-sie-wiecej-o-programie/prawo-i-dokumenty/#/domyslne=1</w:t>
        </w:r>
      </w:hyperlink>
      <w:r w:rsidR="00CA5D17">
        <w:rPr>
          <w:rFonts w:ascii="Lato" w:hAnsi="Lato" w:cs="Arial"/>
          <w:sz w:val="20"/>
          <w:szCs w:val="20"/>
        </w:rPr>
        <w:t xml:space="preserve"> </w:t>
      </w:r>
      <w:r w:rsidR="00E71BEB">
        <w:rPr>
          <w:rFonts w:ascii="Lato" w:hAnsi="Lato" w:cs="Arial"/>
          <w:sz w:val="20"/>
          <w:szCs w:val="20"/>
        </w:rPr>
        <w:t>(w zakresie zagadnień nie ujętych w ww. zakładkach)</w:t>
      </w:r>
      <w:r w:rsidR="00BB270F">
        <w:rPr>
          <w:rFonts w:ascii="Lato" w:hAnsi="Lato" w:cs="Arial"/>
          <w:sz w:val="20"/>
          <w:szCs w:val="20"/>
        </w:rPr>
        <w:t>.</w:t>
      </w:r>
    </w:p>
    <w:p w14:paraId="6A9B6730" w14:textId="09B1FC65" w:rsidR="00EE0CB3" w:rsidRPr="00C47BD5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C47BD5">
        <w:rPr>
          <w:rFonts w:ascii="Lato" w:hAnsi="Lato" w:cs="Arial"/>
          <w:sz w:val="20"/>
          <w:szCs w:val="20"/>
        </w:rPr>
        <w:t>Do czasu rozstrzygnięcia naboru I</w:t>
      </w:r>
      <w:r w:rsidR="00C47BD5" w:rsidRPr="00C47BD5">
        <w:rPr>
          <w:rFonts w:ascii="Lato" w:hAnsi="Lato" w:cs="Arial"/>
          <w:sz w:val="20"/>
          <w:szCs w:val="20"/>
        </w:rPr>
        <w:t>OI</w:t>
      </w:r>
      <w:r w:rsidRPr="00C47BD5">
        <w:rPr>
          <w:rFonts w:ascii="Lato" w:hAnsi="Lato" w:cs="Arial"/>
          <w:sz w:val="20"/>
          <w:szCs w:val="20"/>
        </w:rPr>
        <w:t xml:space="preserve"> nie może zmieniać </w:t>
      </w:r>
      <w:r w:rsidRPr="00C47BD5">
        <w:rPr>
          <w:rFonts w:ascii="Lato" w:hAnsi="Lato" w:cs="Arial"/>
          <w:i/>
          <w:sz w:val="20"/>
          <w:szCs w:val="20"/>
        </w:rPr>
        <w:t>Regulaminu</w:t>
      </w:r>
      <w:r w:rsidR="00C97484">
        <w:rPr>
          <w:rFonts w:ascii="Lato" w:hAnsi="Lato" w:cs="Arial"/>
          <w:i/>
          <w:sz w:val="20"/>
          <w:szCs w:val="20"/>
        </w:rPr>
        <w:t xml:space="preserve">, </w:t>
      </w:r>
      <w:r w:rsidR="00C97484" w:rsidRPr="00C97484">
        <w:rPr>
          <w:rFonts w:ascii="Lato" w:hAnsi="Lato" w:cs="Arial"/>
          <w:iCs/>
          <w:sz w:val="20"/>
          <w:szCs w:val="20"/>
        </w:rPr>
        <w:t>chyba że konieczność dokonania zmiany wynika z odrębnych przepisów</w:t>
      </w:r>
      <w:r w:rsidRPr="00C47BD5">
        <w:rPr>
          <w:rFonts w:ascii="Lato" w:hAnsi="Lato" w:cs="Arial"/>
          <w:sz w:val="20"/>
          <w:szCs w:val="20"/>
        </w:rPr>
        <w:t>.</w:t>
      </w:r>
    </w:p>
    <w:p w14:paraId="66D29705" w14:textId="12A9A8E6" w:rsidR="00EE0CB3" w:rsidRPr="00764C7D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64C7D">
        <w:rPr>
          <w:rFonts w:ascii="Lato" w:eastAsia="Times New Roman" w:hAnsi="Lato" w:cs="Arial"/>
          <w:sz w:val="20"/>
          <w:szCs w:val="20"/>
          <w:lang w:eastAsia="pl-PL"/>
        </w:rPr>
        <w:t>I</w:t>
      </w:r>
      <w:r w:rsidR="00764C7D" w:rsidRPr="00764C7D">
        <w:rPr>
          <w:rFonts w:ascii="Lato" w:eastAsia="Times New Roman" w:hAnsi="Lato" w:cs="Arial"/>
          <w:sz w:val="20"/>
          <w:szCs w:val="20"/>
          <w:lang w:eastAsia="pl-PL"/>
        </w:rPr>
        <w:t>OI</w:t>
      </w:r>
      <w:r w:rsidRPr="00764C7D">
        <w:rPr>
          <w:rFonts w:ascii="Lato" w:eastAsia="Times New Roman" w:hAnsi="Lato" w:cs="Arial"/>
          <w:sz w:val="20"/>
          <w:szCs w:val="20"/>
          <w:lang w:eastAsia="pl-PL"/>
        </w:rPr>
        <w:t xml:space="preserve"> może zmieniać Regulamin w zakresie określonym w art. 51 ust. 3 – 6 ustawy wdrożeniowej.</w:t>
      </w:r>
    </w:p>
    <w:p w14:paraId="37F87AF3" w14:textId="6A8A58DE" w:rsidR="00EE0CB3" w:rsidRPr="00C47BD5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C47BD5">
        <w:rPr>
          <w:rFonts w:ascii="Lato" w:hAnsi="Lato" w:cs="Arial"/>
          <w:sz w:val="20"/>
          <w:szCs w:val="20"/>
        </w:rPr>
        <w:t xml:space="preserve">Zmiany w niniejszym </w:t>
      </w:r>
      <w:r w:rsidRPr="00C47BD5">
        <w:rPr>
          <w:rFonts w:ascii="Lato" w:hAnsi="Lato" w:cs="Arial"/>
          <w:i/>
          <w:sz w:val="20"/>
          <w:szCs w:val="20"/>
        </w:rPr>
        <w:t>Regulaminie</w:t>
      </w:r>
      <w:r w:rsidRPr="00C47BD5">
        <w:rPr>
          <w:rFonts w:ascii="Lato" w:hAnsi="Lato" w:cs="Arial"/>
          <w:sz w:val="20"/>
          <w:szCs w:val="20"/>
        </w:rPr>
        <w:t xml:space="preserve">, w szczególności w zakresie rodzaju </w:t>
      </w:r>
      <w:r w:rsidR="00C47BD5" w:rsidRPr="00C47BD5">
        <w:rPr>
          <w:rFonts w:ascii="Lato" w:hAnsi="Lato" w:cs="Arial"/>
          <w:sz w:val="20"/>
          <w:szCs w:val="20"/>
        </w:rPr>
        <w:t>przedsięwzięć</w:t>
      </w:r>
      <w:r w:rsidRPr="00C47BD5">
        <w:rPr>
          <w:rFonts w:ascii="Lato" w:hAnsi="Lato" w:cs="Arial"/>
          <w:sz w:val="20"/>
          <w:szCs w:val="20"/>
        </w:rPr>
        <w:t xml:space="preserve"> podlegających </w:t>
      </w:r>
      <w:r w:rsidR="00C47BD5" w:rsidRPr="00C47BD5">
        <w:rPr>
          <w:rFonts w:ascii="Lato" w:hAnsi="Lato" w:cs="Arial"/>
          <w:sz w:val="20"/>
          <w:szCs w:val="20"/>
        </w:rPr>
        <w:t>objęciu wsparciem</w:t>
      </w:r>
      <w:r w:rsidRPr="00C47BD5">
        <w:rPr>
          <w:rFonts w:ascii="Lato" w:hAnsi="Lato" w:cs="Arial"/>
          <w:sz w:val="20"/>
          <w:szCs w:val="20"/>
        </w:rPr>
        <w:t xml:space="preserve">, kryteriów wyboru </w:t>
      </w:r>
      <w:r w:rsidR="00C47BD5" w:rsidRPr="00C47BD5">
        <w:rPr>
          <w:rFonts w:ascii="Lato" w:hAnsi="Lato" w:cs="Arial"/>
          <w:sz w:val="20"/>
          <w:szCs w:val="20"/>
        </w:rPr>
        <w:t>przedsięwzięć</w:t>
      </w:r>
      <w:r w:rsidRPr="00C47BD5">
        <w:rPr>
          <w:rFonts w:ascii="Lato" w:hAnsi="Lato" w:cs="Arial"/>
          <w:sz w:val="20"/>
          <w:szCs w:val="20"/>
        </w:rPr>
        <w:t xml:space="preserve">, wzoru </w:t>
      </w:r>
      <w:r w:rsidR="003516B2">
        <w:rPr>
          <w:rFonts w:ascii="Lato" w:hAnsi="Lato" w:cs="Arial"/>
          <w:sz w:val="20"/>
          <w:szCs w:val="20"/>
        </w:rPr>
        <w:t>w</w:t>
      </w:r>
      <w:r w:rsidRPr="00C47BD5">
        <w:rPr>
          <w:rFonts w:ascii="Lato" w:hAnsi="Lato" w:cs="Arial"/>
          <w:sz w:val="20"/>
          <w:szCs w:val="20"/>
        </w:rPr>
        <w:t xml:space="preserve">niosku i sposobu składania </w:t>
      </w:r>
      <w:r w:rsidR="003516B2">
        <w:rPr>
          <w:rFonts w:ascii="Lato" w:hAnsi="Lato" w:cs="Arial"/>
          <w:sz w:val="20"/>
          <w:szCs w:val="20"/>
        </w:rPr>
        <w:t>w</w:t>
      </w:r>
      <w:r w:rsidRPr="00C47BD5">
        <w:rPr>
          <w:rFonts w:ascii="Lato" w:hAnsi="Lato" w:cs="Arial"/>
          <w:sz w:val="20"/>
          <w:szCs w:val="20"/>
        </w:rPr>
        <w:t>niosków, obligują I</w:t>
      </w:r>
      <w:r w:rsidR="00C47BD5" w:rsidRPr="00C47BD5">
        <w:rPr>
          <w:rFonts w:ascii="Lato" w:hAnsi="Lato" w:cs="Arial"/>
          <w:sz w:val="20"/>
          <w:szCs w:val="20"/>
        </w:rPr>
        <w:t>OI</w:t>
      </w:r>
      <w:r w:rsidRPr="00C47BD5">
        <w:rPr>
          <w:rFonts w:ascii="Lato" w:hAnsi="Lato" w:cs="Arial"/>
          <w:sz w:val="20"/>
          <w:szCs w:val="20"/>
        </w:rPr>
        <w:t xml:space="preserve"> do opracowania wersji n+1 </w:t>
      </w:r>
      <w:r w:rsidRPr="00C47BD5">
        <w:rPr>
          <w:rFonts w:ascii="Lato" w:hAnsi="Lato" w:cs="Arial"/>
          <w:i/>
          <w:sz w:val="20"/>
          <w:szCs w:val="20"/>
        </w:rPr>
        <w:t>Regulaminu</w:t>
      </w:r>
      <w:r w:rsidRPr="00C47BD5">
        <w:rPr>
          <w:rFonts w:ascii="Lato" w:hAnsi="Lato" w:cs="Arial"/>
          <w:sz w:val="20"/>
          <w:szCs w:val="20"/>
        </w:rPr>
        <w:t>.</w:t>
      </w:r>
    </w:p>
    <w:p w14:paraId="529197D7" w14:textId="06CDBB5B" w:rsidR="00EE0CB3" w:rsidRPr="00C47BD5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C47BD5">
        <w:rPr>
          <w:rFonts w:ascii="Lato" w:hAnsi="Lato" w:cs="Arial"/>
          <w:sz w:val="20"/>
          <w:szCs w:val="20"/>
        </w:rPr>
        <w:t xml:space="preserve">Zgodnie z art. 48 ust.1 ustawy wdrożeniowej dokumenty i informacje przedstawiane przez wnioskodawcę nie podlegają udostępnieniu przez właściwą instytucję w trybie przepisów ustawy z dnia 6 września 2001 r. o dostępie do informacji publicznej (Dz. U. z 2022 r. poz.  902, </w:t>
      </w:r>
      <w:r w:rsidR="00D31984">
        <w:rPr>
          <w:rFonts w:ascii="Lato" w:hAnsi="Lato" w:cs="Arial"/>
          <w:sz w:val="20"/>
          <w:szCs w:val="20"/>
        </w:rPr>
        <w:t xml:space="preserve">z 2025r, </w:t>
      </w:r>
      <w:proofErr w:type="spellStart"/>
      <w:r w:rsidR="00D31984">
        <w:rPr>
          <w:rFonts w:ascii="Lato" w:hAnsi="Lato" w:cs="Arial"/>
          <w:sz w:val="20"/>
          <w:szCs w:val="20"/>
        </w:rPr>
        <w:t>poz</w:t>
      </w:r>
      <w:proofErr w:type="spellEnd"/>
      <w:r w:rsidR="00D31984">
        <w:rPr>
          <w:rFonts w:ascii="Lato" w:hAnsi="Lato" w:cs="Arial"/>
          <w:sz w:val="20"/>
          <w:szCs w:val="20"/>
        </w:rPr>
        <w:t xml:space="preserve"> 1844</w:t>
      </w:r>
      <w:r w:rsidRPr="00C47BD5">
        <w:rPr>
          <w:rFonts w:ascii="Lato" w:hAnsi="Lato" w:cs="Arial"/>
          <w:sz w:val="20"/>
          <w:szCs w:val="20"/>
        </w:rPr>
        <w:t xml:space="preserve">.) oraz ustawy z dnia 3 października 2008 r. o udostępnianiu informacji o środowisku i jego ochronie, udziale społeczeństwa w ochronie środowiska oraz o ocenach oddziaływania na środowisko (Dz. U. z </w:t>
      </w:r>
      <w:r w:rsidR="00D31984" w:rsidRPr="00C47BD5">
        <w:rPr>
          <w:rFonts w:ascii="Lato" w:hAnsi="Lato" w:cs="Arial"/>
          <w:sz w:val="20"/>
          <w:szCs w:val="20"/>
        </w:rPr>
        <w:t>202</w:t>
      </w:r>
      <w:r w:rsidR="00D31984">
        <w:rPr>
          <w:rFonts w:ascii="Lato" w:hAnsi="Lato" w:cs="Arial"/>
          <w:sz w:val="20"/>
          <w:szCs w:val="20"/>
        </w:rPr>
        <w:t>6</w:t>
      </w:r>
      <w:r w:rsidR="00D31984" w:rsidRPr="00C47BD5">
        <w:rPr>
          <w:rFonts w:ascii="Lato" w:hAnsi="Lato" w:cs="Arial"/>
          <w:sz w:val="20"/>
          <w:szCs w:val="20"/>
        </w:rPr>
        <w:t xml:space="preserve"> </w:t>
      </w:r>
      <w:r w:rsidRPr="00C47BD5">
        <w:rPr>
          <w:rFonts w:ascii="Lato" w:hAnsi="Lato" w:cs="Arial"/>
          <w:sz w:val="20"/>
          <w:szCs w:val="20"/>
        </w:rPr>
        <w:t xml:space="preserve">r. poz. </w:t>
      </w:r>
      <w:r w:rsidR="00D31984">
        <w:rPr>
          <w:rFonts w:ascii="Lato" w:hAnsi="Lato" w:cs="Arial"/>
          <w:sz w:val="20"/>
          <w:szCs w:val="20"/>
        </w:rPr>
        <w:t>670</w:t>
      </w:r>
      <w:r w:rsidRPr="00C47BD5">
        <w:rPr>
          <w:rFonts w:ascii="Lato" w:hAnsi="Lato" w:cs="Arial"/>
          <w:sz w:val="20"/>
          <w:szCs w:val="20"/>
        </w:rPr>
        <w:t>).</w:t>
      </w:r>
    </w:p>
    <w:p w14:paraId="367AEB99" w14:textId="6E3956AF" w:rsidR="00EE0CB3" w:rsidRPr="00C47BD5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C47BD5">
        <w:rPr>
          <w:rFonts w:ascii="Lato" w:hAnsi="Lato" w:cs="Arial"/>
          <w:sz w:val="20"/>
          <w:szCs w:val="20"/>
        </w:rPr>
        <w:t xml:space="preserve">Zgodnie z art. 48 ust. 2 ustawy wdrożeniowej dokumenty i informacje wytworzone lub przygotowane przez właściwe instytucje w związku z oceną dokumentów i informacji przedstawianych przez wnioskodawcę nie podlegają, do czasu zakończenia postępowania w zakresie wyboru </w:t>
      </w:r>
      <w:r w:rsidR="00C47BD5" w:rsidRPr="00C47BD5">
        <w:rPr>
          <w:rFonts w:ascii="Lato" w:hAnsi="Lato" w:cs="Arial"/>
          <w:sz w:val="20"/>
          <w:szCs w:val="20"/>
        </w:rPr>
        <w:t>przedsięwzięć do objęcia wsparciem</w:t>
      </w:r>
      <w:r w:rsidRPr="00C47BD5">
        <w:rPr>
          <w:rFonts w:ascii="Lato" w:hAnsi="Lato" w:cs="Arial"/>
          <w:sz w:val="20"/>
          <w:szCs w:val="20"/>
        </w:rPr>
        <w:t>, udostępnieniu w trybie przepisów ustawy z dnia 6 września 2001 r. o dostępie do informacji publicznej oraz ustawy z dnia 3 października 2008 r. o udostępnianiu informacji o środowisku i jego ochronie, udziale społeczeństwa w ochronie środowiska oraz o ocenach oddziaływania na środowisko.</w:t>
      </w:r>
    </w:p>
    <w:p w14:paraId="0F4AA7CC" w14:textId="212871FF" w:rsidR="00EE0CB3" w:rsidRPr="0088573D" w:rsidRDefault="00EE0CB3" w:rsidP="004D54A4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88573D">
        <w:rPr>
          <w:rFonts w:ascii="Lato" w:hAnsi="Lato" w:cs="Arial"/>
          <w:sz w:val="20"/>
          <w:szCs w:val="20"/>
        </w:rPr>
        <w:t>Przetwarzanie danych osobowych będzie wykonywane z zachowaniem przepisów RODO oraz ustawy z dnia 10 maja 2018 r. o ochronie danych osobowych (Dz. U. z 2019 r. poz. 1781).</w:t>
      </w:r>
    </w:p>
    <w:p w14:paraId="20522D92" w14:textId="78A104D5" w:rsidR="006210D3" w:rsidRPr="00BF01E9" w:rsidRDefault="00EE0CB3" w:rsidP="00EE0CB3">
      <w:pPr>
        <w:numPr>
          <w:ilvl w:val="0"/>
          <w:numId w:val="24"/>
        </w:numPr>
        <w:tabs>
          <w:tab w:val="clear" w:pos="720"/>
        </w:tabs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Lato" w:hAnsi="Lato" w:cs="Arial"/>
          <w:sz w:val="20"/>
          <w:szCs w:val="20"/>
        </w:rPr>
      </w:pPr>
      <w:r w:rsidRPr="0088573D">
        <w:rPr>
          <w:rFonts w:ascii="Lato" w:hAnsi="Lato" w:cs="Arial"/>
          <w:sz w:val="20"/>
          <w:szCs w:val="20"/>
        </w:rPr>
        <w:t xml:space="preserve">Informacje dotyczące przetwarzania danych osobowych zawarte są w klauzuli stanowiącej </w:t>
      </w:r>
      <w:r w:rsidRPr="00CA5D17">
        <w:rPr>
          <w:rFonts w:ascii="Lato" w:hAnsi="Lato" w:cs="Arial"/>
          <w:b/>
          <w:bCs/>
          <w:sz w:val="20"/>
          <w:szCs w:val="20"/>
        </w:rPr>
        <w:t xml:space="preserve">załącznik nr </w:t>
      </w:r>
      <w:r w:rsidR="00CA5D17">
        <w:rPr>
          <w:rFonts w:ascii="Lato" w:hAnsi="Lato" w:cs="Arial"/>
          <w:b/>
          <w:bCs/>
          <w:sz w:val="20"/>
          <w:szCs w:val="20"/>
        </w:rPr>
        <w:t>5</w:t>
      </w:r>
      <w:r w:rsidRPr="0088573D">
        <w:rPr>
          <w:rFonts w:ascii="Lato" w:hAnsi="Lato" w:cs="Arial"/>
          <w:sz w:val="20"/>
          <w:szCs w:val="20"/>
        </w:rPr>
        <w:t xml:space="preserve"> do regulaminu.</w:t>
      </w:r>
    </w:p>
    <w:p w14:paraId="63EC6520" w14:textId="77777777" w:rsidR="006210D3" w:rsidRDefault="006210D3" w:rsidP="00EE0CB3">
      <w:pPr>
        <w:rPr>
          <w:rFonts w:ascii="Lato" w:hAnsi="Lato" w:cs="Arial"/>
          <w:color w:val="FF0000"/>
          <w:sz w:val="20"/>
          <w:szCs w:val="20"/>
        </w:rPr>
      </w:pPr>
    </w:p>
    <w:p w14:paraId="6C455929" w14:textId="77777777" w:rsidR="008E2BDD" w:rsidRPr="00EC770E" w:rsidRDefault="008E2BDD" w:rsidP="00EE0CB3">
      <w:pPr>
        <w:rPr>
          <w:rFonts w:ascii="Lato" w:hAnsi="Lato" w:cs="Arial"/>
          <w:color w:val="FF0000"/>
          <w:sz w:val="20"/>
          <w:szCs w:val="20"/>
        </w:rPr>
      </w:pPr>
    </w:p>
    <w:p w14:paraId="46F1074E" w14:textId="77777777" w:rsidR="00EE0CB3" w:rsidRPr="00FE443D" w:rsidRDefault="00EE0CB3" w:rsidP="00BF01E9">
      <w:pPr>
        <w:pStyle w:val="Styl1"/>
        <w:rPr>
          <w:rFonts w:eastAsia="Times New Roman"/>
          <w:lang w:eastAsia="pl-PL"/>
        </w:rPr>
      </w:pPr>
      <w:r w:rsidRPr="00FE443D">
        <w:t>Załączniki:</w:t>
      </w:r>
    </w:p>
    <w:p w14:paraId="27B20AE9" w14:textId="7BFA8B51" w:rsidR="00EE0CB3" w:rsidRPr="004E2138" w:rsidRDefault="00EE0CB3" w:rsidP="00BB27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0" w:line="36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4E2138">
        <w:rPr>
          <w:rFonts w:ascii="Lato" w:eastAsia="Times New Roman" w:hAnsi="Lato" w:cs="Arial"/>
          <w:sz w:val="20"/>
          <w:szCs w:val="20"/>
          <w:lang w:eastAsia="pl-PL"/>
        </w:rPr>
        <w:t xml:space="preserve">Formularz </w:t>
      </w:r>
      <w:r w:rsidR="00502602" w:rsidRPr="004E2138">
        <w:rPr>
          <w:rFonts w:ascii="Lato" w:eastAsia="Times New Roman" w:hAnsi="Lato" w:cs="Arial"/>
          <w:sz w:val="20"/>
          <w:szCs w:val="20"/>
          <w:lang w:eastAsia="pl-PL"/>
        </w:rPr>
        <w:t>w</w:t>
      </w:r>
      <w:r w:rsidRPr="004E2138">
        <w:rPr>
          <w:rFonts w:ascii="Lato" w:eastAsia="Times New Roman" w:hAnsi="Lato" w:cs="Arial"/>
          <w:sz w:val="20"/>
          <w:szCs w:val="20"/>
          <w:lang w:eastAsia="pl-PL"/>
        </w:rPr>
        <w:t xml:space="preserve">niosku o </w:t>
      </w:r>
      <w:r w:rsidR="00C50133" w:rsidRPr="004E2138">
        <w:rPr>
          <w:rFonts w:ascii="Lato" w:eastAsia="Times New Roman" w:hAnsi="Lato" w:cs="Arial"/>
          <w:sz w:val="20"/>
          <w:szCs w:val="20"/>
          <w:lang w:eastAsia="pl-PL"/>
        </w:rPr>
        <w:t xml:space="preserve">objęcie </w:t>
      </w:r>
      <w:r w:rsidR="00502602" w:rsidRPr="004E2138">
        <w:rPr>
          <w:rFonts w:ascii="Lato" w:eastAsia="Times New Roman" w:hAnsi="Lato" w:cs="Arial"/>
          <w:sz w:val="20"/>
          <w:szCs w:val="20"/>
          <w:lang w:eastAsia="pl-PL"/>
        </w:rPr>
        <w:t xml:space="preserve">przedsięwzięcia </w:t>
      </w:r>
      <w:r w:rsidR="00C50133" w:rsidRPr="004E2138">
        <w:rPr>
          <w:rFonts w:ascii="Lato" w:eastAsia="Times New Roman" w:hAnsi="Lato" w:cs="Arial"/>
          <w:sz w:val="20"/>
          <w:szCs w:val="20"/>
          <w:lang w:eastAsia="pl-PL"/>
        </w:rPr>
        <w:t>wsparciem</w:t>
      </w:r>
      <w:r w:rsidRPr="004E2138">
        <w:rPr>
          <w:rFonts w:ascii="Lato" w:eastAsia="Times New Roman" w:hAnsi="Lato" w:cs="Arial"/>
          <w:sz w:val="20"/>
          <w:szCs w:val="20"/>
          <w:lang w:eastAsia="pl-PL"/>
        </w:rPr>
        <w:t xml:space="preserve">; </w:t>
      </w:r>
    </w:p>
    <w:p w14:paraId="563E6E06" w14:textId="7630507F" w:rsidR="00B266B4" w:rsidRPr="004E2138" w:rsidRDefault="00EE0CB3" w:rsidP="00BB27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0" w:line="36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4E2138">
        <w:rPr>
          <w:rFonts w:ascii="Lato" w:eastAsia="Times New Roman" w:hAnsi="Lato" w:cs="Arial"/>
          <w:sz w:val="20"/>
          <w:szCs w:val="20"/>
          <w:lang w:eastAsia="pl-PL"/>
        </w:rPr>
        <w:t xml:space="preserve">Instrukcja do </w:t>
      </w:r>
      <w:r w:rsidR="00502602" w:rsidRPr="004E2138">
        <w:rPr>
          <w:rFonts w:ascii="Lato" w:eastAsia="Times New Roman" w:hAnsi="Lato" w:cs="Arial"/>
          <w:sz w:val="20"/>
          <w:szCs w:val="20"/>
          <w:lang w:eastAsia="pl-PL"/>
        </w:rPr>
        <w:t>w</w:t>
      </w:r>
      <w:r w:rsidRPr="004E2138">
        <w:rPr>
          <w:rFonts w:ascii="Lato" w:eastAsia="Times New Roman" w:hAnsi="Lato" w:cs="Arial"/>
          <w:sz w:val="20"/>
          <w:szCs w:val="20"/>
          <w:lang w:eastAsia="pl-PL"/>
        </w:rPr>
        <w:t xml:space="preserve">niosku o </w:t>
      </w:r>
      <w:r w:rsidR="00C50133" w:rsidRPr="004E2138">
        <w:rPr>
          <w:rFonts w:ascii="Lato" w:eastAsia="Times New Roman" w:hAnsi="Lato" w:cs="Arial"/>
          <w:sz w:val="20"/>
          <w:szCs w:val="20"/>
          <w:lang w:eastAsia="pl-PL"/>
        </w:rPr>
        <w:t xml:space="preserve">objęcie </w:t>
      </w:r>
      <w:r w:rsidR="00502602" w:rsidRPr="004E2138">
        <w:rPr>
          <w:rFonts w:ascii="Lato" w:eastAsia="Times New Roman" w:hAnsi="Lato" w:cs="Arial"/>
          <w:sz w:val="20"/>
          <w:szCs w:val="20"/>
          <w:lang w:eastAsia="pl-PL"/>
        </w:rPr>
        <w:t xml:space="preserve">przedsięwzięcia </w:t>
      </w:r>
      <w:r w:rsidR="00C50133" w:rsidRPr="004E2138">
        <w:rPr>
          <w:rFonts w:ascii="Lato" w:eastAsia="Times New Roman" w:hAnsi="Lato" w:cs="Arial"/>
          <w:sz w:val="20"/>
          <w:szCs w:val="20"/>
          <w:lang w:eastAsia="pl-PL"/>
        </w:rPr>
        <w:t>wsparciem</w:t>
      </w:r>
      <w:r w:rsidRPr="004E2138">
        <w:rPr>
          <w:rFonts w:ascii="Lato" w:eastAsia="Times New Roman" w:hAnsi="Lato" w:cs="Arial"/>
          <w:sz w:val="20"/>
          <w:szCs w:val="20"/>
          <w:lang w:eastAsia="pl-PL"/>
        </w:rPr>
        <w:t>;</w:t>
      </w:r>
    </w:p>
    <w:p w14:paraId="67AA7C4D" w14:textId="095DCA40" w:rsidR="00B266B4" w:rsidRPr="004E2138" w:rsidRDefault="0036187F" w:rsidP="00BB27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0" w:line="360" w:lineRule="auto"/>
        <w:rPr>
          <w:lang w:eastAsia="pl-PL"/>
        </w:rPr>
      </w:pPr>
      <w:r>
        <w:rPr>
          <w:rFonts w:ascii="Lato" w:hAnsi="Lato" w:cs="Arial"/>
          <w:sz w:val="20"/>
          <w:szCs w:val="20"/>
          <w:lang w:eastAsia="pl-PL"/>
        </w:rPr>
        <w:t>Zarys przedsięwzięcia</w:t>
      </w:r>
      <w:r w:rsidRPr="0036187F">
        <w:rPr>
          <w:rFonts w:ascii="Lato" w:hAnsi="Lato" w:cs="Arial"/>
          <w:sz w:val="20"/>
          <w:szCs w:val="20"/>
          <w:lang w:eastAsia="pl-PL"/>
        </w:rPr>
        <w:t xml:space="preserve"> dla</w:t>
      </w:r>
      <w:r w:rsidR="00EE0CB3" w:rsidRPr="00BB270F">
        <w:rPr>
          <w:rFonts w:ascii="Lato" w:hAnsi="Lato" w:cs="Arial"/>
          <w:sz w:val="20"/>
          <w:szCs w:val="20"/>
          <w:lang w:eastAsia="pl-PL"/>
        </w:rPr>
        <w:t xml:space="preserve"> </w:t>
      </w:r>
      <w:r w:rsidR="00C50133" w:rsidRPr="00BB270F">
        <w:rPr>
          <w:rFonts w:ascii="Lato" w:hAnsi="Lato" w:cs="Arial"/>
          <w:sz w:val="20"/>
          <w:szCs w:val="20"/>
          <w:lang w:eastAsia="pl-PL"/>
        </w:rPr>
        <w:t>przedsięwzięć</w:t>
      </w:r>
      <w:r w:rsidR="00EE0CB3" w:rsidRPr="00BB270F">
        <w:rPr>
          <w:rFonts w:ascii="Lato" w:hAnsi="Lato" w:cs="Arial"/>
          <w:sz w:val="20"/>
          <w:szCs w:val="20"/>
          <w:lang w:eastAsia="pl-PL"/>
        </w:rPr>
        <w:t xml:space="preserve"> aplikujących o </w:t>
      </w:r>
      <w:r w:rsidR="00C50133" w:rsidRPr="00BB270F">
        <w:rPr>
          <w:rFonts w:ascii="Lato" w:hAnsi="Lato" w:cs="Arial"/>
          <w:sz w:val="20"/>
          <w:szCs w:val="20"/>
          <w:lang w:eastAsia="pl-PL"/>
        </w:rPr>
        <w:t>objęcie wsparciem</w:t>
      </w:r>
      <w:r w:rsidR="00EE0CB3" w:rsidRPr="00BB270F">
        <w:rPr>
          <w:rFonts w:ascii="Lato" w:hAnsi="Lato" w:cs="Arial"/>
          <w:sz w:val="20"/>
          <w:szCs w:val="20"/>
          <w:lang w:eastAsia="pl-PL"/>
        </w:rPr>
        <w:t xml:space="preserve"> w ramach </w:t>
      </w:r>
      <w:r w:rsidR="00C50133" w:rsidRPr="00BB270F">
        <w:rPr>
          <w:rFonts w:ascii="Lato" w:hAnsi="Lato" w:cs="Arial"/>
          <w:sz w:val="20"/>
          <w:szCs w:val="20"/>
          <w:lang w:eastAsia="pl-PL"/>
        </w:rPr>
        <w:t xml:space="preserve">inwestycji </w:t>
      </w:r>
      <w:r w:rsidR="0017641A" w:rsidRPr="00BB270F">
        <w:rPr>
          <w:rFonts w:ascii="Lato" w:hAnsi="Lato" w:cs="Arial"/>
          <w:sz w:val="20"/>
          <w:szCs w:val="20"/>
          <w:lang w:eastAsia="pl-PL"/>
        </w:rPr>
        <w:t>G1.2.3</w:t>
      </w:r>
      <w:r w:rsidR="00C50133" w:rsidRPr="00BB270F">
        <w:rPr>
          <w:rFonts w:ascii="Lato" w:hAnsi="Lato" w:cs="Arial"/>
          <w:sz w:val="20"/>
          <w:szCs w:val="20"/>
          <w:lang w:eastAsia="pl-PL"/>
        </w:rPr>
        <w:t xml:space="preserve"> KPO</w:t>
      </w:r>
      <w:r w:rsidR="00EE0CB3" w:rsidRPr="00BB270F">
        <w:rPr>
          <w:rFonts w:ascii="Lato" w:hAnsi="Lato" w:cs="Arial"/>
          <w:sz w:val="20"/>
          <w:szCs w:val="20"/>
          <w:lang w:eastAsia="pl-PL"/>
        </w:rPr>
        <w:t>;</w:t>
      </w:r>
    </w:p>
    <w:p w14:paraId="174971E3" w14:textId="77777777" w:rsidR="00EE0CB3" w:rsidRPr="004E2138" w:rsidRDefault="00EE0CB3" w:rsidP="00BB27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0" w:line="36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4E2138">
        <w:rPr>
          <w:rFonts w:ascii="Lato" w:eastAsia="Times New Roman" w:hAnsi="Lato" w:cs="Arial"/>
          <w:sz w:val="20"/>
          <w:szCs w:val="20"/>
          <w:lang w:eastAsia="pl-PL"/>
        </w:rPr>
        <w:lastRenderedPageBreak/>
        <w:t>Wzór Oświadczenia Wnioskodawcy o dokonanych zmianach;</w:t>
      </w:r>
    </w:p>
    <w:p w14:paraId="77A2CD7B" w14:textId="7A8AAE12" w:rsidR="00EE0CB3" w:rsidRPr="009B20DF" w:rsidRDefault="00EE0CB3" w:rsidP="00BB27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0" w:line="36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4E2138">
        <w:rPr>
          <w:rFonts w:ascii="Lato" w:hAnsi="Lato" w:cs="Arial"/>
          <w:sz w:val="20"/>
          <w:szCs w:val="20"/>
          <w:lang w:eastAsia="pl-PL"/>
        </w:rPr>
        <w:t xml:space="preserve">Klauzula informacyjna </w:t>
      </w:r>
      <w:r w:rsidR="00C50133" w:rsidRPr="004E2138">
        <w:rPr>
          <w:rFonts w:ascii="Lato" w:hAnsi="Lato" w:cs="Arial"/>
          <w:sz w:val="20"/>
          <w:szCs w:val="20"/>
          <w:lang w:eastAsia="pl-PL"/>
        </w:rPr>
        <w:t>KPO</w:t>
      </w:r>
      <w:r w:rsidR="009B20DF">
        <w:rPr>
          <w:rFonts w:ascii="Lato" w:hAnsi="Lato" w:cs="Arial"/>
          <w:sz w:val="20"/>
          <w:szCs w:val="20"/>
          <w:lang w:eastAsia="pl-PL"/>
        </w:rPr>
        <w:t>;</w:t>
      </w:r>
    </w:p>
    <w:p w14:paraId="2EC9FC65" w14:textId="50941823" w:rsidR="009B20DF" w:rsidRPr="004E2138" w:rsidRDefault="00A352BD" w:rsidP="00BB27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0" w:line="360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A352BD">
        <w:rPr>
          <w:rFonts w:ascii="Lato" w:eastAsia="Times New Roman" w:hAnsi="Lato" w:cs="Arial"/>
          <w:sz w:val="20"/>
          <w:szCs w:val="20"/>
          <w:lang w:eastAsia="pl-PL"/>
        </w:rPr>
        <w:t>Horyzontalne zasady i kryteria wyboru przedsięwzięć</w:t>
      </w:r>
      <w:r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2E9FE3C0" w14:textId="6597FD14" w:rsidR="00EE0CB3" w:rsidRPr="004E2138" w:rsidRDefault="00EE0CB3" w:rsidP="00BB270F">
      <w:pPr>
        <w:pStyle w:val="Akapitzlist"/>
        <w:autoSpaceDE w:val="0"/>
        <w:autoSpaceDN w:val="0"/>
        <w:adjustRightInd w:val="0"/>
        <w:spacing w:before="120" w:after="0" w:line="360" w:lineRule="auto"/>
        <w:ind w:left="502"/>
        <w:rPr>
          <w:rFonts w:ascii="Lato" w:eastAsia="Times New Roman" w:hAnsi="Lato" w:cs="Arial"/>
          <w:sz w:val="20"/>
          <w:szCs w:val="20"/>
          <w:lang w:eastAsia="pl-PL"/>
        </w:rPr>
      </w:pPr>
    </w:p>
    <w:sectPr w:rsidR="00EE0CB3" w:rsidRPr="004E213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7142B" w14:textId="77777777" w:rsidR="00411F9D" w:rsidRDefault="00411F9D" w:rsidP="00CB6CD3">
      <w:pPr>
        <w:spacing w:after="0" w:line="240" w:lineRule="auto"/>
      </w:pPr>
      <w:r>
        <w:separator/>
      </w:r>
    </w:p>
  </w:endnote>
  <w:endnote w:type="continuationSeparator" w:id="0">
    <w:p w14:paraId="5B4AD1DB" w14:textId="77777777" w:rsidR="00411F9D" w:rsidRDefault="00411F9D" w:rsidP="00CB6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8400" w14:textId="77777777" w:rsidR="00980BDA" w:rsidRDefault="00980B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0225" w14:textId="77777777" w:rsidR="00980BDA" w:rsidRDefault="00980B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35AEC" w14:textId="77777777" w:rsidR="00980BDA" w:rsidRDefault="00980B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F0C5D" w14:textId="77777777" w:rsidR="00411F9D" w:rsidRDefault="00411F9D" w:rsidP="00CB6CD3">
      <w:pPr>
        <w:spacing w:after="0" w:line="240" w:lineRule="auto"/>
      </w:pPr>
      <w:r>
        <w:separator/>
      </w:r>
    </w:p>
  </w:footnote>
  <w:footnote w:type="continuationSeparator" w:id="0">
    <w:p w14:paraId="4F1DEC0A" w14:textId="77777777" w:rsidR="00411F9D" w:rsidRDefault="00411F9D" w:rsidP="00CB6CD3">
      <w:pPr>
        <w:spacing w:after="0" w:line="240" w:lineRule="auto"/>
      </w:pPr>
      <w:r>
        <w:continuationSeparator/>
      </w:r>
    </w:p>
  </w:footnote>
  <w:footnote w:id="1">
    <w:p w14:paraId="569CE150" w14:textId="5FF92D8F" w:rsidR="0085645B" w:rsidRPr="003848CB" w:rsidRDefault="0085645B" w:rsidP="0085645B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 w:rsidRPr="003848C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848CB">
        <w:rPr>
          <w:rFonts w:ascii="Arial" w:hAnsi="Arial" w:cs="Arial"/>
          <w:sz w:val="16"/>
          <w:szCs w:val="16"/>
        </w:rPr>
        <w:t xml:space="preserve"> Czas oceny liczy się do dnia wysłania do Wnioskodawcy pisma w sprawie udzielenia wyjaśnień lub uzupełnienia </w:t>
      </w:r>
      <w:r w:rsidR="0080576D">
        <w:rPr>
          <w:rFonts w:ascii="Arial" w:hAnsi="Arial" w:cs="Arial"/>
          <w:sz w:val="16"/>
          <w:szCs w:val="16"/>
        </w:rPr>
        <w:t>w</w:t>
      </w:r>
      <w:r w:rsidRPr="003848CB">
        <w:rPr>
          <w:rFonts w:ascii="Arial" w:hAnsi="Arial" w:cs="Arial"/>
          <w:sz w:val="16"/>
          <w:szCs w:val="16"/>
        </w:rPr>
        <w:t>niosku oraz ponownie, łącznie – od dnia otrzymania od Wnioskodawcy wyjaśnień lub uzupełnionego Wniosku.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3067" w14:textId="77777777" w:rsidR="00980BDA" w:rsidRDefault="00980B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38A75" w14:textId="588AAF92" w:rsidR="00980BDA" w:rsidRPr="00980BDA" w:rsidRDefault="00980BDA" w:rsidP="00980BDA">
    <w:pPr>
      <w:pStyle w:val="Nagwek"/>
    </w:pPr>
    <w:r w:rsidRPr="00980BDA">
      <w:drawing>
        <wp:inline distT="0" distB="0" distL="0" distR="0" wp14:anchorId="1B653308" wp14:editId="05E05B6E">
          <wp:extent cx="5762625" cy="571864"/>
          <wp:effectExtent l="0" t="0" r="0" b="0"/>
          <wp:docPr id="143078326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06548" cy="5762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C1C363" w14:textId="2F340370" w:rsidR="00CB6CD3" w:rsidRPr="00980BDA" w:rsidRDefault="00CB6CD3" w:rsidP="00980B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F2DE5" w14:textId="77777777" w:rsidR="00980BDA" w:rsidRDefault="00980B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FF4"/>
    <w:multiLevelType w:val="hybridMultilevel"/>
    <w:tmpl w:val="2E26AED6"/>
    <w:lvl w:ilvl="0" w:tplc="D8EC8068">
      <w:start w:val="1"/>
      <w:numFmt w:val="decimal"/>
      <w:lvlText w:val="%1)"/>
      <w:lvlJc w:val="left"/>
      <w:pPr>
        <w:ind w:left="1020" w:hanging="360"/>
      </w:pPr>
    </w:lvl>
    <w:lvl w:ilvl="1" w:tplc="B74207DC">
      <w:start w:val="1"/>
      <w:numFmt w:val="decimal"/>
      <w:lvlText w:val="%2)"/>
      <w:lvlJc w:val="left"/>
      <w:pPr>
        <w:ind w:left="1020" w:hanging="360"/>
      </w:pPr>
    </w:lvl>
    <w:lvl w:ilvl="2" w:tplc="01FEB854">
      <w:start w:val="1"/>
      <w:numFmt w:val="decimal"/>
      <w:lvlText w:val="%3)"/>
      <w:lvlJc w:val="left"/>
      <w:pPr>
        <w:ind w:left="1020" w:hanging="360"/>
      </w:pPr>
    </w:lvl>
    <w:lvl w:ilvl="3" w:tplc="F8A2E002">
      <w:start w:val="1"/>
      <w:numFmt w:val="decimal"/>
      <w:lvlText w:val="%4)"/>
      <w:lvlJc w:val="left"/>
      <w:pPr>
        <w:ind w:left="1020" w:hanging="360"/>
      </w:pPr>
    </w:lvl>
    <w:lvl w:ilvl="4" w:tplc="38687482">
      <w:start w:val="1"/>
      <w:numFmt w:val="decimal"/>
      <w:lvlText w:val="%5)"/>
      <w:lvlJc w:val="left"/>
      <w:pPr>
        <w:ind w:left="1020" w:hanging="360"/>
      </w:pPr>
    </w:lvl>
    <w:lvl w:ilvl="5" w:tplc="0E9CFD84">
      <w:start w:val="1"/>
      <w:numFmt w:val="decimal"/>
      <w:lvlText w:val="%6)"/>
      <w:lvlJc w:val="left"/>
      <w:pPr>
        <w:ind w:left="1020" w:hanging="360"/>
      </w:pPr>
    </w:lvl>
    <w:lvl w:ilvl="6" w:tplc="5448BD56">
      <w:start w:val="1"/>
      <w:numFmt w:val="decimal"/>
      <w:lvlText w:val="%7)"/>
      <w:lvlJc w:val="left"/>
      <w:pPr>
        <w:ind w:left="1020" w:hanging="360"/>
      </w:pPr>
    </w:lvl>
    <w:lvl w:ilvl="7" w:tplc="3A46DC04">
      <w:start w:val="1"/>
      <w:numFmt w:val="decimal"/>
      <w:lvlText w:val="%8)"/>
      <w:lvlJc w:val="left"/>
      <w:pPr>
        <w:ind w:left="1020" w:hanging="360"/>
      </w:pPr>
    </w:lvl>
    <w:lvl w:ilvl="8" w:tplc="2CEE2172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03EF1B7D"/>
    <w:multiLevelType w:val="hybridMultilevel"/>
    <w:tmpl w:val="445AA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D1698"/>
    <w:multiLevelType w:val="hybridMultilevel"/>
    <w:tmpl w:val="3FDAF3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8D2B7A"/>
    <w:multiLevelType w:val="hybridMultilevel"/>
    <w:tmpl w:val="747892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92FC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83C729B"/>
    <w:multiLevelType w:val="hybridMultilevel"/>
    <w:tmpl w:val="F220528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D905CF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02A350C"/>
    <w:multiLevelType w:val="hybridMultilevel"/>
    <w:tmpl w:val="BD224F16"/>
    <w:lvl w:ilvl="0" w:tplc="04150017">
      <w:start w:val="1"/>
      <w:numFmt w:val="lowerLetter"/>
      <w:lvlText w:val="%1)"/>
      <w:lvlJc w:val="left"/>
      <w:pPr>
        <w:ind w:left="1502" w:hanging="360"/>
      </w:pPr>
    </w:lvl>
    <w:lvl w:ilvl="1" w:tplc="04150019" w:tentative="1">
      <w:start w:val="1"/>
      <w:numFmt w:val="lowerLetter"/>
      <w:lvlText w:val="%2."/>
      <w:lvlJc w:val="left"/>
      <w:pPr>
        <w:ind w:left="2222" w:hanging="360"/>
      </w:pPr>
    </w:lvl>
    <w:lvl w:ilvl="2" w:tplc="0415001B" w:tentative="1">
      <w:start w:val="1"/>
      <w:numFmt w:val="lowerRoman"/>
      <w:lvlText w:val="%3."/>
      <w:lvlJc w:val="right"/>
      <w:pPr>
        <w:ind w:left="2942" w:hanging="180"/>
      </w:pPr>
    </w:lvl>
    <w:lvl w:ilvl="3" w:tplc="0415000F" w:tentative="1">
      <w:start w:val="1"/>
      <w:numFmt w:val="decimal"/>
      <w:lvlText w:val="%4."/>
      <w:lvlJc w:val="left"/>
      <w:pPr>
        <w:ind w:left="3662" w:hanging="360"/>
      </w:pPr>
    </w:lvl>
    <w:lvl w:ilvl="4" w:tplc="04150019" w:tentative="1">
      <w:start w:val="1"/>
      <w:numFmt w:val="lowerLetter"/>
      <w:lvlText w:val="%5."/>
      <w:lvlJc w:val="left"/>
      <w:pPr>
        <w:ind w:left="4382" w:hanging="360"/>
      </w:pPr>
    </w:lvl>
    <w:lvl w:ilvl="5" w:tplc="0415001B" w:tentative="1">
      <w:start w:val="1"/>
      <w:numFmt w:val="lowerRoman"/>
      <w:lvlText w:val="%6."/>
      <w:lvlJc w:val="right"/>
      <w:pPr>
        <w:ind w:left="5102" w:hanging="180"/>
      </w:pPr>
    </w:lvl>
    <w:lvl w:ilvl="6" w:tplc="0415000F" w:tentative="1">
      <w:start w:val="1"/>
      <w:numFmt w:val="decimal"/>
      <w:lvlText w:val="%7."/>
      <w:lvlJc w:val="left"/>
      <w:pPr>
        <w:ind w:left="5822" w:hanging="360"/>
      </w:pPr>
    </w:lvl>
    <w:lvl w:ilvl="7" w:tplc="04150019" w:tentative="1">
      <w:start w:val="1"/>
      <w:numFmt w:val="lowerLetter"/>
      <w:lvlText w:val="%8."/>
      <w:lvlJc w:val="left"/>
      <w:pPr>
        <w:ind w:left="6542" w:hanging="360"/>
      </w:pPr>
    </w:lvl>
    <w:lvl w:ilvl="8" w:tplc="0415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8" w15:restartNumberingAfterBreak="0">
    <w:nsid w:val="22FD00F5"/>
    <w:multiLevelType w:val="hybridMultilevel"/>
    <w:tmpl w:val="B06CD1E2"/>
    <w:lvl w:ilvl="0" w:tplc="16D4139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087B83"/>
    <w:multiLevelType w:val="hybridMultilevel"/>
    <w:tmpl w:val="F16086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5C789B"/>
    <w:multiLevelType w:val="hybridMultilevel"/>
    <w:tmpl w:val="23E66F98"/>
    <w:lvl w:ilvl="0" w:tplc="DE248B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608D3"/>
    <w:multiLevelType w:val="hybridMultilevel"/>
    <w:tmpl w:val="C80E4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D6FC6"/>
    <w:multiLevelType w:val="hybridMultilevel"/>
    <w:tmpl w:val="445AAF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15D30"/>
    <w:multiLevelType w:val="multilevel"/>
    <w:tmpl w:val="F9DAA986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D163AD6"/>
    <w:multiLevelType w:val="hybridMultilevel"/>
    <w:tmpl w:val="9334D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10D2A"/>
    <w:multiLevelType w:val="hybridMultilevel"/>
    <w:tmpl w:val="25349926"/>
    <w:lvl w:ilvl="0" w:tplc="0415000F">
      <w:start w:val="1"/>
      <w:numFmt w:val="decimal"/>
      <w:lvlText w:val="%1."/>
      <w:lvlJc w:val="left"/>
      <w:pPr>
        <w:ind w:left="107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1454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D5451D2"/>
    <w:multiLevelType w:val="multilevel"/>
    <w:tmpl w:val="D908A908"/>
    <w:lvl w:ilvl="0">
      <w:start w:val="1"/>
      <w:numFmt w:val="decimal"/>
      <w:lvlText w:val="%1."/>
      <w:lvlJc w:val="left"/>
      <w:pPr>
        <w:ind w:left="502" w:hanging="360"/>
      </w:pPr>
      <w:rPr>
        <w:rFonts w:ascii="Lato" w:hAnsi="Lato" w:hint="default"/>
        <w:sz w:val="20"/>
        <w:szCs w:val="22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55D63F90"/>
    <w:multiLevelType w:val="hybridMultilevel"/>
    <w:tmpl w:val="736E9E6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FFFFFFFF">
      <w:start w:val="1"/>
      <w:numFmt w:val="decimal"/>
      <w:lvlText w:val="%3)"/>
      <w:lvlJc w:val="left"/>
      <w:pPr>
        <w:ind w:left="1788" w:hanging="375"/>
      </w:pPr>
      <w:rPr>
        <w:rFonts w:ascii="Arial" w:eastAsia="Calibri" w:hAnsi="Arial" w:cs="Arial"/>
      </w:rPr>
    </w:lvl>
    <w:lvl w:ilvl="3" w:tplc="FFFFFFF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9" w15:restartNumberingAfterBreak="0">
    <w:nsid w:val="5FD533E5"/>
    <w:multiLevelType w:val="hybridMultilevel"/>
    <w:tmpl w:val="E89063D4"/>
    <w:lvl w:ilvl="0" w:tplc="2A66FAAC">
      <w:start w:val="1"/>
      <w:numFmt w:val="lowerLetter"/>
      <w:lvlText w:val="%1)"/>
      <w:lvlJc w:val="left"/>
      <w:pPr>
        <w:ind w:left="360" w:hanging="360"/>
      </w:pPr>
      <w:rPr>
        <w:rFonts w:ascii="Lato" w:eastAsia="Calibri" w:hAnsi="Lato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685338"/>
    <w:multiLevelType w:val="hybridMultilevel"/>
    <w:tmpl w:val="1D5CA8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8F54ECC"/>
    <w:multiLevelType w:val="hybridMultilevel"/>
    <w:tmpl w:val="736E9E66"/>
    <w:lvl w:ilvl="0" w:tplc="0415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D4B8CC">
      <w:start w:val="1"/>
      <w:numFmt w:val="decimal"/>
      <w:lvlText w:val="%3)"/>
      <w:lvlJc w:val="left"/>
      <w:pPr>
        <w:ind w:left="2355" w:hanging="375"/>
      </w:pPr>
      <w:rPr>
        <w:rFonts w:ascii="Arial" w:eastAsia="Calibri" w:hAnsi="Arial" w:cs="Arial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E66862"/>
    <w:multiLevelType w:val="hybridMultilevel"/>
    <w:tmpl w:val="ECB8EF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F646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7CD52CE"/>
    <w:multiLevelType w:val="hybridMultilevel"/>
    <w:tmpl w:val="C80E4DC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90713"/>
    <w:multiLevelType w:val="hybridMultilevel"/>
    <w:tmpl w:val="1D860EA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2102793352">
    <w:abstractNumId w:val="6"/>
  </w:num>
  <w:num w:numId="2" w16cid:durableId="1230459193">
    <w:abstractNumId w:val="16"/>
  </w:num>
  <w:num w:numId="3" w16cid:durableId="1613899984">
    <w:abstractNumId w:val="20"/>
  </w:num>
  <w:num w:numId="4" w16cid:durableId="468860173">
    <w:abstractNumId w:val="1"/>
  </w:num>
  <w:num w:numId="5" w16cid:durableId="438916135">
    <w:abstractNumId w:val="12"/>
  </w:num>
  <w:num w:numId="6" w16cid:durableId="1281112428">
    <w:abstractNumId w:val="23"/>
  </w:num>
  <w:num w:numId="7" w16cid:durableId="1556697198">
    <w:abstractNumId w:val="4"/>
  </w:num>
  <w:num w:numId="8" w16cid:durableId="2038499905">
    <w:abstractNumId w:val="13"/>
  </w:num>
  <w:num w:numId="9" w16cid:durableId="1930891059">
    <w:abstractNumId w:val="11"/>
  </w:num>
  <w:num w:numId="10" w16cid:durableId="585461207">
    <w:abstractNumId w:val="24"/>
  </w:num>
  <w:num w:numId="11" w16cid:durableId="1705014531">
    <w:abstractNumId w:val="14"/>
  </w:num>
  <w:num w:numId="12" w16cid:durableId="2137484910">
    <w:abstractNumId w:val="2"/>
  </w:num>
  <w:num w:numId="13" w16cid:durableId="1619987945">
    <w:abstractNumId w:val="8"/>
  </w:num>
  <w:num w:numId="14" w16cid:durableId="54355419">
    <w:abstractNumId w:val="19"/>
  </w:num>
  <w:num w:numId="15" w16cid:durableId="1409425195">
    <w:abstractNumId w:val="22"/>
  </w:num>
  <w:num w:numId="16" w16cid:durableId="734550003">
    <w:abstractNumId w:val="7"/>
  </w:num>
  <w:num w:numId="17" w16cid:durableId="269168205">
    <w:abstractNumId w:val="15"/>
  </w:num>
  <w:num w:numId="18" w16cid:durableId="688525248">
    <w:abstractNumId w:val="21"/>
  </w:num>
  <w:num w:numId="19" w16cid:durableId="1345939851">
    <w:abstractNumId w:val="5"/>
  </w:num>
  <w:num w:numId="20" w16cid:durableId="381026738">
    <w:abstractNumId w:val="18"/>
  </w:num>
  <w:num w:numId="21" w16cid:durableId="369259251">
    <w:abstractNumId w:val="25"/>
  </w:num>
  <w:num w:numId="22" w16cid:durableId="712191930">
    <w:abstractNumId w:val="10"/>
  </w:num>
  <w:num w:numId="23" w16cid:durableId="919602833">
    <w:abstractNumId w:val="3"/>
  </w:num>
  <w:num w:numId="24" w16cid:durableId="1790277064">
    <w:abstractNumId w:val="9"/>
  </w:num>
  <w:num w:numId="25" w16cid:durableId="1546524225">
    <w:abstractNumId w:val="17"/>
  </w:num>
  <w:num w:numId="26" w16cid:durableId="576289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F91"/>
    <w:rsid w:val="000138BC"/>
    <w:rsid w:val="0001460C"/>
    <w:rsid w:val="000155B7"/>
    <w:rsid w:val="00023009"/>
    <w:rsid w:val="00032721"/>
    <w:rsid w:val="0003737A"/>
    <w:rsid w:val="00041B9F"/>
    <w:rsid w:val="00042CB6"/>
    <w:rsid w:val="000444BD"/>
    <w:rsid w:val="0005412D"/>
    <w:rsid w:val="00055280"/>
    <w:rsid w:val="00064838"/>
    <w:rsid w:val="00095D21"/>
    <w:rsid w:val="000B4531"/>
    <w:rsid w:val="000B7538"/>
    <w:rsid w:val="000C10A0"/>
    <w:rsid w:val="000C35D8"/>
    <w:rsid w:val="000C376A"/>
    <w:rsid w:val="000D7B37"/>
    <w:rsid w:val="000F0CED"/>
    <w:rsid w:val="00100E15"/>
    <w:rsid w:val="001029AF"/>
    <w:rsid w:val="00105243"/>
    <w:rsid w:val="00122147"/>
    <w:rsid w:val="00124A49"/>
    <w:rsid w:val="00127494"/>
    <w:rsid w:val="00130EDA"/>
    <w:rsid w:val="00137D7E"/>
    <w:rsid w:val="00141C96"/>
    <w:rsid w:val="00142447"/>
    <w:rsid w:val="0014701B"/>
    <w:rsid w:val="001502CA"/>
    <w:rsid w:val="00151215"/>
    <w:rsid w:val="00152A66"/>
    <w:rsid w:val="001537E0"/>
    <w:rsid w:val="001629E7"/>
    <w:rsid w:val="001640B0"/>
    <w:rsid w:val="0017641A"/>
    <w:rsid w:val="0019463F"/>
    <w:rsid w:val="001949D0"/>
    <w:rsid w:val="001B3022"/>
    <w:rsid w:val="001C11A2"/>
    <w:rsid w:val="001C79A6"/>
    <w:rsid w:val="001C7B7F"/>
    <w:rsid w:val="001D62FF"/>
    <w:rsid w:val="001F0394"/>
    <w:rsid w:val="0020024E"/>
    <w:rsid w:val="002032B5"/>
    <w:rsid w:val="00204768"/>
    <w:rsid w:val="00204EFB"/>
    <w:rsid w:val="00214F33"/>
    <w:rsid w:val="00235A02"/>
    <w:rsid w:val="00245F6E"/>
    <w:rsid w:val="0024730A"/>
    <w:rsid w:val="00257E5A"/>
    <w:rsid w:val="00263049"/>
    <w:rsid w:val="00271AB2"/>
    <w:rsid w:val="00286EF5"/>
    <w:rsid w:val="0029590E"/>
    <w:rsid w:val="002B47E7"/>
    <w:rsid w:val="002B77B3"/>
    <w:rsid w:val="002C0A15"/>
    <w:rsid w:val="002C55A1"/>
    <w:rsid w:val="002D4766"/>
    <w:rsid w:val="002D7B9B"/>
    <w:rsid w:val="002F298D"/>
    <w:rsid w:val="00305D95"/>
    <w:rsid w:val="0031272E"/>
    <w:rsid w:val="00314549"/>
    <w:rsid w:val="00327DC6"/>
    <w:rsid w:val="00341EF4"/>
    <w:rsid w:val="00342BF3"/>
    <w:rsid w:val="00350E55"/>
    <w:rsid w:val="0035121C"/>
    <w:rsid w:val="003516B2"/>
    <w:rsid w:val="003605E5"/>
    <w:rsid w:val="00361641"/>
    <w:rsid w:val="0036187F"/>
    <w:rsid w:val="00366114"/>
    <w:rsid w:val="00373F6C"/>
    <w:rsid w:val="0038060C"/>
    <w:rsid w:val="00384EA9"/>
    <w:rsid w:val="00390449"/>
    <w:rsid w:val="00391238"/>
    <w:rsid w:val="00391B5D"/>
    <w:rsid w:val="0039504E"/>
    <w:rsid w:val="00397B4A"/>
    <w:rsid w:val="003A1D5F"/>
    <w:rsid w:val="003C709F"/>
    <w:rsid w:val="003D08E9"/>
    <w:rsid w:val="003D3719"/>
    <w:rsid w:val="003E2EB6"/>
    <w:rsid w:val="003F30AC"/>
    <w:rsid w:val="00402BCE"/>
    <w:rsid w:val="0040339F"/>
    <w:rsid w:val="00406E74"/>
    <w:rsid w:val="004108A8"/>
    <w:rsid w:val="00411F9D"/>
    <w:rsid w:val="0041481A"/>
    <w:rsid w:val="00416107"/>
    <w:rsid w:val="00422D4E"/>
    <w:rsid w:val="0043031D"/>
    <w:rsid w:val="00434A3F"/>
    <w:rsid w:val="00440222"/>
    <w:rsid w:val="004539C1"/>
    <w:rsid w:val="0046257A"/>
    <w:rsid w:val="004633EF"/>
    <w:rsid w:val="00492637"/>
    <w:rsid w:val="004A07CF"/>
    <w:rsid w:val="004A15FA"/>
    <w:rsid w:val="004C57EE"/>
    <w:rsid w:val="004D54A4"/>
    <w:rsid w:val="004E2138"/>
    <w:rsid w:val="004E7406"/>
    <w:rsid w:val="004F4497"/>
    <w:rsid w:val="004F7C10"/>
    <w:rsid w:val="00502602"/>
    <w:rsid w:val="0050404B"/>
    <w:rsid w:val="00530586"/>
    <w:rsid w:val="005332F2"/>
    <w:rsid w:val="0053661D"/>
    <w:rsid w:val="00536FDF"/>
    <w:rsid w:val="0054243E"/>
    <w:rsid w:val="005578ED"/>
    <w:rsid w:val="00560D48"/>
    <w:rsid w:val="00566C7C"/>
    <w:rsid w:val="00572867"/>
    <w:rsid w:val="005811EC"/>
    <w:rsid w:val="005850BE"/>
    <w:rsid w:val="005850CC"/>
    <w:rsid w:val="005A3080"/>
    <w:rsid w:val="005A32F6"/>
    <w:rsid w:val="005A3499"/>
    <w:rsid w:val="005B7D97"/>
    <w:rsid w:val="005C00F9"/>
    <w:rsid w:val="005C0343"/>
    <w:rsid w:val="005D7AA6"/>
    <w:rsid w:val="005E0BD9"/>
    <w:rsid w:val="005E34D2"/>
    <w:rsid w:val="005F5621"/>
    <w:rsid w:val="005F6718"/>
    <w:rsid w:val="0060045E"/>
    <w:rsid w:val="00601809"/>
    <w:rsid w:val="006062C6"/>
    <w:rsid w:val="006210D3"/>
    <w:rsid w:val="006237AA"/>
    <w:rsid w:val="006251A5"/>
    <w:rsid w:val="006341DC"/>
    <w:rsid w:val="00635B6C"/>
    <w:rsid w:val="00641478"/>
    <w:rsid w:val="0064166B"/>
    <w:rsid w:val="0064784D"/>
    <w:rsid w:val="00653D85"/>
    <w:rsid w:val="00660233"/>
    <w:rsid w:val="00663A20"/>
    <w:rsid w:val="00663BF2"/>
    <w:rsid w:val="006662F1"/>
    <w:rsid w:val="00673CFA"/>
    <w:rsid w:val="00681A29"/>
    <w:rsid w:val="00687118"/>
    <w:rsid w:val="006A45B6"/>
    <w:rsid w:val="006B1D66"/>
    <w:rsid w:val="006C2331"/>
    <w:rsid w:val="006C5D9A"/>
    <w:rsid w:val="006C6F35"/>
    <w:rsid w:val="006C6FC8"/>
    <w:rsid w:val="006E17F8"/>
    <w:rsid w:val="006E22A7"/>
    <w:rsid w:val="006E76BB"/>
    <w:rsid w:val="006F0090"/>
    <w:rsid w:val="006F379F"/>
    <w:rsid w:val="006F6250"/>
    <w:rsid w:val="0070373D"/>
    <w:rsid w:val="00703B09"/>
    <w:rsid w:val="0070761C"/>
    <w:rsid w:val="0071296A"/>
    <w:rsid w:val="007377ED"/>
    <w:rsid w:val="00764C7D"/>
    <w:rsid w:val="00764D55"/>
    <w:rsid w:val="00773597"/>
    <w:rsid w:val="00780E18"/>
    <w:rsid w:val="00781AA0"/>
    <w:rsid w:val="0078205F"/>
    <w:rsid w:val="00784983"/>
    <w:rsid w:val="0078519C"/>
    <w:rsid w:val="00795CC3"/>
    <w:rsid w:val="00795CF4"/>
    <w:rsid w:val="007A1EFA"/>
    <w:rsid w:val="007A472D"/>
    <w:rsid w:val="007B77DF"/>
    <w:rsid w:val="007C46BB"/>
    <w:rsid w:val="007C756A"/>
    <w:rsid w:val="007C7960"/>
    <w:rsid w:val="007E6832"/>
    <w:rsid w:val="007F2140"/>
    <w:rsid w:val="008002F9"/>
    <w:rsid w:val="0080576D"/>
    <w:rsid w:val="00810FF3"/>
    <w:rsid w:val="00821AC9"/>
    <w:rsid w:val="00821BA0"/>
    <w:rsid w:val="00831EA1"/>
    <w:rsid w:val="00832953"/>
    <w:rsid w:val="008353BC"/>
    <w:rsid w:val="008547FF"/>
    <w:rsid w:val="0085645B"/>
    <w:rsid w:val="00874A42"/>
    <w:rsid w:val="008759D4"/>
    <w:rsid w:val="00880664"/>
    <w:rsid w:val="0088286A"/>
    <w:rsid w:val="0088573D"/>
    <w:rsid w:val="008869A2"/>
    <w:rsid w:val="00887E5B"/>
    <w:rsid w:val="008A3505"/>
    <w:rsid w:val="008A3985"/>
    <w:rsid w:val="008B0505"/>
    <w:rsid w:val="008B5A39"/>
    <w:rsid w:val="008B7988"/>
    <w:rsid w:val="008C1A9A"/>
    <w:rsid w:val="008D7E5A"/>
    <w:rsid w:val="008E20D8"/>
    <w:rsid w:val="008E28F0"/>
    <w:rsid w:val="008E2BDD"/>
    <w:rsid w:val="008E4379"/>
    <w:rsid w:val="008E6AF1"/>
    <w:rsid w:val="00913E52"/>
    <w:rsid w:val="00920449"/>
    <w:rsid w:val="0092098C"/>
    <w:rsid w:val="009311FF"/>
    <w:rsid w:val="00932090"/>
    <w:rsid w:val="00936136"/>
    <w:rsid w:val="00941D69"/>
    <w:rsid w:val="009513A5"/>
    <w:rsid w:val="00961960"/>
    <w:rsid w:val="009629BE"/>
    <w:rsid w:val="00964120"/>
    <w:rsid w:val="00964A1E"/>
    <w:rsid w:val="0097023A"/>
    <w:rsid w:val="00972601"/>
    <w:rsid w:val="00980BDA"/>
    <w:rsid w:val="00983917"/>
    <w:rsid w:val="009856C4"/>
    <w:rsid w:val="00992B5F"/>
    <w:rsid w:val="009B20DF"/>
    <w:rsid w:val="009B3517"/>
    <w:rsid w:val="009B446F"/>
    <w:rsid w:val="009C207F"/>
    <w:rsid w:val="009C308D"/>
    <w:rsid w:val="009C3F3D"/>
    <w:rsid w:val="009E41EE"/>
    <w:rsid w:val="00A03368"/>
    <w:rsid w:val="00A05484"/>
    <w:rsid w:val="00A07369"/>
    <w:rsid w:val="00A24CF4"/>
    <w:rsid w:val="00A24D3E"/>
    <w:rsid w:val="00A352BD"/>
    <w:rsid w:val="00A41B31"/>
    <w:rsid w:val="00A43992"/>
    <w:rsid w:val="00A44C2A"/>
    <w:rsid w:val="00A467E5"/>
    <w:rsid w:val="00A46CCD"/>
    <w:rsid w:val="00A6147C"/>
    <w:rsid w:val="00A65418"/>
    <w:rsid w:val="00A95D30"/>
    <w:rsid w:val="00AA47FF"/>
    <w:rsid w:val="00AA563E"/>
    <w:rsid w:val="00AC6721"/>
    <w:rsid w:val="00AD31B0"/>
    <w:rsid w:val="00AD3D8A"/>
    <w:rsid w:val="00AE71F7"/>
    <w:rsid w:val="00AF3688"/>
    <w:rsid w:val="00AF652A"/>
    <w:rsid w:val="00AF7789"/>
    <w:rsid w:val="00B020CC"/>
    <w:rsid w:val="00B032D8"/>
    <w:rsid w:val="00B036BD"/>
    <w:rsid w:val="00B0732E"/>
    <w:rsid w:val="00B07849"/>
    <w:rsid w:val="00B1111D"/>
    <w:rsid w:val="00B20165"/>
    <w:rsid w:val="00B202AE"/>
    <w:rsid w:val="00B266B4"/>
    <w:rsid w:val="00B33510"/>
    <w:rsid w:val="00B335C6"/>
    <w:rsid w:val="00B34804"/>
    <w:rsid w:val="00B50035"/>
    <w:rsid w:val="00B53230"/>
    <w:rsid w:val="00B81E4E"/>
    <w:rsid w:val="00B97C52"/>
    <w:rsid w:val="00BA609A"/>
    <w:rsid w:val="00BB1330"/>
    <w:rsid w:val="00BB1DD0"/>
    <w:rsid w:val="00BB270F"/>
    <w:rsid w:val="00BC0F77"/>
    <w:rsid w:val="00BC4CF4"/>
    <w:rsid w:val="00BC58C0"/>
    <w:rsid w:val="00BD088B"/>
    <w:rsid w:val="00BD1AB7"/>
    <w:rsid w:val="00BD2C96"/>
    <w:rsid w:val="00BD5284"/>
    <w:rsid w:val="00BD729A"/>
    <w:rsid w:val="00BE6D5C"/>
    <w:rsid w:val="00BF01E9"/>
    <w:rsid w:val="00BF0970"/>
    <w:rsid w:val="00BF7AAF"/>
    <w:rsid w:val="00C00D6C"/>
    <w:rsid w:val="00C07A45"/>
    <w:rsid w:val="00C10EB4"/>
    <w:rsid w:val="00C14895"/>
    <w:rsid w:val="00C14F81"/>
    <w:rsid w:val="00C26459"/>
    <w:rsid w:val="00C35AEB"/>
    <w:rsid w:val="00C361C2"/>
    <w:rsid w:val="00C4030B"/>
    <w:rsid w:val="00C4447B"/>
    <w:rsid w:val="00C47909"/>
    <w:rsid w:val="00C47B73"/>
    <w:rsid w:val="00C47BD5"/>
    <w:rsid w:val="00C50133"/>
    <w:rsid w:val="00C507FE"/>
    <w:rsid w:val="00C64F90"/>
    <w:rsid w:val="00C701E1"/>
    <w:rsid w:val="00C73FC9"/>
    <w:rsid w:val="00C96C3E"/>
    <w:rsid w:val="00C97484"/>
    <w:rsid w:val="00CA5D17"/>
    <w:rsid w:val="00CB1A3E"/>
    <w:rsid w:val="00CB6A11"/>
    <w:rsid w:val="00CB6CD3"/>
    <w:rsid w:val="00CC783D"/>
    <w:rsid w:val="00CD229F"/>
    <w:rsid w:val="00CD5715"/>
    <w:rsid w:val="00CD5A3B"/>
    <w:rsid w:val="00D018A7"/>
    <w:rsid w:val="00D07CA1"/>
    <w:rsid w:val="00D2230C"/>
    <w:rsid w:val="00D26267"/>
    <w:rsid w:val="00D30540"/>
    <w:rsid w:val="00D31984"/>
    <w:rsid w:val="00D5140F"/>
    <w:rsid w:val="00D5334D"/>
    <w:rsid w:val="00D55E7D"/>
    <w:rsid w:val="00D70BDA"/>
    <w:rsid w:val="00D805E4"/>
    <w:rsid w:val="00D825DD"/>
    <w:rsid w:val="00DA4390"/>
    <w:rsid w:val="00DB1CF3"/>
    <w:rsid w:val="00DB51F8"/>
    <w:rsid w:val="00DD4A05"/>
    <w:rsid w:val="00DE260C"/>
    <w:rsid w:val="00DF21B9"/>
    <w:rsid w:val="00DF7712"/>
    <w:rsid w:val="00E04F5E"/>
    <w:rsid w:val="00E04F86"/>
    <w:rsid w:val="00E07F40"/>
    <w:rsid w:val="00E14D15"/>
    <w:rsid w:val="00E1622C"/>
    <w:rsid w:val="00E17D97"/>
    <w:rsid w:val="00E31219"/>
    <w:rsid w:val="00E410EE"/>
    <w:rsid w:val="00E424A4"/>
    <w:rsid w:val="00E51B81"/>
    <w:rsid w:val="00E5621A"/>
    <w:rsid w:val="00E57534"/>
    <w:rsid w:val="00E630CE"/>
    <w:rsid w:val="00E6638E"/>
    <w:rsid w:val="00E71BEB"/>
    <w:rsid w:val="00E72247"/>
    <w:rsid w:val="00E8726D"/>
    <w:rsid w:val="00EA5D7C"/>
    <w:rsid w:val="00EA5DEC"/>
    <w:rsid w:val="00EB1D82"/>
    <w:rsid w:val="00EB5EB0"/>
    <w:rsid w:val="00EC612A"/>
    <w:rsid w:val="00EC770E"/>
    <w:rsid w:val="00ED6CE3"/>
    <w:rsid w:val="00EE0CB3"/>
    <w:rsid w:val="00EE750B"/>
    <w:rsid w:val="00EF26F6"/>
    <w:rsid w:val="00EF3988"/>
    <w:rsid w:val="00EF3E46"/>
    <w:rsid w:val="00F001A6"/>
    <w:rsid w:val="00F02F91"/>
    <w:rsid w:val="00F04846"/>
    <w:rsid w:val="00F14C04"/>
    <w:rsid w:val="00F16497"/>
    <w:rsid w:val="00F3471D"/>
    <w:rsid w:val="00F372C7"/>
    <w:rsid w:val="00F4277D"/>
    <w:rsid w:val="00F46434"/>
    <w:rsid w:val="00F530E3"/>
    <w:rsid w:val="00F53126"/>
    <w:rsid w:val="00F61B59"/>
    <w:rsid w:val="00F953C5"/>
    <w:rsid w:val="00FB1564"/>
    <w:rsid w:val="00FB251F"/>
    <w:rsid w:val="00FB69FE"/>
    <w:rsid w:val="00FD0D2C"/>
    <w:rsid w:val="00FD1A9C"/>
    <w:rsid w:val="00FD320F"/>
    <w:rsid w:val="00FD5B42"/>
    <w:rsid w:val="00FE2FB4"/>
    <w:rsid w:val="00FE3617"/>
    <w:rsid w:val="00FE3AD5"/>
    <w:rsid w:val="00FE443D"/>
    <w:rsid w:val="00FE4F3B"/>
    <w:rsid w:val="00FF4940"/>
    <w:rsid w:val="00FF51DD"/>
    <w:rsid w:val="00F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E00B0"/>
  <w15:chartTrackingRefBased/>
  <w15:docId w15:val="{444F4213-02BF-48C2-BC3F-23CC9A2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846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0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6CD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CB6CD3"/>
  </w:style>
  <w:style w:type="paragraph" w:styleId="Stopka">
    <w:name w:val="footer"/>
    <w:basedOn w:val="Normalny"/>
    <w:link w:val="StopkaZnak"/>
    <w:uiPriority w:val="99"/>
    <w:unhideWhenUsed/>
    <w:rsid w:val="00CB6CD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CB6CD3"/>
  </w:style>
  <w:style w:type="table" w:styleId="Tabela-Siatka">
    <w:name w:val="Table Grid"/>
    <w:basedOn w:val="Standardowy"/>
    <w:rsid w:val="009629BE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EPL lista punktowana z wyrózneniem,A_wyliczenie,K-P_odwolanie,Akapit z listą5,maz_wyliczenie,opis dzialania,1st level - Bullet List Paragraph,Lettre d'introduction,Normal bullet 2,Bullet list,Listenabsatz,Wykres,OBC Bullet,L"/>
    <w:basedOn w:val="Normalny"/>
    <w:link w:val="AkapitzlistZnak"/>
    <w:uiPriority w:val="34"/>
    <w:qFormat/>
    <w:rsid w:val="00FE4F3B"/>
    <w:pPr>
      <w:ind w:left="720"/>
      <w:contextualSpacing/>
    </w:pPr>
  </w:style>
  <w:style w:type="character" w:customStyle="1" w:styleId="AkapitzlistZnak">
    <w:name w:val="Akapit z listą Znak"/>
    <w:aliases w:val="Numerowanie Znak,EPL lista punktowana z wyrózneniem Znak,A_wyliczenie Znak,K-P_odwolanie Znak,Akapit z listą5 Znak,maz_wyliczenie Znak,opis dzialania Znak,1st level - Bullet List Paragraph Znak,Lettre d'introduction Znak,Wykres Znak"/>
    <w:basedOn w:val="Domylnaczcionkaakapitu"/>
    <w:link w:val="Akapitzlist"/>
    <w:uiPriority w:val="34"/>
    <w:qFormat/>
    <w:locked/>
    <w:rsid w:val="00C73FC9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ootnote text,Fußnote,FOOTNOTES"/>
    <w:basedOn w:val="Normalny"/>
    <w:link w:val="TekstprzypisudolnegoZnak"/>
    <w:unhideWhenUsed/>
    <w:qFormat/>
    <w:rsid w:val="0064166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ootnote text Znak"/>
    <w:basedOn w:val="Domylnaczcionkaakapitu"/>
    <w:link w:val="Tekstprzypisudolnego"/>
    <w:rsid w:val="0064166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 Exposant 3 Point,number,16 Poi"/>
    <w:unhideWhenUsed/>
    <w:rsid w:val="0064166B"/>
    <w:rPr>
      <w:vertAlign w:val="superscript"/>
    </w:rPr>
  </w:style>
  <w:style w:type="character" w:styleId="Hipercze">
    <w:name w:val="Hyperlink"/>
    <w:uiPriority w:val="99"/>
    <w:unhideWhenUsed/>
    <w:rsid w:val="00EE0CB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F379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87E5B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16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616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6164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16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1641"/>
    <w:rPr>
      <w:rFonts w:ascii="Calibri" w:eastAsia="Calibri" w:hAnsi="Calibri" w:cs="Times New Roman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9C207F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1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1AA0"/>
    <w:rPr>
      <w:rFonts w:ascii="Segoe UI" w:eastAsia="Calibr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1BEB"/>
    <w:rPr>
      <w:color w:val="605E5C"/>
      <w:shd w:val="clear" w:color="auto" w:fill="E1DFDD"/>
    </w:rPr>
  </w:style>
  <w:style w:type="character" w:styleId="Odwoanieintensywne">
    <w:name w:val="Intense Reference"/>
    <w:basedOn w:val="Domylnaczcionkaakapitu"/>
    <w:uiPriority w:val="32"/>
    <w:qFormat/>
    <w:rsid w:val="00BF01E9"/>
    <w:rPr>
      <w:b/>
      <w:bCs/>
      <w:smallCaps/>
      <w:color w:val="4472C4" w:themeColor="accent1"/>
      <w:spacing w:val="5"/>
    </w:rPr>
  </w:style>
  <w:style w:type="character" w:customStyle="1" w:styleId="Nagwek1Znak">
    <w:name w:val="Nagłówek 1 Znak"/>
    <w:basedOn w:val="Domylnaczcionkaakapitu"/>
    <w:link w:val="Nagwek1"/>
    <w:uiPriority w:val="9"/>
    <w:rsid w:val="00BF01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1">
    <w:name w:val="Styl1"/>
    <w:basedOn w:val="Normalny"/>
    <w:link w:val="Styl1Znak"/>
    <w:qFormat/>
    <w:rsid w:val="00BF01E9"/>
    <w:pPr>
      <w:jc w:val="center"/>
    </w:pPr>
    <w:rPr>
      <w:rFonts w:ascii="Lato" w:hAnsi="Lato"/>
      <w:b/>
      <w:bCs/>
      <w:color w:val="0070C0"/>
    </w:rPr>
  </w:style>
  <w:style w:type="character" w:customStyle="1" w:styleId="Styl1Znak">
    <w:name w:val="Styl1 Znak"/>
    <w:basedOn w:val="Domylnaczcionkaakapitu"/>
    <w:link w:val="Styl1"/>
    <w:rsid w:val="00BF01E9"/>
    <w:rPr>
      <w:rFonts w:ascii="Lato" w:eastAsia="Calibri" w:hAnsi="Lato" w:cs="Times New Roman"/>
      <w:b/>
      <w:bCs/>
      <w:color w:val="007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d.cst2021.gov.pl/" TargetMode="External"/><Relationship Id="rId13" Type="http://schemas.openxmlformats.org/officeDocument/2006/relationships/hyperlink" Target="https://www.funduszeeuropejskie.gov.pl/strony/o-funduszach/fundusze-na-lata-2021-2027/krajowy-plan-odbudowy/nabory-wnioskow/czesc-dotacyjna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sekretarzkop@mos.gov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feniks.gov.pl/strony/dowiedz-sie-wiecej-o-programie/prawo-i-dokumenty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zkop@mos.gov.p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kpo.gov.pl/strony/o-kpo/dla-instytucji/dokumenty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sekretarzkop@mos.gov.p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os-my.sharepoint.com/:f:/g/personal/amakowsk_mos_gov_pl/IgBr6phWIm0QT6R04HbhpZJYATW0uiM2GiK_xbH1kyD9ipM?e=474gjI" TargetMode="External"/><Relationship Id="rId14" Type="http://schemas.openxmlformats.org/officeDocument/2006/relationships/hyperlink" Target="https://www.funduszeeuropejskie.gov.pl/strony/o-funduszach/fundusze-na-lata-2021-2027/krajowy-plan-odbudowy/nabory-wnioskow/czesc-dotacyjna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0B27D-E0E1-4433-AB1C-419338342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3697</Words>
  <Characters>22186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GODZISZ Przemysław</dc:creator>
  <cp:keywords/>
  <dc:description/>
  <cp:lastModifiedBy>Ceranowicz Katarzyna</cp:lastModifiedBy>
  <cp:revision>3</cp:revision>
  <dcterms:created xsi:type="dcterms:W3CDTF">2026-09-17T07:41:00Z</dcterms:created>
  <dcterms:modified xsi:type="dcterms:W3CDTF">2026-09-17T08:17:00Z</dcterms:modified>
</cp:coreProperties>
</file>