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633274" w14:textId="5DE2E85A" w:rsidR="00453E71" w:rsidRPr="00453E71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53E7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FE3BCAC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Warszawa, 30 listopada 2022 r.</w:t>
      </w:r>
    </w:p>
    <w:p w14:paraId="6ECA0171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Sygn. akt KR II R 91/22</w:t>
      </w:r>
    </w:p>
    <w:p w14:paraId="188827ED" w14:textId="77777777" w:rsid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 xml:space="preserve">DPA-II.9130.30.2022 </w:t>
      </w:r>
      <w:r w:rsidRPr="00C60B5F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        </w:t>
      </w:r>
    </w:p>
    <w:p w14:paraId="157518AC" w14:textId="74545FBD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P</w:t>
      </w:r>
      <w:r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605F4C55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430046CD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7CA8EBDA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776D120A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2E59EF9D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Bartłomiej Opaliński, Wiktor Klimiuk, Łukasz Kondratko, Jan Mosiński, Sławomir Potapowicz </w:t>
      </w:r>
    </w:p>
    <w:p w14:paraId="4B4A15C1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po rozpoznaniu w dniu 30 listopada 2022 r. na posiedzeniu niejawnym</w:t>
      </w:r>
    </w:p>
    <w:p w14:paraId="74315E08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 xml:space="preserve">sprawy w przedmiocie decyzji Prezydenta m.st. Warszawy z dnia 3 marca 2016 r. nr 74/GK/DW/2016 dotyczącej gruntu o pow. 19 m², położonego w  Warszawie Dzielnicy Bielany przy Al. Zjednoczenia 46,  dawny hip. nr 12377, oznaczonego jako działka ewidencyjna nr 53/2 w obrębie 7-05-05, uregulowanego w  księdze wieczystej KW nr </w:t>
      </w:r>
      <w:r w:rsidRPr="00C60B5F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WA1M/00153434/2</w:t>
      </w:r>
      <w:r w:rsidRPr="00C60B5F">
        <w:rPr>
          <w:rFonts w:ascii="Arial" w:eastAsia="Times New Roman" w:hAnsi="Arial" w:cs="Arial"/>
          <w:sz w:val="24"/>
          <w:szCs w:val="24"/>
          <w:lang w:eastAsia="zh-CN"/>
        </w:rPr>
        <w:t xml:space="preserve">,  </w:t>
      </w:r>
    </w:p>
    <w:p w14:paraId="24F15FB4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z udziałem stron: Miasta Stołecznego Warszawy, E</w:t>
      </w:r>
      <w:r w:rsidRPr="00C60B5F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lżbiety</w:t>
      </w:r>
      <w:r w:rsidRPr="00C60B5F">
        <w:rPr>
          <w:rFonts w:ascii="Arial" w:eastAsia="Times New Roman" w:hAnsi="Arial" w:cs="Arial"/>
          <w:sz w:val="24"/>
          <w:szCs w:val="24"/>
          <w:lang w:eastAsia="zh-CN"/>
        </w:rPr>
        <w:t xml:space="preserve"> M</w:t>
      </w:r>
      <w:r w:rsidRPr="00C60B5F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ajchrzak</w:t>
      </w:r>
    </w:p>
    <w:p w14:paraId="7638761B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6F17D4E1" w14:textId="641A318B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1.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C60B5F">
        <w:rPr>
          <w:rFonts w:ascii="Arial" w:eastAsia="Times New Roman" w:hAnsi="Arial" w:cs="Arial"/>
          <w:sz w:val="24"/>
          <w:szCs w:val="24"/>
          <w:lang w:eastAsia="zh-CN"/>
        </w:rPr>
        <w:t>na podstawie art. 26 ust. 2 ustawy z dnia 9 marca 2017 r. o szczególnych zasadach usuwania skutków prawnych decyzji reprywatyzacyjnych dotyczących nieruchomości warszawskich, wydanych z naruszeniem prawa (Dz.U. z 2021 r., poz. 795; dalej ustawa) zawiadomić właściwe organy administracji oraz sądy o wszczęciu z urzędu postępowania rozpoznawczego;</w:t>
      </w:r>
    </w:p>
    <w:p w14:paraId="004EAB50" w14:textId="7856D0D4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2.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C60B5F">
        <w:rPr>
          <w:rFonts w:ascii="Arial" w:eastAsia="Times New Roman" w:hAnsi="Arial" w:cs="Arial"/>
          <w:sz w:val="24"/>
          <w:szCs w:val="24"/>
          <w:lang w:eastAsia="zh-CN"/>
        </w:rPr>
        <w:t>na podstawie art. 16 ust. 3 i ust. 4 ustawy zawiadomić o wydaniu niniejszego postanowienia poprzez ogłoszenie w Biuletynie Informacji Publicznej.</w:t>
      </w:r>
    </w:p>
    <w:p w14:paraId="5197444B" w14:textId="77777777" w:rsid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  <w:r w:rsidRPr="00C60B5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C60B5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C60B5F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C60B5F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    </w:t>
      </w:r>
    </w:p>
    <w:p w14:paraId="62D328E8" w14:textId="61BE0373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393D3767" w14:textId="77777777" w:rsidR="00C60B5F" w:rsidRPr="00C60B5F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50238B3" w14:textId="7C832EE6" w:rsidR="006B4E3C" w:rsidRPr="006C5239" w:rsidRDefault="00C60B5F" w:rsidP="00C60B5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60B5F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sectPr w:rsidR="006B4E3C" w:rsidRPr="006C5239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3642" w14:textId="77777777" w:rsidR="00061B27" w:rsidRDefault="00061B27">
      <w:pPr>
        <w:spacing w:after="0" w:line="240" w:lineRule="auto"/>
      </w:pPr>
      <w:r>
        <w:separator/>
      </w:r>
    </w:p>
  </w:endnote>
  <w:endnote w:type="continuationSeparator" w:id="0">
    <w:p w14:paraId="721E9702" w14:textId="77777777" w:rsidR="00061B27" w:rsidRDefault="0006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56D1" w14:textId="77777777" w:rsidR="00061B27" w:rsidRDefault="00061B27">
      <w:pPr>
        <w:spacing w:after="0" w:line="240" w:lineRule="auto"/>
      </w:pPr>
      <w:r>
        <w:separator/>
      </w:r>
    </w:p>
  </w:footnote>
  <w:footnote w:type="continuationSeparator" w:id="0">
    <w:p w14:paraId="76B6BC95" w14:textId="77777777" w:rsidR="00061B27" w:rsidRDefault="0006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817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8154">
    <w:abstractNumId w:val="4"/>
  </w:num>
  <w:num w:numId="3" w16cid:durableId="78644557">
    <w:abstractNumId w:val="1"/>
  </w:num>
  <w:num w:numId="4" w16cid:durableId="140730066">
    <w:abstractNumId w:val="0"/>
  </w:num>
  <w:num w:numId="5" w16cid:durableId="1813136173">
    <w:abstractNumId w:val="3"/>
  </w:num>
  <w:num w:numId="6" w16cid:durableId="148485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27CAD"/>
    <w:rsid w:val="0005077B"/>
    <w:rsid w:val="00055EC3"/>
    <w:rsid w:val="0006081B"/>
    <w:rsid w:val="000618CC"/>
    <w:rsid w:val="00061B27"/>
    <w:rsid w:val="000634B4"/>
    <w:rsid w:val="000911C4"/>
    <w:rsid w:val="000A4A8C"/>
    <w:rsid w:val="000B2B63"/>
    <w:rsid w:val="000C00CA"/>
    <w:rsid w:val="000D48A1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E6542"/>
    <w:rsid w:val="003F2AD4"/>
    <w:rsid w:val="00443768"/>
    <w:rsid w:val="004459C8"/>
    <w:rsid w:val="00453E71"/>
    <w:rsid w:val="00454132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47E3D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60B5F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postanowienie o zawiadomieniu organów i sądów z 30.11.2022 r. wersja cyfrowa [opublikowano w BIP 21.12.2022 r.]</vt:lpstr>
    </vt:vector>
  </TitlesOfParts>
  <Company>MS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91.22 postanowienie o zawiadomieniu organów i sądów z 30.11.2022 r. wersja cyfrowa [opublikowano w BIP 21.12.2022 r.]</dc:title>
  <dc:subject/>
  <dc:creator>Stachoń-Burtek Joanna  (DPA)</dc:creator>
  <cp:keywords/>
  <cp:lastModifiedBy>Wojnarowicz Anna  (DPA)</cp:lastModifiedBy>
  <cp:revision>4</cp:revision>
  <cp:lastPrinted>2022-09-29T11:19:00Z</cp:lastPrinted>
  <dcterms:created xsi:type="dcterms:W3CDTF">2022-12-20T10:37:00Z</dcterms:created>
  <dcterms:modified xsi:type="dcterms:W3CDTF">2022-12-20T10:37:00Z</dcterms:modified>
</cp:coreProperties>
</file>