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A7907" w14:textId="1C98FCD6" w:rsidR="00C93203" w:rsidRDefault="00C93203" w:rsidP="001B3B41">
      <w:pPr>
        <w:spacing w:after="0" w:line="360" w:lineRule="auto"/>
        <w:ind w:left="5670"/>
        <w:jc w:val="both"/>
        <w:rPr>
          <w:rFonts w:cstheme="minorHAnsi"/>
          <w:bCs/>
        </w:rPr>
      </w:pPr>
      <w:r w:rsidRPr="001B3B41">
        <w:rPr>
          <w:rFonts w:cstheme="minorHAnsi"/>
          <w:bCs/>
        </w:rPr>
        <w:t xml:space="preserve">Załącznik nr </w:t>
      </w:r>
      <w:r w:rsidR="000A18C5" w:rsidRPr="001B3B41">
        <w:rPr>
          <w:rFonts w:cstheme="minorHAnsi"/>
          <w:bCs/>
        </w:rPr>
        <w:t>4</w:t>
      </w:r>
      <w:r w:rsidR="00726183" w:rsidRPr="001B3B41">
        <w:rPr>
          <w:rFonts w:cstheme="minorHAnsi"/>
          <w:bCs/>
        </w:rPr>
        <w:t xml:space="preserve"> </w:t>
      </w:r>
      <w:r w:rsidRPr="001B3B41">
        <w:rPr>
          <w:rFonts w:cstheme="minorHAnsi"/>
          <w:bCs/>
        </w:rPr>
        <w:t xml:space="preserve">do </w:t>
      </w:r>
      <w:r w:rsidR="005674F8" w:rsidRPr="001B3B41">
        <w:rPr>
          <w:rFonts w:cstheme="minorHAnsi"/>
          <w:bCs/>
        </w:rPr>
        <w:t>u</w:t>
      </w:r>
      <w:r w:rsidRPr="001B3B41">
        <w:rPr>
          <w:rFonts w:cstheme="minorHAnsi"/>
          <w:bCs/>
        </w:rPr>
        <w:t xml:space="preserve">mowy nr </w:t>
      </w:r>
      <w:r w:rsidR="002575A8" w:rsidRPr="001B3B41">
        <w:rPr>
          <w:rFonts w:cstheme="minorHAnsi"/>
          <w:bCs/>
        </w:rPr>
        <w:t>…………….</w:t>
      </w:r>
    </w:p>
    <w:p w14:paraId="3B361D31" w14:textId="77777777" w:rsidR="001B3B41" w:rsidRDefault="001B3B41" w:rsidP="001B3B41">
      <w:pPr>
        <w:spacing w:after="0" w:line="360" w:lineRule="auto"/>
        <w:ind w:left="5670"/>
        <w:jc w:val="both"/>
        <w:rPr>
          <w:rFonts w:cstheme="minorHAnsi"/>
          <w:bCs/>
        </w:rPr>
      </w:pPr>
    </w:p>
    <w:p w14:paraId="059E2C22" w14:textId="77777777" w:rsidR="001B3B41" w:rsidRPr="001B3B41" w:rsidRDefault="001B3B41" w:rsidP="001B3B41">
      <w:pPr>
        <w:spacing w:after="0" w:line="360" w:lineRule="auto"/>
        <w:ind w:left="5670"/>
        <w:jc w:val="both"/>
        <w:rPr>
          <w:rFonts w:cstheme="minorHAnsi"/>
          <w:bCs/>
        </w:rPr>
      </w:pPr>
    </w:p>
    <w:p w14:paraId="4BC47090" w14:textId="58B68121" w:rsidR="00D57614" w:rsidRPr="001B3B41" w:rsidRDefault="00D57614" w:rsidP="001B3B41">
      <w:pPr>
        <w:spacing w:line="360" w:lineRule="auto"/>
        <w:jc w:val="center"/>
        <w:rPr>
          <w:rFonts w:eastAsia="Calibri" w:cstheme="minorHAnsi"/>
          <w:b/>
          <w:lang w:val="x-none" w:eastAsia="x-none"/>
        </w:rPr>
      </w:pPr>
      <w:r w:rsidRPr="001B3B41">
        <w:rPr>
          <w:rFonts w:eastAsia="Calibri" w:cstheme="minorHAnsi"/>
          <w:b/>
          <w:lang w:val="x-none" w:eastAsia="x-none"/>
        </w:rPr>
        <w:t>UMOWA O POWIERZENIE PRZETWARZANIA DANYCH OSOBOWYCH</w:t>
      </w:r>
    </w:p>
    <w:p w14:paraId="4A1F2B90" w14:textId="77777777" w:rsidR="00D57614" w:rsidRPr="001B3B41" w:rsidRDefault="00D57614" w:rsidP="001B3B41">
      <w:pPr>
        <w:spacing w:line="360" w:lineRule="auto"/>
        <w:jc w:val="both"/>
        <w:rPr>
          <w:rFonts w:eastAsia="Times New Roman" w:cstheme="minorHAnsi"/>
        </w:rPr>
      </w:pPr>
    </w:p>
    <w:p w14:paraId="28D718B1" w14:textId="4813FB20" w:rsidR="00D57614" w:rsidRPr="001B3B41" w:rsidRDefault="00240750" w:rsidP="001B3B41">
      <w:pPr>
        <w:tabs>
          <w:tab w:val="left" w:pos="3420"/>
        </w:tabs>
        <w:spacing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</w:t>
      </w:r>
      <w:r w:rsidR="00D57614" w:rsidRPr="001B3B41">
        <w:rPr>
          <w:rFonts w:eastAsia="Times New Roman" w:cstheme="minorHAnsi"/>
        </w:rPr>
        <w:t>awarta</w:t>
      </w:r>
      <w:r w:rsidR="004F28A5" w:rsidRPr="001B3B41">
        <w:rPr>
          <w:rFonts w:eastAsia="Times New Roman" w:cstheme="minorHAnsi"/>
        </w:rPr>
        <w:t xml:space="preserve"> </w:t>
      </w:r>
      <w:r w:rsidR="00D57614" w:rsidRPr="001B3B41">
        <w:rPr>
          <w:rFonts w:eastAsia="Times New Roman" w:cstheme="minorHAnsi"/>
        </w:rPr>
        <w:t>pomiędzy:</w:t>
      </w:r>
    </w:p>
    <w:p w14:paraId="5EDB0EEC" w14:textId="4546EE7A" w:rsidR="00D57614" w:rsidRPr="001B3B41" w:rsidRDefault="00D57614" w:rsidP="001B3B41">
      <w:pPr>
        <w:tabs>
          <w:tab w:val="left" w:pos="3420"/>
        </w:tabs>
        <w:spacing w:after="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  <w:b/>
        </w:rPr>
        <w:t>Skarbem Państwa</w:t>
      </w:r>
      <w:r w:rsidRPr="001B3B41">
        <w:rPr>
          <w:rFonts w:eastAsia="Times New Roman" w:cstheme="minorHAnsi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F410DF5" w:rsidR="00D57614" w:rsidRPr="001B3B41" w:rsidRDefault="00D57614" w:rsidP="001B3B41">
      <w:pPr>
        <w:spacing w:line="360" w:lineRule="auto"/>
        <w:jc w:val="both"/>
        <w:rPr>
          <w:rFonts w:eastAsia="Calibri" w:cstheme="minorHAnsi"/>
          <w:lang w:eastAsia="pl-PL"/>
        </w:rPr>
      </w:pPr>
      <w:r w:rsidRPr="001B3B41">
        <w:rPr>
          <w:rFonts w:eastAsia="Times New Roman" w:cstheme="minorHAnsi"/>
        </w:rPr>
        <w:t xml:space="preserve">reprezentowanym przy zawieraniu niniejszej umowy przez </w:t>
      </w:r>
      <w:r w:rsidR="005E2D46" w:rsidRPr="001B3B41">
        <w:rPr>
          <w:rFonts w:eastAsia="Times New Roman" w:cstheme="minorHAnsi"/>
        </w:rPr>
        <w:t xml:space="preserve">Panią </w:t>
      </w:r>
      <w:r w:rsidR="00F023F3" w:rsidRPr="001B3B41">
        <w:rPr>
          <w:rFonts w:eastAsia="Times New Roman" w:cstheme="minorHAnsi"/>
        </w:rPr>
        <w:t>Anitę Fraj-Milczarską</w:t>
      </w:r>
      <w:r w:rsidRPr="001B3B41">
        <w:rPr>
          <w:rFonts w:eastAsia="Times New Roman" w:cstheme="minorHAnsi"/>
        </w:rPr>
        <w:t xml:space="preserve"> – </w:t>
      </w:r>
      <w:r w:rsidR="00F023F3" w:rsidRPr="001B3B41">
        <w:rPr>
          <w:rFonts w:eastAsia="Times New Roman" w:cstheme="minorHAnsi"/>
        </w:rPr>
        <w:t xml:space="preserve">Zastępcę </w:t>
      </w:r>
      <w:r w:rsidRPr="001B3B41">
        <w:rPr>
          <w:rFonts w:eastAsia="Times New Roman" w:cstheme="minorHAnsi"/>
        </w:rPr>
        <w:t xml:space="preserve">Dyrektora Biura </w:t>
      </w:r>
      <w:r w:rsidR="009356D1" w:rsidRPr="001B3B41">
        <w:rPr>
          <w:rFonts w:eastAsia="Times New Roman" w:cstheme="minorHAnsi"/>
        </w:rPr>
        <w:t>Bezpieczeństwa</w:t>
      </w:r>
      <w:r w:rsidRPr="001B3B41">
        <w:rPr>
          <w:rFonts w:eastAsia="Times New Roman" w:cstheme="minorHAnsi"/>
        </w:rPr>
        <w:t xml:space="preserve"> </w:t>
      </w:r>
      <w:r w:rsidRPr="001B3B41">
        <w:rPr>
          <w:rFonts w:eastAsia="Calibri" w:cstheme="minorHAnsi"/>
          <w:lang w:eastAsia="pl-PL"/>
        </w:rPr>
        <w:t>na podsta</w:t>
      </w:r>
      <w:r w:rsidR="00A54A52" w:rsidRPr="001B3B41">
        <w:rPr>
          <w:rFonts w:eastAsia="Calibri" w:cstheme="minorHAnsi"/>
          <w:lang w:eastAsia="pl-PL"/>
        </w:rPr>
        <w:t xml:space="preserve">wie upoważnienia nr </w:t>
      </w:r>
      <w:r w:rsidR="00566855">
        <w:rPr>
          <w:rFonts w:eastAsia="Calibri" w:cstheme="minorHAnsi"/>
          <w:lang w:eastAsia="pl-PL"/>
        </w:rPr>
        <w:t>MS</w:t>
      </w:r>
      <w:r w:rsidR="003E119D" w:rsidRPr="001B3B41">
        <w:rPr>
          <w:rFonts w:eastAsia="Calibri" w:cstheme="minorHAnsi"/>
          <w:lang w:eastAsia="pl-PL"/>
        </w:rPr>
        <w:t>/</w:t>
      </w:r>
      <w:r w:rsidR="00566855">
        <w:rPr>
          <w:rFonts w:eastAsia="Calibri" w:cstheme="minorHAnsi"/>
          <w:lang w:eastAsia="pl-PL"/>
        </w:rPr>
        <w:t>153</w:t>
      </w:r>
      <w:r w:rsidR="003E119D" w:rsidRPr="001B3B41">
        <w:rPr>
          <w:rFonts w:eastAsia="Calibri" w:cstheme="minorHAnsi"/>
          <w:lang w:eastAsia="pl-PL"/>
        </w:rPr>
        <w:t>/202</w:t>
      </w:r>
      <w:r w:rsidR="00943649" w:rsidRPr="001B3B41">
        <w:rPr>
          <w:rFonts w:eastAsia="Calibri" w:cstheme="minorHAnsi"/>
          <w:lang w:eastAsia="pl-PL"/>
        </w:rPr>
        <w:t>4</w:t>
      </w:r>
      <w:r w:rsidR="00A54A52" w:rsidRPr="001B3B41">
        <w:rPr>
          <w:rFonts w:eastAsia="Calibri" w:cstheme="minorHAnsi"/>
          <w:lang w:eastAsia="pl-PL"/>
        </w:rPr>
        <w:t xml:space="preserve"> </w:t>
      </w:r>
      <w:r w:rsidRPr="001B3B41">
        <w:rPr>
          <w:rFonts w:eastAsia="Calibri" w:cstheme="minorHAnsi"/>
          <w:lang w:eastAsia="pl-PL"/>
        </w:rPr>
        <w:t xml:space="preserve">z dnia </w:t>
      </w:r>
      <w:r w:rsidR="00943649" w:rsidRPr="001B3B41">
        <w:rPr>
          <w:rFonts w:eastAsia="Calibri" w:cstheme="minorHAnsi"/>
          <w:lang w:eastAsia="pl-PL"/>
        </w:rPr>
        <w:t>1</w:t>
      </w:r>
      <w:r w:rsidR="00566855">
        <w:rPr>
          <w:rFonts w:eastAsia="Calibri" w:cstheme="minorHAnsi"/>
          <w:lang w:eastAsia="pl-PL"/>
        </w:rPr>
        <w:t>5</w:t>
      </w:r>
      <w:r w:rsidR="00943649" w:rsidRPr="001B3B41">
        <w:rPr>
          <w:rFonts w:eastAsia="Calibri" w:cstheme="minorHAnsi"/>
          <w:lang w:eastAsia="pl-PL"/>
        </w:rPr>
        <w:t xml:space="preserve"> lipca</w:t>
      </w:r>
      <w:r w:rsidR="003E119D" w:rsidRPr="001B3B41">
        <w:rPr>
          <w:rFonts w:eastAsia="Calibri" w:cstheme="minorHAnsi"/>
          <w:lang w:eastAsia="pl-PL"/>
        </w:rPr>
        <w:t xml:space="preserve"> 202</w:t>
      </w:r>
      <w:r w:rsidR="00943649" w:rsidRPr="001B3B41">
        <w:rPr>
          <w:rFonts w:eastAsia="Calibri" w:cstheme="minorHAnsi"/>
          <w:lang w:eastAsia="pl-PL"/>
        </w:rPr>
        <w:t>4</w:t>
      </w:r>
      <w:r w:rsidR="003E119D" w:rsidRPr="001B3B41">
        <w:rPr>
          <w:rFonts w:eastAsia="Calibri" w:cstheme="minorHAnsi"/>
          <w:lang w:eastAsia="pl-PL"/>
        </w:rPr>
        <w:t xml:space="preserve"> r.</w:t>
      </w:r>
      <w:r w:rsidR="00A757A6" w:rsidRPr="001B3B41">
        <w:rPr>
          <w:rFonts w:eastAsia="Calibri" w:cstheme="minorHAnsi"/>
          <w:lang w:eastAsia="pl-PL"/>
        </w:rPr>
        <w:t xml:space="preserve"> </w:t>
      </w:r>
      <w:r w:rsidRPr="001B3B41">
        <w:rPr>
          <w:rFonts w:eastAsia="Calibri" w:cstheme="minorHAnsi"/>
          <w:lang w:eastAsia="pl-PL"/>
        </w:rPr>
        <w:t xml:space="preserve"> </w:t>
      </w:r>
    </w:p>
    <w:p w14:paraId="4BB43496" w14:textId="3E1B0766" w:rsidR="00D57614" w:rsidRPr="001B3B41" w:rsidRDefault="00D57614" w:rsidP="001B3B41">
      <w:pPr>
        <w:spacing w:line="360" w:lineRule="auto"/>
        <w:jc w:val="both"/>
        <w:rPr>
          <w:rFonts w:eastAsia="Calibri" w:cstheme="minorHAnsi"/>
          <w:lang w:val="x-none" w:eastAsia="x-none"/>
        </w:rPr>
      </w:pPr>
      <w:r w:rsidRPr="001B3B41">
        <w:rPr>
          <w:rFonts w:eastAsia="Calibri" w:cstheme="minorHAnsi"/>
          <w:lang w:val="x-none" w:eastAsia="x-none"/>
        </w:rPr>
        <w:t xml:space="preserve">a </w:t>
      </w:r>
    </w:p>
    <w:p w14:paraId="4996205F" w14:textId="0A322DCA" w:rsidR="001C3F94" w:rsidRPr="001B3B41" w:rsidRDefault="00983C35" w:rsidP="001B3B41">
      <w:pPr>
        <w:spacing w:line="360" w:lineRule="auto"/>
        <w:jc w:val="both"/>
        <w:rPr>
          <w:rFonts w:eastAsia="Calibri" w:cstheme="minorHAnsi"/>
          <w:lang w:eastAsia="x-none"/>
        </w:rPr>
      </w:pPr>
      <w:r w:rsidRPr="001B3B41">
        <w:rPr>
          <w:rFonts w:eastAsia="Calibri" w:cstheme="minorHAnsi"/>
          <w:lang w:val="pl" w:eastAsia="x-none"/>
        </w:rPr>
        <w:t>.........................................</w:t>
      </w:r>
      <w:r w:rsidR="00726183" w:rsidRPr="001B3B41">
        <w:rPr>
          <w:rFonts w:eastAsia="Calibri" w:cstheme="minorHAnsi"/>
          <w:lang w:val="pl" w:eastAsia="x-none"/>
        </w:rPr>
        <w:t>,</w:t>
      </w:r>
      <w:r w:rsidR="00094608" w:rsidRPr="001B3B41">
        <w:rPr>
          <w:rFonts w:eastAsia="Calibri" w:cstheme="minorHAnsi"/>
          <w:lang w:val="pl" w:eastAsia="x-none"/>
        </w:rPr>
        <w:t xml:space="preserve"> ul. .................., kod pocztowy</w:t>
      </w:r>
      <w:r w:rsidR="00105C6A" w:rsidRPr="001B3B41">
        <w:rPr>
          <w:rFonts w:eastAsia="Calibri" w:cstheme="minorHAnsi"/>
          <w:lang w:val="pl" w:eastAsia="x-none"/>
        </w:rPr>
        <w:t xml:space="preserve"> i</w:t>
      </w:r>
      <w:r w:rsidR="00094608" w:rsidRPr="001B3B41">
        <w:rPr>
          <w:rFonts w:eastAsia="Calibri" w:cstheme="minorHAnsi"/>
          <w:lang w:val="pl" w:eastAsia="x-none"/>
        </w:rPr>
        <w:t xml:space="preserve"> miejscowość</w:t>
      </w:r>
      <w:r w:rsidR="00105C6A" w:rsidRPr="001B3B41">
        <w:rPr>
          <w:rFonts w:eastAsia="Calibri" w:cstheme="minorHAnsi"/>
          <w:lang w:val="pl" w:eastAsia="x-none"/>
        </w:rPr>
        <w:t xml:space="preserve"> ...........</w:t>
      </w:r>
      <w:r w:rsidR="00094608" w:rsidRPr="001B3B41">
        <w:rPr>
          <w:rFonts w:eastAsia="Calibri" w:cstheme="minorHAnsi"/>
          <w:lang w:val="pl" w:eastAsia="x-none"/>
        </w:rPr>
        <w:t>, wpisaną do ............ (podać nazwę rejestru), NIP ......., REGON ..........</w:t>
      </w:r>
      <w:r w:rsidR="00726183" w:rsidRPr="001B3B41">
        <w:rPr>
          <w:rFonts w:eastAsia="Calibri" w:cstheme="minorHAnsi"/>
          <w:lang w:val="pl" w:eastAsia="x-none"/>
        </w:rPr>
        <w:t xml:space="preserve"> zwan</w:t>
      </w:r>
      <w:r w:rsidR="00094608" w:rsidRPr="001B3B41">
        <w:rPr>
          <w:rFonts w:eastAsia="Calibri" w:cstheme="minorHAnsi"/>
          <w:lang w:val="pl" w:eastAsia="x-none"/>
        </w:rPr>
        <w:t>ą/</w:t>
      </w:r>
      <w:proofErr w:type="spellStart"/>
      <w:r w:rsidR="00726183" w:rsidRPr="001B3B41">
        <w:rPr>
          <w:rFonts w:eastAsia="Calibri" w:cstheme="minorHAnsi"/>
          <w:lang w:val="pl" w:eastAsia="x-none"/>
        </w:rPr>
        <w:t>ym</w:t>
      </w:r>
      <w:proofErr w:type="spellEnd"/>
      <w:r w:rsidR="00726183" w:rsidRPr="001B3B41">
        <w:rPr>
          <w:rFonts w:eastAsia="Calibri" w:cstheme="minorHAnsi"/>
          <w:lang w:val="pl" w:eastAsia="x-none"/>
        </w:rPr>
        <w:t xml:space="preserve"> dalej „</w:t>
      </w:r>
      <w:r w:rsidR="00094608" w:rsidRPr="001B3B41">
        <w:rPr>
          <w:rFonts w:eastAsia="Calibri" w:cstheme="minorHAnsi"/>
          <w:lang w:val="pl" w:eastAsia="x-none"/>
        </w:rPr>
        <w:t>Podmiotem przetwarzającym”</w:t>
      </w:r>
      <w:r w:rsidR="00726183" w:rsidRPr="001B3B41">
        <w:rPr>
          <w:rFonts w:eastAsia="Calibri" w:cstheme="minorHAnsi"/>
          <w:lang w:val="pl" w:eastAsia="x-none"/>
        </w:rPr>
        <w:t xml:space="preserve">, </w:t>
      </w:r>
      <w:r w:rsidRPr="001B3B41">
        <w:rPr>
          <w:rFonts w:eastAsia="Calibri" w:cstheme="minorHAnsi"/>
          <w:lang w:val="pl" w:eastAsia="x-none"/>
        </w:rPr>
        <w:t>..................................................................</w:t>
      </w:r>
      <w:r w:rsidR="00726183" w:rsidRPr="001B3B41">
        <w:rPr>
          <w:rFonts w:eastAsia="Calibri" w:cstheme="minorHAnsi"/>
          <w:lang w:val="pl" w:eastAsia="x-none"/>
        </w:rPr>
        <w:t xml:space="preserve"> </w:t>
      </w:r>
    </w:p>
    <w:p w14:paraId="3F4E752B" w14:textId="77777777" w:rsidR="00726183" w:rsidRPr="001B3B41" w:rsidRDefault="00726183" w:rsidP="001B3B41">
      <w:pPr>
        <w:spacing w:after="0" w:line="360" w:lineRule="auto"/>
        <w:jc w:val="both"/>
        <w:rPr>
          <w:rFonts w:eastAsia="Times New Roman" w:cstheme="minorHAnsi"/>
        </w:rPr>
      </w:pPr>
    </w:p>
    <w:p w14:paraId="5B524B5D" w14:textId="4538074E" w:rsidR="00D57614" w:rsidRPr="001B3B41" w:rsidRDefault="00D57614" w:rsidP="001B3B41">
      <w:pPr>
        <w:spacing w:after="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zwan</w:t>
      </w:r>
      <w:r w:rsidR="00726183" w:rsidRPr="001B3B41">
        <w:rPr>
          <w:rFonts w:eastAsia="Times New Roman" w:cstheme="minorHAnsi"/>
        </w:rPr>
        <w:t>ym</w:t>
      </w:r>
      <w:r w:rsidRPr="001B3B41">
        <w:rPr>
          <w:rFonts w:eastAsia="Times New Roman" w:cstheme="minorHAnsi"/>
        </w:rPr>
        <w:t xml:space="preserve"> dalej „Podmiotem przetwarzającym”,</w:t>
      </w:r>
    </w:p>
    <w:p w14:paraId="77C6B10E" w14:textId="2E1DB443" w:rsidR="00A01E1D" w:rsidRPr="001B3B41" w:rsidRDefault="00A01E1D" w:rsidP="001B3B41">
      <w:pPr>
        <w:spacing w:after="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zwanymi dalej łącznie „Stronami”</w:t>
      </w:r>
    </w:p>
    <w:p w14:paraId="7F2205B3" w14:textId="77777777" w:rsidR="00D57614" w:rsidRPr="001B3B41" w:rsidRDefault="00D57614" w:rsidP="001B3B41">
      <w:pPr>
        <w:spacing w:line="360" w:lineRule="auto"/>
        <w:jc w:val="both"/>
        <w:rPr>
          <w:rFonts w:eastAsia="Calibri" w:cstheme="minorHAnsi"/>
          <w:lang w:val="x-none" w:eastAsia="x-none"/>
        </w:rPr>
      </w:pPr>
    </w:p>
    <w:p w14:paraId="0A9150D7" w14:textId="6D38B5A1" w:rsidR="00D57614" w:rsidRPr="001B3B41" w:rsidRDefault="00D57614" w:rsidP="001B3B41">
      <w:pPr>
        <w:suppressAutoHyphens/>
        <w:spacing w:line="360" w:lineRule="auto"/>
        <w:jc w:val="both"/>
        <w:rPr>
          <w:rFonts w:eastAsia="Times New Roman" w:cstheme="minorHAnsi"/>
          <w:lang w:eastAsia="pl-PL"/>
        </w:rPr>
      </w:pPr>
      <w:r w:rsidRPr="001B3B41">
        <w:rPr>
          <w:rFonts w:eastAsia="Times New Roman" w:cstheme="minorHAnsi"/>
          <w:lang w:eastAsia="pl-PL"/>
        </w:rPr>
        <w:t xml:space="preserve">Zważywszy, że Strony zawarły umowę nr </w:t>
      </w:r>
      <w:r w:rsidR="002575A8" w:rsidRPr="001B3B41">
        <w:rPr>
          <w:rFonts w:eastAsia="Times New Roman" w:cstheme="minorHAnsi"/>
          <w:lang w:eastAsia="pl-PL"/>
        </w:rPr>
        <w:t>……………….</w:t>
      </w:r>
      <w:r w:rsidRPr="001B3B41">
        <w:rPr>
          <w:rFonts w:eastAsia="Times New Roman" w:cstheme="minorHAnsi"/>
          <w:lang w:eastAsia="pl-PL"/>
        </w:rPr>
        <w:t>, zwaną dalej „Umową o współpracę”</w:t>
      </w:r>
      <w:r w:rsidR="00A01E1D" w:rsidRPr="001B3B41">
        <w:rPr>
          <w:rFonts w:eastAsia="Times New Roman" w:cstheme="minorHAnsi"/>
          <w:lang w:eastAsia="pl-PL"/>
        </w:rPr>
        <w:t xml:space="preserve"> </w:t>
      </w:r>
      <w:r w:rsidRPr="001B3B41">
        <w:rPr>
          <w:rFonts w:eastAsia="Times New Roman" w:cstheme="minorHAnsi"/>
          <w:lang w:eastAsia="pl-PL"/>
        </w:rPr>
        <w:t xml:space="preserve">,której przedmiotem jest </w:t>
      </w:r>
      <w:r w:rsidR="00726183" w:rsidRPr="001B3B41">
        <w:rPr>
          <w:rFonts w:eastAsia="Times New Roman" w:cstheme="minorHAnsi"/>
          <w:lang w:val="pl" w:eastAsia="pl-PL"/>
        </w:rPr>
        <w:t xml:space="preserve">wykonanie i wdrożenie aplikacji </w:t>
      </w:r>
      <w:r w:rsidR="00726183" w:rsidRPr="001B3B41">
        <w:rPr>
          <w:rFonts w:eastAsia="Times New Roman" w:cstheme="minorHAnsi"/>
          <w:lang w:eastAsia="pl-PL"/>
        </w:rPr>
        <w:t xml:space="preserve">opartej o pakiet Microsoft Access </w:t>
      </w:r>
      <w:r w:rsidR="00726183" w:rsidRPr="001B3B41">
        <w:rPr>
          <w:rFonts w:eastAsia="Times New Roman" w:cstheme="minorHAnsi"/>
          <w:lang w:val="pl" w:eastAsia="pl-PL"/>
        </w:rPr>
        <w:t>wspierającej funkcjonowanie pionu ochrony w Ministerstwie Sprawiedliwości</w:t>
      </w:r>
      <w:r w:rsidR="001C3F94" w:rsidRPr="001B3B41">
        <w:rPr>
          <w:rFonts w:cstheme="minorHAnsi"/>
        </w:rPr>
        <w:t xml:space="preserve"> </w:t>
      </w:r>
      <w:r w:rsidRPr="001B3B41">
        <w:rPr>
          <w:rFonts w:eastAsia="Times New Roman" w:cstheme="minorHAnsi"/>
        </w:rPr>
        <w:t xml:space="preserve">przez Podmiot przetwarzający, </w:t>
      </w:r>
      <w:r w:rsidR="006453DC">
        <w:rPr>
          <w:rFonts w:eastAsia="Times New Roman" w:cstheme="minorHAnsi"/>
        </w:rPr>
        <w:t xml:space="preserve">                                    </w:t>
      </w:r>
      <w:r w:rsidRPr="001B3B41">
        <w:rPr>
          <w:rFonts w:eastAsia="Times New Roman" w:cstheme="minorHAnsi"/>
        </w:rPr>
        <w:t xml:space="preserve">na podstawie której Podmiot przetwarzający </w:t>
      </w:r>
      <w:r w:rsidRPr="001B3B41">
        <w:rPr>
          <w:rFonts w:eastAsia="Times New Roman" w:cstheme="minorHAnsi"/>
          <w:lang w:eastAsia="pl-PL"/>
        </w:rPr>
        <w:t xml:space="preserve">będzie przetwarzał dane osobowe powierzone mu przez Administratora na podstawie </w:t>
      </w:r>
      <w:r w:rsidRPr="001B3B41">
        <w:rPr>
          <w:rFonts w:eastAsia="Times New Roman" w:cstheme="minorHAnsi"/>
        </w:rPr>
        <w:t>art. 28 rozporządzenia Parlamentu Europejskiego i Rady (UE) 2016/679 z dnia 27 kwietnia 2016</w:t>
      </w:r>
      <w:r w:rsidRPr="001B3B41">
        <w:rPr>
          <w:rFonts w:eastAsia="Times New Roman" w:cstheme="minorHAnsi"/>
          <w:lang w:eastAsia="pl-PL"/>
        </w:rPr>
        <w:t xml:space="preserve"> r. w sprawie ochrony osób fizycznych w związku z przetwarzaniem danych osobowych</w:t>
      </w:r>
      <w:r w:rsidR="006453DC">
        <w:rPr>
          <w:rFonts w:eastAsia="Times New Roman" w:cstheme="minorHAnsi"/>
          <w:lang w:eastAsia="pl-PL"/>
        </w:rPr>
        <w:t xml:space="preserve">                    </w:t>
      </w:r>
      <w:r w:rsidRPr="001B3B41">
        <w:rPr>
          <w:rFonts w:eastAsia="Times New Roman" w:cstheme="minorHAnsi"/>
          <w:lang w:eastAsia="pl-PL"/>
        </w:rPr>
        <w:t xml:space="preserve"> i w sprawie swobodnego przepływu takich danych oraz uchylenia dyrektywy 95/46/WE (ogólne rozporządzenie o ochronie danych), zwanego dalej „rozporządzeniem”;</w:t>
      </w:r>
    </w:p>
    <w:p w14:paraId="5161AB3B" w14:textId="200FBE3D" w:rsidR="001C3F94" w:rsidRPr="001B3B41" w:rsidRDefault="00D57614" w:rsidP="001B3B41">
      <w:pPr>
        <w:suppressAutoHyphens/>
        <w:spacing w:line="360" w:lineRule="auto"/>
        <w:jc w:val="both"/>
        <w:rPr>
          <w:rFonts w:eastAsia="Times New Roman" w:cstheme="minorHAnsi"/>
          <w:lang w:eastAsia="pl-PL"/>
        </w:rPr>
      </w:pPr>
      <w:r w:rsidRPr="001B3B41">
        <w:rPr>
          <w:rFonts w:eastAsia="Times New Roman" w:cstheme="minorHAnsi"/>
          <w:lang w:eastAsia="pl-PL"/>
        </w:rPr>
        <w:t>Strony postanawiają zawrzeć umowę o następującej treści:</w:t>
      </w:r>
    </w:p>
    <w:p w14:paraId="06AB8FFC" w14:textId="170EF1E2" w:rsidR="00D57614" w:rsidRPr="001B3B41" w:rsidRDefault="00D57614" w:rsidP="001B3B41">
      <w:pPr>
        <w:spacing w:line="360" w:lineRule="auto"/>
        <w:jc w:val="center"/>
        <w:rPr>
          <w:rFonts w:eastAsia="Times New Roman" w:cstheme="minorHAnsi"/>
          <w:b/>
        </w:rPr>
      </w:pPr>
      <w:r w:rsidRPr="001B3B41">
        <w:rPr>
          <w:rFonts w:eastAsia="Times New Roman" w:cstheme="minorHAnsi"/>
          <w:b/>
        </w:rPr>
        <w:t>§</w:t>
      </w:r>
      <w:r w:rsidR="00B41B17" w:rsidRPr="001B3B41">
        <w:rPr>
          <w:rFonts w:eastAsia="Times New Roman" w:cstheme="minorHAnsi"/>
          <w:b/>
        </w:rPr>
        <w:t xml:space="preserve"> </w:t>
      </w:r>
      <w:r w:rsidRPr="001B3B41">
        <w:rPr>
          <w:rFonts w:eastAsia="Times New Roman" w:cstheme="minorHAnsi"/>
          <w:b/>
        </w:rPr>
        <w:t>1.</w:t>
      </w:r>
    </w:p>
    <w:p w14:paraId="7EBF7136" w14:textId="744BE34C" w:rsidR="00D57614" w:rsidRPr="001B3B41" w:rsidRDefault="00D57614" w:rsidP="001B3B41">
      <w:pPr>
        <w:numPr>
          <w:ilvl w:val="0"/>
          <w:numId w:val="5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Administrator powierza Podmiotowi przetwarzającemu do przetwarzania dane osobowe, a Podmiot przetwarzający zobowiązuje się do ich przetwarzania zgodnie z rozporządzeniem i</w:t>
      </w:r>
      <w:r w:rsidR="004F28A5" w:rsidRPr="001B3B41">
        <w:rPr>
          <w:rFonts w:eastAsia="Times New Roman" w:cstheme="minorHAnsi"/>
        </w:rPr>
        <w:t> </w:t>
      </w:r>
      <w:r w:rsidRPr="001B3B41">
        <w:rPr>
          <w:rFonts w:eastAsia="Times New Roman" w:cstheme="minorHAnsi"/>
        </w:rPr>
        <w:t xml:space="preserve"> innymi przepisami prawa powszechnie obowiązującego, które chronią prawa lub wolności osób, których dane dotyczą oraz niniejszą umową. </w:t>
      </w:r>
    </w:p>
    <w:p w14:paraId="11672D70" w14:textId="35107288" w:rsidR="00D57614" w:rsidRPr="001B3B41" w:rsidRDefault="00D57614" w:rsidP="001B3B41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lastRenderedPageBreak/>
        <w:t xml:space="preserve">Podmiot przetwarzający będzie przetwarzać dane osobowe wyłącznie w zakresie </w:t>
      </w:r>
      <w:r w:rsidRPr="001B3B41">
        <w:rPr>
          <w:rFonts w:eastAsia="Calibri" w:cstheme="minorHAnsi"/>
          <w:lang w:val="x-none"/>
        </w:rPr>
        <w:t>określonym w</w:t>
      </w:r>
      <w:r w:rsidR="004F28A5" w:rsidRPr="001B3B41">
        <w:rPr>
          <w:rFonts w:eastAsia="Calibri" w:cstheme="minorHAnsi"/>
        </w:rPr>
        <w:t> </w:t>
      </w:r>
      <w:r w:rsidR="00726183" w:rsidRPr="001B3B41">
        <w:rPr>
          <w:rFonts w:eastAsia="Calibri" w:cstheme="minorHAnsi"/>
        </w:rPr>
        <w:t> </w:t>
      </w:r>
      <w:r w:rsidRPr="001B3B41">
        <w:rPr>
          <w:rFonts w:eastAsia="Calibri" w:cstheme="minorHAnsi"/>
          <w:lang w:val="x-none"/>
        </w:rPr>
        <w:t xml:space="preserve">§ 1 </w:t>
      </w:r>
      <w:r w:rsidRPr="001B3B41">
        <w:rPr>
          <w:rFonts w:eastAsia="Calibri" w:cstheme="minorHAnsi"/>
        </w:rPr>
        <w:t>i</w:t>
      </w:r>
      <w:r w:rsidRPr="001B3B41">
        <w:rPr>
          <w:rFonts w:eastAsia="Calibri" w:cstheme="minorHAnsi"/>
          <w:lang w:val="x-none"/>
        </w:rPr>
        <w:t xml:space="preserve"> § 2 ust. 3</w:t>
      </w:r>
      <w:r w:rsidRPr="001B3B41">
        <w:rPr>
          <w:rFonts w:eastAsia="Calibri" w:cstheme="minorHAnsi"/>
        </w:rPr>
        <w:t xml:space="preserve"> </w:t>
      </w:r>
      <w:r w:rsidRPr="001B3B41">
        <w:rPr>
          <w:rFonts w:eastAsia="Times New Roman" w:cstheme="minorHAnsi"/>
        </w:rPr>
        <w:t xml:space="preserve">oraz w celu przewidzianym w niniejszej umowie oraz </w:t>
      </w:r>
      <w:r w:rsidR="005674F8" w:rsidRPr="001B3B41">
        <w:rPr>
          <w:rFonts w:eastAsia="Times New Roman" w:cstheme="minorHAnsi"/>
        </w:rPr>
        <w:t xml:space="preserve">w </w:t>
      </w:r>
      <w:r w:rsidRPr="001B3B41">
        <w:rPr>
          <w:rFonts w:eastAsia="Times New Roman" w:cstheme="minorHAnsi"/>
        </w:rPr>
        <w:t>Umowie o</w:t>
      </w:r>
      <w:r w:rsidR="00726183" w:rsidRPr="001B3B41">
        <w:rPr>
          <w:rFonts w:eastAsia="Times New Roman" w:cstheme="minorHAnsi"/>
        </w:rPr>
        <w:t> </w:t>
      </w:r>
      <w:r w:rsidRPr="001B3B41">
        <w:rPr>
          <w:rFonts w:eastAsia="Times New Roman" w:cstheme="minorHAnsi"/>
        </w:rPr>
        <w:t>współpracę.</w:t>
      </w:r>
    </w:p>
    <w:p w14:paraId="3E46EF3D" w14:textId="5306A2B2" w:rsidR="00D57614" w:rsidRPr="001B3B41" w:rsidRDefault="00D57614" w:rsidP="001B3B41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Dane osobowe powierzone do przetwarzania Podmiotowi przetwarzającemu dotyczą danych osobowych przetwarzanych na nośnikach w wersji elektronicznej, do których Podmiot przetwarzający uzyska dostęp zgodnie z postanowieniami Umowy o</w:t>
      </w:r>
      <w:r w:rsidR="009B4F3B" w:rsidRPr="001B3B41">
        <w:rPr>
          <w:rFonts w:eastAsia="Times New Roman" w:cstheme="minorHAnsi"/>
        </w:rPr>
        <w:t> </w:t>
      </w:r>
      <w:r w:rsidRPr="001B3B41">
        <w:rPr>
          <w:rFonts w:eastAsia="Times New Roman" w:cstheme="minorHAnsi"/>
        </w:rPr>
        <w:t>współpracę.</w:t>
      </w:r>
    </w:p>
    <w:p w14:paraId="4254D0ED" w14:textId="295DE2B2" w:rsidR="00D57614" w:rsidRPr="001B3B41" w:rsidRDefault="00D57614" w:rsidP="001B3B41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Niniejsza umowa stanowi dla Podmiotu przetwarzającego polecenie przetwarzania danych opisanych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 xml:space="preserve">w umowie, w zakresie i w celu wskazanym w umowie. </w:t>
      </w:r>
    </w:p>
    <w:p w14:paraId="4ADFDECD" w14:textId="77777777" w:rsidR="00D57614" w:rsidRPr="001B3B41" w:rsidRDefault="00D57614" w:rsidP="001B3B41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Celem przetwarzania danych osobowych jest wykonanie zawartej pomiędzy Stronami Umowy o współpracę. </w:t>
      </w:r>
    </w:p>
    <w:p w14:paraId="09733BFD" w14:textId="77777777" w:rsidR="00D57614" w:rsidRPr="001B3B41" w:rsidRDefault="00D57614" w:rsidP="001B3B41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1B3B41" w:rsidRDefault="00D57614" w:rsidP="001B3B41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Podmiot przetwarzający stwierdza, że jest mu znana treść obowiązujących przepisów w zakresie ochrony danych osobowych.</w:t>
      </w:r>
    </w:p>
    <w:p w14:paraId="54F72F19" w14:textId="67D16CC1" w:rsidR="00D57614" w:rsidRPr="001B3B41" w:rsidRDefault="00D57614" w:rsidP="001B3B41">
      <w:pPr>
        <w:spacing w:line="360" w:lineRule="auto"/>
        <w:jc w:val="center"/>
        <w:rPr>
          <w:rFonts w:eastAsia="Times New Roman" w:cstheme="minorHAnsi"/>
          <w:b/>
        </w:rPr>
      </w:pPr>
      <w:r w:rsidRPr="001B3B41">
        <w:rPr>
          <w:rFonts w:eastAsia="Times New Roman" w:cstheme="minorHAnsi"/>
          <w:b/>
        </w:rPr>
        <w:t>§</w:t>
      </w:r>
      <w:r w:rsidR="008B2946" w:rsidRPr="001B3B41">
        <w:rPr>
          <w:rFonts w:eastAsia="Times New Roman" w:cstheme="minorHAnsi"/>
          <w:b/>
        </w:rPr>
        <w:t xml:space="preserve"> </w:t>
      </w:r>
      <w:r w:rsidRPr="001B3B41">
        <w:rPr>
          <w:rFonts w:eastAsia="Times New Roman" w:cstheme="minorHAnsi"/>
          <w:b/>
        </w:rPr>
        <w:t>2.</w:t>
      </w:r>
    </w:p>
    <w:p w14:paraId="29D6B118" w14:textId="77777777" w:rsidR="00D57614" w:rsidRPr="001B3B41" w:rsidRDefault="00D57614" w:rsidP="001B3B41">
      <w:pPr>
        <w:numPr>
          <w:ilvl w:val="0"/>
          <w:numId w:val="1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1B3B41" w:rsidRDefault="00D57614" w:rsidP="001B3B41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eastAsia="Calibri" w:cstheme="minorHAnsi"/>
        </w:rPr>
      </w:pPr>
      <w:r w:rsidRPr="001B3B41">
        <w:rPr>
          <w:rFonts w:eastAsia="Calibri" w:cstheme="minorHAnsi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121517B" w:rsidR="00D57614" w:rsidRPr="001B3B41" w:rsidRDefault="00D57614" w:rsidP="001B3B41">
      <w:pPr>
        <w:numPr>
          <w:ilvl w:val="0"/>
          <w:numId w:val="1"/>
        </w:numPr>
        <w:spacing w:after="200" w:line="360" w:lineRule="auto"/>
        <w:ind w:left="357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W związku z realizacją Umowy o współpracę Podmiot przetwarzający uzyskuje dostęp do danych osobowych przet</w:t>
      </w:r>
      <w:r w:rsidR="005613BE" w:rsidRPr="001B3B41">
        <w:rPr>
          <w:rFonts w:eastAsia="Times New Roman" w:cstheme="minorHAnsi"/>
        </w:rPr>
        <w:t>warzanych przez Administratora</w:t>
      </w:r>
      <w:r w:rsidR="00105C6A" w:rsidRPr="001B3B41">
        <w:rPr>
          <w:rFonts w:eastAsia="Times New Roman" w:cstheme="minorHAnsi"/>
        </w:rPr>
        <w:t>, którymi są</w:t>
      </w:r>
      <w:r w:rsidR="00833F2A" w:rsidRPr="001B3B41">
        <w:rPr>
          <w:rFonts w:eastAsia="Times New Roman" w:cstheme="minorHAnsi"/>
        </w:rPr>
        <w:t>:</w:t>
      </w:r>
    </w:p>
    <w:p w14:paraId="43CAF94B" w14:textId="596FDCFE" w:rsidR="00022C3A" w:rsidRPr="001B3B41" w:rsidRDefault="00094608" w:rsidP="001B3B41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a</w:t>
      </w:r>
      <w:r w:rsidR="00022C3A" w:rsidRPr="001B3B41">
        <w:rPr>
          <w:rFonts w:eastAsia="Times New Roman" w:cstheme="minorHAnsi"/>
        </w:rPr>
        <w:t xml:space="preserve">ktualny wykaz osób zatrudnionych lub pełniących służbę w </w:t>
      </w:r>
      <w:r w:rsidRPr="001B3B41">
        <w:rPr>
          <w:rFonts w:eastAsia="Times New Roman" w:cstheme="minorHAnsi"/>
        </w:rPr>
        <w:t>Ministerstwie Sprawiedl</w:t>
      </w:r>
      <w:r w:rsidR="006C6E39" w:rsidRPr="001B3B41">
        <w:rPr>
          <w:rFonts w:eastAsia="Times New Roman" w:cstheme="minorHAnsi"/>
        </w:rPr>
        <w:t>i</w:t>
      </w:r>
      <w:r w:rsidRPr="001B3B41">
        <w:rPr>
          <w:rFonts w:eastAsia="Times New Roman" w:cstheme="minorHAnsi"/>
        </w:rPr>
        <w:t xml:space="preserve">wości, </w:t>
      </w:r>
      <w:r w:rsidR="006C6E39" w:rsidRPr="001B3B41">
        <w:rPr>
          <w:rFonts w:eastAsia="Times New Roman" w:cstheme="minorHAnsi"/>
        </w:rPr>
        <w:t xml:space="preserve">zwanym </w:t>
      </w:r>
      <w:r w:rsidRPr="001B3B41">
        <w:rPr>
          <w:rFonts w:eastAsia="Times New Roman" w:cstheme="minorHAnsi"/>
        </w:rPr>
        <w:t>dalej „</w:t>
      </w:r>
      <w:r w:rsidR="00022C3A" w:rsidRPr="001B3B41">
        <w:rPr>
          <w:rFonts w:eastAsia="Times New Roman" w:cstheme="minorHAnsi"/>
        </w:rPr>
        <w:t>MS</w:t>
      </w:r>
      <w:r w:rsidRPr="001B3B41">
        <w:rPr>
          <w:rFonts w:eastAsia="Times New Roman" w:cstheme="minorHAnsi"/>
        </w:rPr>
        <w:t>”</w:t>
      </w:r>
      <w:r w:rsidR="00022C3A" w:rsidRPr="001B3B41">
        <w:rPr>
          <w:rFonts w:eastAsia="Times New Roman" w:cstheme="minorHAnsi"/>
        </w:rPr>
        <w:t xml:space="preserve"> albo wykonujących czynności zlecone, które posiadają uprawnienia do dostępu do informacji niejawnych, oraz osób, którym odmówiono wydania poświadczenia bezpieczeństwa lub je cofnięto</w:t>
      </w:r>
      <w:r w:rsidRPr="001B3B41">
        <w:rPr>
          <w:rFonts w:eastAsia="Times New Roman" w:cstheme="minorHAnsi"/>
        </w:rPr>
        <w:t>;</w:t>
      </w:r>
    </w:p>
    <w:p w14:paraId="0D104574" w14:textId="754A78AB" w:rsidR="00022C3A" w:rsidRPr="001B3B41" w:rsidRDefault="00094608" w:rsidP="001B3B41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d</w:t>
      </w:r>
      <w:r w:rsidR="00022C3A" w:rsidRPr="001B3B41">
        <w:rPr>
          <w:rFonts w:eastAsia="Times New Roman" w:cstheme="minorHAnsi"/>
        </w:rPr>
        <w:t>ecyzje w zakresie dostępu do informacji niejawnych, wydane w MS dla pracowników MS albo dla pracowników jednostek organizacyjnych podległych Ministrowi Sprawiedliwości lub przez niego nadzorowanych</w:t>
      </w:r>
      <w:r w:rsidRPr="001B3B41">
        <w:rPr>
          <w:rFonts w:eastAsia="Times New Roman" w:cstheme="minorHAnsi"/>
        </w:rPr>
        <w:t>;</w:t>
      </w:r>
    </w:p>
    <w:p w14:paraId="35052B1A" w14:textId="7A1BFAAC" w:rsidR="00022C3A" w:rsidRPr="001B3B41" w:rsidRDefault="006C6E39" w:rsidP="001B3B41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u</w:t>
      </w:r>
      <w:r w:rsidR="00022C3A" w:rsidRPr="001B3B41">
        <w:rPr>
          <w:rFonts w:eastAsia="Times New Roman" w:cstheme="minorHAnsi"/>
        </w:rPr>
        <w:t>poważnienia do dostępu do informacji niejawnych o klauzuli „zastrzeżone”, wydane przez Ministra Sprawiedliwości dla pracowników MS</w:t>
      </w:r>
      <w:r w:rsidR="00094608" w:rsidRPr="001B3B41">
        <w:rPr>
          <w:rFonts w:eastAsia="Times New Roman" w:cstheme="minorHAnsi"/>
        </w:rPr>
        <w:t>;</w:t>
      </w:r>
    </w:p>
    <w:p w14:paraId="5F9B06EA" w14:textId="5A03F58E" w:rsidR="00022C3A" w:rsidRPr="001B3B41" w:rsidRDefault="006C6E39" w:rsidP="001B3B41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</w:t>
      </w:r>
      <w:r w:rsidR="00022C3A" w:rsidRPr="001B3B41">
        <w:rPr>
          <w:rFonts w:eastAsia="Times New Roman" w:cstheme="minorHAnsi"/>
        </w:rPr>
        <w:t>aświadczenia o odbyciu szkolenia w zakresie ochrony informacji niejawnych dla pracowników MS, wydane przez pełnomocnika ds. ochrony informacji niejawnych MS</w:t>
      </w:r>
      <w:r w:rsidRPr="001B3B41">
        <w:rPr>
          <w:rFonts w:eastAsia="Times New Roman" w:cstheme="minorHAnsi"/>
        </w:rPr>
        <w:t>;</w:t>
      </w:r>
    </w:p>
    <w:p w14:paraId="378A540C" w14:textId="565EF688" w:rsidR="00022C3A" w:rsidRPr="001B3B41" w:rsidRDefault="006C6E39" w:rsidP="001B3B41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lastRenderedPageBreak/>
        <w:t>r</w:t>
      </w:r>
      <w:r w:rsidR="00022C3A" w:rsidRPr="001B3B41">
        <w:rPr>
          <w:rFonts w:eastAsia="Times New Roman" w:cstheme="minorHAnsi"/>
        </w:rPr>
        <w:t>ejestr osób związanych z systemami TI przetwarzającymi informacje niejawne, działającymi w MS</w:t>
      </w:r>
      <w:r w:rsidRPr="001B3B41">
        <w:rPr>
          <w:rFonts w:eastAsia="Times New Roman" w:cstheme="minorHAnsi"/>
        </w:rPr>
        <w:t>;</w:t>
      </w:r>
    </w:p>
    <w:p w14:paraId="67E9E623" w14:textId="76D71DF8" w:rsidR="00022C3A" w:rsidRPr="001B3B41" w:rsidRDefault="006C6E39" w:rsidP="001B3B41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</w:t>
      </w:r>
      <w:r w:rsidR="00022C3A" w:rsidRPr="001B3B41">
        <w:rPr>
          <w:rFonts w:eastAsia="Times New Roman" w:cstheme="minorHAnsi"/>
        </w:rPr>
        <w:t>ostępowania sprawdzające prowadzone przez pełnomocnika ds. ochrony informacji niejawnych w MS</w:t>
      </w:r>
      <w:r w:rsidRPr="001B3B41">
        <w:rPr>
          <w:rFonts w:eastAsia="Times New Roman" w:cstheme="minorHAnsi"/>
        </w:rPr>
        <w:t>;</w:t>
      </w:r>
    </w:p>
    <w:p w14:paraId="232FDC89" w14:textId="11CE8FCC" w:rsidR="00022C3A" w:rsidRPr="001B3B41" w:rsidRDefault="006C6E39" w:rsidP="001B3B41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s</w:t>
      </w:r>
      <w:r w:rsidR="00022C3A" w:rsidRPr="001B3B41">
        <w:rPr>
          <w:rFonts w:eastAsia="Times New Roman" w:cstheme="minorHAnsi"/>
        </w:rPr>
        <w:t xml:space="preserve">prawy związane z postępowaniami sprawdzającymi prowadzonymi przez ABW/SKW </w:t>
      </w:r>
      <w:r w:rsidR="001B3B41">
        <w:rPr>
          <w:rFonts w:eastAsia="Times New Roman" w:cstheme="minorHAnsi"/>
        </w:rPr>
        <w:br/>
      </w:r>
      <w:r w:rsidR="00022C3A" w:rsidRPr="001B3B41">
        <w:rPr>
          <w:rFonts w:eastAsia="Times New Roman" w:cstheme="minorHAnsi"/>
        </w:rPr>
        <w:t>w stosunku do pracowników MS</w:t>
      </w:r>
      <w:r w:rsidRPr="001B3B41">
        <w:rPr>
          <w:rFonts w:eastAsia="Times New Roman" w:cstheme="minorHAnsi"/>
        </w:rPr>
        <w:t>;</w:t>
      </w:r>
    </w:p>
    <w:p w14:paraId="7D0E3896" w14:textId="4D9C34E3" w:rsidR="00022C3A" w:rsidRPr="001B3B41" w:rsidRDefault="006C6E39" w:rsidP="001B3B41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</w:t>
      </w:r>
      <w:r w:rsidR="00022C3A" w:rsidRPr="001B3B41">
        <w:rPr>
          <w:rFonts w:eastAsia="Times New Roman" w:cstheme="minorHAnsi"/>
        </w:rPr>
        <w:t>oświadczenia bezpieczeństwa, decyzje, upoważnienia i zaświadczenia w zakresie dostępu do informacji niejawnych, wydane w jednostkach organizacyjnych innych niż MS</w:t>
      </w:r>
      <w:r w:rsidRPr="001B3B41">
        <w:rPr>
          <w:rFonts w:eastAsia="Times New Roman" w:cstheme="minorHAnsi"/>
        </w:rPr>
        <w:t>;</w:t>
      </w:r>
    </w:p>
    <w:p w14:paraId="07C52073" w14:textId="6DC16487" w:rsidR="00022C3A" w:rsidRPr="001B3B41" w:rsidRDefault="006C6E39" w:rsidP="001B3B41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r</w:t>
      </w:r>
      <w:r w:rsidR="00022C3A" w:rsidRPr="001B3B41">
        <w:rPr>
          <w:rFonts w:eastAsia="Times New Roman" w:cstheme="minorHAnsi"/>
        </w:rPr>
        <w:t>ejestr osób związanych z realizacją szkoleń z zakresu ochrony informacji niejawnych</w:t>
      </w:r>
    </w:p>
    <w:p w14:paraId="10AC8FC3" w14:textId="1A9668BC" w:rsidR="00022C3A" w:rsidRPr="001B3B41" w:rsidRDefault="006C6E39" w:rsidP="001B3B41">
      <w:p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- w</w:t>
      </w:r>
      <w:r w:rsidR="00022C3A" w:rsidRPr="001B3B41">
        <w:rPr>
          <w:rFonts w:eastAsia="Times New Roman" w:cstheme="minorHAnsi"/>
        </w:rPr>
        <w:t xml:space="preserve"> zakresie: </w:t>
      </w:r>
      <w:r w:rsidR="006E4E27" w:rsidRPr="001B3B41">
        <w:rPr>
          <w:rFonts w:eastAsia="Times New Roman" w:cstheme="minorHAnsi"/>
        </w:rPr>
        <w:t xml:space="preserve">pobieranie, </w:t>
      </w:r>
      <w:r w:rsidR="00022C3A" w:rsidRPr="001B3B41">
        <w:rPr>
          <w:rFonts w:eastAsia="Times New Roman" w:cstheme="minorHAnsi"/>
        </w:rPr>
        <w:t>przeglądanie</w:t>
      </w:r>
      <w:r w:rsidR="006E4E27" w:rsidRPr="001B3B41">
        <w:rPr>
          <w:rFonts w:eastAsia="Times New Roman" w:cstheme="minorHAnsi"/>
        </w:rPr>
        <w:t xml:space="preserve">, wykorzystywanie, dopasowywanie lub łączenie. </w:t>
      </w:r>
    </w:p>
    <w:p w14:paraId="0283D8EE" w14:textId="6846125C" w:rsidR="00D57614" w:rsidRPr="001B3B41" w:rsidRDefault="00D57614" w:rsidP="001B3B41">
      <w:pPr>
        <w:spacing w:line="360" w:lineRule="auto"/>
        <w:jc w:val="center"/>
        <w:rPr>
          <w:rFonts w:eastAsia="Times New Roman" w:cstheme="minorHAnsi"/>
          <w:b/>
        </w:rPr>
      </w:pPr>
      <w:r w:rsidRPr="001B3B41">
        <w:rPr>
          <w:rFonts w:eastAsia="Times New Roman" w:cstheme="minorHAnsi"/>
          <w:b/>
        </w:rPr>
        <w:t>§</w:t>
      </w:r>
      <w:r w:rsidR="008B2946" w:rsidRPr="001B3B41">
        <w:rPr>
          <w:rFonts w:eastAsia="Times New Roman" w:cstheme="minorHAnsi"/>
          <w:b/>
        </w:rPr>
        <w:t xml:space="preserve"> </w:t>
      </w:r>
      <w:r w:rsidRPr="001B3B41">
        <w:rPr>
          <w:rFonts w:eastAsia="Times New Roman" w:cstheme="minorHAnsi"/>
          <w:b/>
        </w:rPr>
        <w:t>3.</w:t>
      </w:r>
    </w:p>
    <w:p w14:paraId="1725E719" w14:textId="3C6F4360" w:rsidR="00D57614" w:rsidRPr="001B3B41" w:rsidRDefault="00D57614" w:rsidP="001B3B41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Administrator powierza Podmiotowi przetwarzającemu, w celu realizacji Umowy o współpracę, dane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>w zakresie określonym w § 2 ust. 3 z administrowanego przez niego zbioru.</w:t>
      </w:r>
    </w:p>
    <w:p w14:paraId="241F77BF" w14:textId="77777777" w:rsidR="00D57614" w:rsidRPr="001B3B41" w:rsidRDefault="00D57614" w:rsidP="001B3B41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Pr="001B3B41" w:rsidRDefault="00D57614" w:rsidP="001B3B41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B3B41">
        <w:rPr>
          <w:rFonts w:eastAsia="Calibri" w:cstheme="minorHAnsi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1B3B41" w:rsidRDefault="00D57614" w:rsidP="001B3B41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B3B41">
        <w:rPr>
          <w:rFonts w:eastAsia="Times New Roman" w:cstheme="minorHAnsi"/>
        </w:rPr>
        <w:t>Podmiot przetwarzający zobowiązany jest:</w:t>
      </w:r>
    </w:p>
    <w:p w14:paraId="5EFD49CA" w14:textId="77777777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prowadzić ewidencję osób upoważnionych przez niego do przetwarzania danych osobowych;</w:t>
      </w:r>
    </w:p>
    <w:p w14:paraId="4995B4BC" w14:textId="137448E8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lastRenderedPageBreak/>
        <w:t>zapewnić, aby osoby, o których mowa w pkt 4, zobowiązały się do zachowania w tajemnicy dan</w:t>
      </w:r>
      <w:r w:rsidR="00967E8D" w:rsidRPr="001B3B41">
        <w:rPr>
          <w:rFonts w:eastAsia="Times New Roman" w:cstheme="minorHAnsi"/>
        </w:rPr>
        <w:t>ych</w:t>
      </w:r>
      <w:r w:rsidRPr="001B3B41">
        <w:rPr>
          <w:rFonts w:eastAsia="Times New Roman" w:cstheme="minorHAnsi"/>
        </w:rPr>
        <w:t xml:space="preserve"> osobow</w:t>
      </w:r>
      <w:r w:rsidR="00967E8D" w:rsidRPr="001B3B41">
        <w:rPr>
          <w:rFonts w:eastAsia="Times New Roman" w:cstheme="minorHAnsi"/>
        </w:rPr>
        <w:t>ych</w:t>
      </w:r>
      <w:r w:rsidRPr="001B3B41">
        <w:rPr>
          <w:rFonts w:eastAsia="Times New Roman" w:cstheme="minorHAnsi"/>
        </w:rPr>
        <w:t xml:space="preserve"> oraz sposob</w:t>
      </w:r>
      <w:r w:rsidR="00967E8D" w:rsidRPr="001B3B41">
        <w:rPr>
          <w:rFonts w:eastAsia="Times New Roman" w:cstheme="minorHAnsi"/>
        </w:rPr>
        <w:t>ów</w:t>
      </w:r>
      <w:r w:rsidRPr="001B3B41">
        <w:rPr>
          <w:rFonts w:eastAsia="Times New Roman" w:cstheme="minorHAnsi"/>
        </w:rPr>
        <w:t xml:space="preserve"> ich zabezpieczeń, w szczególności Podmiot przetwarzający zobowiązany jest do odebrania od tych osób stosownych oświadczeń zobowiązujących te osoby do zachowania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 xml:space="preserve">w tajemnicy danych osobowych oraz sposobów ich zabezpieczenia także po wygaśnięciu zawartych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>z tymi osobami umów o pracę, umów cywilnoprawnych lub porozumień, na podstawie których osoby te świadczyły pracę lub usługi na rzecz Podmiotu przetwarzającego;</w:t>
      </w:r>
    </w:p>
    <w:p w14:paraId="0F435CBA" w14:textId="12C92075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udostępnić na żądanie Administratora informacj</w:t>
      </w:r>
      <w:r w:rsidR="00967E8D" w:rsidRPr="001B3B41">
        <w:rPr>
          <w:rFonts w:eastAsia="Times New Roman" w:cstheme="minorHAnsi"/>
        </w:rPr>
        <w:t>e</w:t>
      </w:r>
      <w:r w:rsidRPr="001B3B41">
        <w:rPr>
          <w:rFonts w:eastAsia="Times New Roman" w:cstheme="minorHAnsi"/>
        </w:rPr>
        <w:t xml:space="preserve">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3A209630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po stwierdzeniu naruszenia ochrony danych osobowych zgłosić ten fakt w ciągu 24 godzin od stwierdzenia naruszenia osobom do kontaktu określonym każdorazowo w § </w:t>
      </w:r>
      <w:r w:rsidR="009A58C9">
        <w:rPr>
          <w:rFonts w:eastAsia="Times New Roman" w:cstheme="minorHAnsi"/>
        </w:rPr>
        <w:t>2 ust. 6</w:t>
      </w:r>
      <w:r w:rsidRPr="001B3B41">
        <w:rPr>
          <w:rFonts w:eastAsia="Times New Roman" w:cstheme="minorHAnsi"/>
        </w:rPr>
        <w:t xml:space="preserve"> (Zamawiający) umowy </w:t>
      </w:r>
      <w:r w:rsidR="00F47739" w:rsidRPr="001B3B41">
        <w:rPr>
          <w:rFonts w:eastAsia="Times New Roman" w:cstheme="minorHAnsi"/>
        </w:rPr>
        <w:t>o współpracę</w:t>
      </w:r>
      <w:r w:rsidRPr="001B3B41">
        <w:rPr>
          <w:rFonts w:eastAsia="Times New Roman" w:cstheme="minorHAnsi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1B3B41">
        <w:rPr>
          <w:rFonts w:eastAsia="Times New Roman" w:cstheme="minorHAnsi"/>
        </w:rPr>
        <w:t xml:space="preserve">kategorii </w:t>
      </w:r>
      <w:r w:rsidRPr="001B3B41">
        <w:rPr>
          <w:rFonts w:eastAsia="Times New Roman" w:cstheme="minorHAnsi"/>
        </w:rPr>
        <w:t>czynności przetwarzania dokonywanych w imieniu Administratora, o którym mowa w art. 30 ust. 2 rozporządzenia;</w:t>
      </w:r>
    </w:p>
    <w:p w14:paraId="1DE691FE" w14:textId="6CC2A9B6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w terminie 7 dni od zgłoszenia żądania przez Administratora do podjęcia działań związanych ze zgłoszonym przez osob</w:t>
      </w:r>
      <w:r w:rsidR="00446D85" w:rsidRPr="001B3B41">
        <w:rPr>
          <w:rFonts w:eastAsia="Times New Roman" w:cstheme="minorHAnsi"/>
        </w:rPr>
        <w:t>ę</w:t>
      </w:r>
      <w:r w:rsidRPr="001B3B41">
        <w:rPr>
          <w:rFonts w:eastAsia="Times New Roman" w:cstheme="minorHAnsi"/>
        </w:rPr>
        <w:t xml:space="preserve">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współpracować z organem nadzorczym ochrony danych osobowych;</w:t>
      </w:r>
    </w:p>
    <w:p w14:paraId="03345EA1" w14:textId="77777777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lastRenderedPageBreak/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1B3B41" w:rsidRDefault="00D57614" w:rsidP="001B3B41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zapewnić status inspektora ochrony danych określony w art. 38 rozporządzenia. </w:t>
      </w:r>
    </w:p>
    <w:p w14:paraId="3DE9D018" w14:textId="77777777" w:rsidR="00D57614" w:rsidRPr="001B3B41" w:rsidRDefault="00D57614" w:rsidP="001B3B41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Podmiot przetwarzający oświadcza, że:</w:t>
      </w:r>
    </w:p>
    <w:p w14:paraId="4DE10E9D" w14:textId="6F1DA3BA" w:rsidR="00D57614" w:rsidRPr="001B3B41" w:rsidRDefault="00D57614" w:rsidP="001B3B41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urządzenia i systemy informatyczne służące do przetwarzania powierzonych mu danych osobowych są zgodne z wymaganiami rozporządzenia oraz będzie przetwarzał dane osobowe zgodnie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>z rozporządzeniem oraz przepisami powszechnie obowiązującymi dotyczącymi ochrony danych osobowych;</w:t>
      </w:r>
    </w:p>
    <w:p w14:paraId="4DFA68CA" w14:textId="5F1F004B" w:rsidR="00D57614" w:rsidRPr="001B3B41" w:rsidRDefault="00D57614" w:rsidP="001B3B41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wdroży odpowiednie środki techniczne i organizacyjne, aby przetwarzanie odbywało się zgodnie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>z rozporządzeniem oraz przepisami powszechnie obowiązującymi dotyczącymi ochrony danych osobowych i będzie w stanie powyższe wykazać;</w:t>
      </w:r>
    </w:p>
    <w:p w14:paraId="1A92D95D" w14:textId="77777777" w:rsidR="00D57614" w:rsidRPr="001B3B41" w:rsidRDefault="00D57614" w:rsidP="001B3B41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środki, o których mowa w pkt 2, będzie poddawał przeglądom i uaktualnieniom; </w:t>
      </w:r>
    </w:p>
    <w:p w14:paraId="0EA97F4F" w14:textId="26903045" w:rsidR="00D57614" w:rsidRPr="001B3B41" w:rsidRDefault="00D57614" w:rsidP="001B3B41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obowiązują u </w:t>
      </w:r>
      <w:r w:rsidR="001653E6" w:rsidRPr="001B3B41">
        <w:rPr>
          <w:rFonts w:eastAsia="Times New Roman" w:cstheme="minorHAnsi"/>
        </w:rPr>
        <w:t>niego</w:t>
      </w:r>
      <w:r w:rsidRPr="001B3B41">
        <w:rPr>
          <w:rFonts w:eastAsia="Times New Roman" w:cstheme="minorHAnsi"/>
        </w:rPr>
        <w:t xml:space="preserve"> wymagane przez rozporządzenie dokumenty oraz polityka ochrony danych - zgodne z rozporządzeniem.</w:t>
      </w:r>
    </w:p>
    <w:p w14:paraId="1785A7DC" w14:textId="1A466502" w:rsidR="00D57614" w:rsidRPr="001B3B41" w:rsidRDefault="00D57614" w:rsidP="001B3B41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>z obowiązków wynikających z niniejszej umowy. W</w:t>
      </w:r>
      <w:r w:rsidR="004F28A5" w:rsidRPr="001B3B41">
        <w:rPr>
          <w:rFonts w:eastAsia="Times New Roman" w:cstheme="minorHAnsi"/>
        </w:rPr>
        <w:t> </w:t>
      </w:r>
      <w:r w:rsidRPr="001B3B41">
        <w:rPr>
          <w:rFonts w:eastAsia="Times New Roman" w:cstheme="minorHAnsi"/>
        </w:rPr>
        <w:t xml:space="preserve">wypadku wykazania jakichkolwiek uchybień Administrator zobowiązuje Podmiot przetwarzający do ich usunięcia, a w razie niezastosowania się do zaleceń Administrator może wypowiedzieć niniejszą umowę bez zachowania okresu wypowiedzenia.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>W ramach audytu Administrator, zgodnie z art. 28 ust. 3 pkt h) rozporządzenia, ma prawo do sprawdzenia, w tym inspekcji, czy środki zastosowane przez Podmiot przetwarzający przy przetwarzaniu i</w:t>
      </w:r>
      <w:r w:rsidR="004855C5" w:rsidRPr="001B3B41">
        <w:rPr>
          <w:rFonts w:eastAsia="Times New Roman" w:cstheme="minorHAnsi"/>
        </w:rPr>
        <w:t> </w:t>
      </w:r>
      <w:r w:rsidRPr="001B3B41">
        <w:rPr>
          <w:rFonts w:eastAsia="Times New Roman" w:cstheme="minorHAnsi"/>
        </w:rPr>
        <w:t>zabezpieczeniu powierzonych danych osobowych spełniają postanowienia umowy.</w:t>
      </w:r>
    </w:p>
    <w:p w14:paraId="7D855233" w14:textId="77777777" w:rsidR="00D57614" w:rsidRPr="001B3B41" w:rsidRDefault="00D57614" w:rsidP="001B3B41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Audyt, o którym mowa w ust. 6, Administrator może przeprowadzić w każdym czasie obowiązywania niniejszej umowy.</w:t>
      </w:r>
    </w:p>
    <w:p w14:paraId="7EAF5FF7" w14:textId="199DCA88" w:rsidR="00D57614" w:rsidRPr="001B3B41" w:rsidRDefault="00D57614" w:rsidP="001B3B41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Podmiot przetwarzający zobowiązuje się do usunięcia uchybień stwierdzonych podczas audytu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>w terminie wskazanym przez Administratora nie dłuższym niż 7 dni.</w:t>
      </w:r>
    </w:p>
    <w:p w14:paraId="2901873C" w14:textId="77777777" w:rsidR="00D57614" w:rsidRPr="001B3B41" w:rsidRDefault="00D57614" w:rsidP="001B3B41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1B3B41" w:rsidRDefault="00D57614" w:rsidP="001B3B41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lastRenderedPageBreak/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1B3B41" w:rsidRDefault="00D57614" w:rsidP="001B3B41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1B3B41" w:rsidDel="00F42DA1">
        <w:rPr>
          <w:rFonts w:eastAsia="Times New Roman" w:cstheme="minorHAnsi"/>
        </w:rPr>
        <w:t xml:space="preserve">. </w:t>
      </w:r>
    </w:p>
    <w:p w14:paraId="3B1440F8" w14:textId="77777777" w:rsidR="00D57614" w:rsidRPr="001B3B41" w:rsidRDefault="00D57614" w:rsidP="001B3B41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Przekazanie powierzonych danych do państwa trzeciego może nastąpić jedynie na pisemne polecenie Administratora.</w:t>
      </w:r>
    </w:p>
    <w:p w14:paraId="130D4E80" w14:textId="6F875C24" w:rsidR="00D57614" w:rsidRPr="001B3B41" w:rsidRDefault="00D57614" w:rsidP="001B3B41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</w:t>
      </w:r>
      <w:r w:rsidR="003451E9" w:rsidRPr="001B3B41">
        <w:rPr>
          <w:rFonts w:eastAsia="Times New Roman" w:cstheme="minorHAnsi"/>
        </w:rPr>
        <w:t>w szczególności w</w:t>
      </w:r>
      <w:r w:rsidR="000D39A0" w:rsidRPr="001B3B41">
        <w:rPr>
          <w:rFonts w:eastAsia="Times New Roman" w:cstheme="minorHAnsi"/>
        </w:rPr>
        <w:t> </w:t>
      </w:r>
      <w:r w:rsidR="003451E9" w:rsidRPr="001B3B41">
        <w:rPr>
          <w:rFonts w:eastAsia="Times New Roman" w:cstheme="minorHAnsi"/>
        </w:rPr>
        <w:t xml:space="preserve"> zakresie </w:t>
      </w:r>
      <w:r w:rsidR="003451E9" w:rsidRPr="001B3B41">
        <w:rPr>
          <w:rFonts w:cstheme="minorHAnsi"/>
          <w:color w:val="333333"/>
          <w:shd w:val="clear" w:color="auto" w:fill="FFFFFF"/>
        </w:rPr>
        <w:t>przestrzegania warunków korzystania z usług innego podmiotu przetwarzającego, o</w:t>
      </w:r>
      <w:r w:rsidR="000D39A0" w:rsidRPr="001B3B41">
        <w:rPr>
          <w:rFonts w:cstheme="minorHAnsi"/>
          <w:color w:val="333333"/>
          <w:shd w:val="clear" w:color="auto" w:fill="FFFFFF"/>
        </w:rPr>
        <w:t> </w:t>
      </w:r>
      <w:r w:rsidR="003451E9" w:rsidRPr="001B3B41">
        <w:rPr>
          <w:rFonts w:cstheme="minorHAnsi"/>
          <w:color w:val="333333"/>
          <w:shd w:val="clear" w:color="auto" w:fill="FFFFFF"/>
        </w:rPr>
        <w:t>których mowa w art. 28 ust. 2 i 4</w:t>
      </w:r>
      <w:r w:rsidR="00F27C8B" w:rsidRPr="001B3B41">
        <w:rPr>
          <w:rFonts w:cstheme="minorHAnsi"/>
          <w:color w:val="333333"/>
          <w:shd w:val="clear" w:color="auto" w:fill="FFFFFF"/>
        </w:rPr>
        <w:t>,</w:t>
      </w:r>
      <w:r w:rsidR="003451E9" w:rsidRPr="001B3B41">
        <w:rPr>
          <w:rFonts w:eastAsia="Times New Roman" w:cstheme="minorHAnsi"/>
        </w:rPr>
        <w:t xml:space="preserve"> </w:t>
      </w:r>
      <w:r w:rsidRPr="001B3B41">
        <w:rPr>
          <w:rFonts w:eastAsia="Times New Roman" w:cstheme="minorHAnsi"/>
        </w:rPr>
        <w:t>a także, aby na podmiot ten zostały lub zostaną nałożone - nie później niż w chwili powierzenia do przetwarzania danych osobowych, o których mowa w</w:t>
      </w:r>
      <w:r w:rsidR="000D39A0" w:rsidRPr="001B3B41">
        <w:rPr>
          <w:rFonts w:eastAsia="Times New Roman" w:cstheme="minorHAnsi"/>
        </w:rPr>
        <w:t> </w:t>
      </w:r>
      <w:r w:rsidRPr="001B3B41">
        <w:rPr>
          <w:rFonts w:eastAsia="Times New Roman" w:cstheme="minorHAnsi"/>
        </w:rPr>
        <w:t xml:space="preserve">niniejszej umowie - wszystkie obowiązki przewidziane niniejszą umową dla Podmiotu przetwarzającego. </w:t>
      </w:r>
    </w:p>
    <w:p w14:paraId="2D7FA91C" w14:textId="06F1105B" w:rsidR="00D57614" w:rsidRPr="001B3B41" w:rsidRDefault="00D57614" w:rsidP="001B3B41">
      <w:pPr>
        <w:spacing w:line="360" w:lineRule="auto"/>
        <w:jc w:val="center"/>
        <w:rPr>
          <w:rFonts w:eastAsia="Times New Roman" w:cstheme="minorHAnsi"/>
          <w:b/>
        </w:rPr>
      </w:pPr>
      <w:r w:rsidRPr="001B3B41">
        <w:rPr>
          <w:rFonts w:eastAsia="Times New Roman" w:cstheme="minorHAnsi"/>
          <w:b/>
        </w:rPr>
        <w:t>§</w:t>
      </w:r>
      <w:r w:rsidR="0075305C" w:rsidRPr="001B3B41">
        <w:rPr>
          <w:rFonts w:eastAsia="Times New Roman" w:cstheme="minorHAnsi"/>
          <w:b/>
        </w:rPr>
        <w:t xml:space="preserve"> </w:t>
      </w:r>
      <w:r w:rsidRPr="001B3B41">
        <w:rPr>
          <w:rFonts w:eastAsia="Times New Roman" w:cstheme="minorHAnsi"/>
          <w:b/>
        </w:rPr>
        <w:t>4.</w:t>
      </w:r>
    </w:p>
    <w:p w14:paraId="158773DD" w14:textId="63DBF157" w:rsidR="00D57614" w:rsidRPr="001B3B41" w:rsidRDefault="00D57614" w:rsidP="001B3B41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</w:t>
      </w:r>
      <w:r w:rsidR="0069593B" w:rsidRPr="001B3B41">
        <w:rPr>
          <w:rFonts w:eastAsia="Times New Roman" w:cstheme="minorHAnsi"/>
        </w:rPr>
        <w:t>ę</w:t>
      </w:r>
      <w:r w:rsidRPr="001B3B41">
        <w:rPr>
          <w:rFonts w:eastAsia="Times New Roman" w:cstheme="minorHAnsi"/>
        </w:rPr>
        <w:t xml:space="preserve"> do kontaktu działając</w:t>
      </w:r>
      <w:r w:rsidR="0069593B" w:rsidRPr="001B3B41">
        <w:rPr>
          <w:rFonts w:eastAsia="Times New Roman" w:cstheme="minorHAnsi"/>
        </w:rPr>
        <w:t>ą</w:t>
      </w:r>
      <w:r w:rsidRPr="001B3B41">
        <w:rPr>
          <w:rFonts w:eastAsia="Times New Roman" w:cstheme="minorHAnsi"/>
        </w:rPr>
        <w:t xml:space="preserve"> w imieniu Administratora określon</w:t>
      </w:r>
      <w:r w:rsidR="0069593B" w:rsidRPr="001B3B41">
        <w:rPr>
          <w:rFonts w:eastAsia="Times New Roman" w:cstheme="minorHAnsi"/>
        </w:rPr>
        <w:t>ą</w:t>
      </w:r>
      <w:r w:rsidRPr="001B3B41">
        <w:rPr>
          <w:rFonts w:eastAsia="Times New Roman" w:cstheme="minorHAnsi"/>
        </w:rPr>
        <w:t xml:space="preserve"> każdorazowo w § </w:t>
      </w:r>
      <w:r w:rsidR="00EF267B">
        <w:rPr>
          <w:rFonts w:eastAsia="Times New Roman" w:cstheme="minorHAnsi"/>
        </w:rPr>
        <w:t>2 ust. 6</w:t>
      </w:r>
      <w:r w:rsidRPr="001B3B41">
        <w:rPr>
          <w:rFonts w:eastAsia="Times New Roman" w:cstheme="minorHAnsi"/>
        </w:rPr>
        <w:t xml:space="preserve"> (Zamawiający) </w:t>
      </w:r>
      <w:r w:rsidR="00A01B74" w:rsidRPr="001B3B41">
        <w:rPr>
          <w:rFonts w:eastAsia="Times New Roman" w:cstheme="minorHAnsi"/>
        </w:rPr>
        <w:t>Umowy</w:t>
      </w:r>
      <w:r w:rsidR="00655E34" w:rsidRPr="001B3B41">
        <w:rPr>
          <w:rFonts w:eastAsia="Times New Roman" w:cstheme="minorHAnsi"/>
        </w:rPr>
        <w:t xml:space="preserve"> o</w:t>
      </w:r>
      <w:r w:rsidR="004F28A5" w:rsidRPr="001B3B41">
        <w:rPr>
          <w:rFonts w:eastAsia="Times New Roman" w:cstheme="minorHAnsi"/>
        </w:rPr>
        <w:t> </w:t>
      </w:r>
      <w:r w:rsidR="00655E34" w:rsidRPr="001B3B41">
        <w:rPr>
          <w:rFonts w:eastAsia="Times New Roman" w:cstheme="minorHAnsi"/>
        </w:rPr>
        <w:t xml:space="preserve"> współpracę</w:t>
      </w:r>
      <w:r w:rsidRPr="001B3B41">
        <w:rPr>
          <w:rFonts w:eastAsia="Times New Roman" w:cstheme="minorHAnsi"/>
        </w:rPr>
        <w:t xml:space="preserve"> oraz osoby wskazane w § 6 ust. 1 pkt 1 niniejszej umowy, o takim naruszeniu. Zgłoszenie powinno językiem jasnym i prostym opisywać charakter naruszenia ochrony danych osobowych oraz zawierać przynajmniej informacje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 xml:space="preserve">i środki, o których mowa w art. 33 ust. 3 lit. b), c) i d) rozporządzenia. Powyższe zawiadomienie nie jest wymagane w przypadkach wskazanych w art. 34 ust. 3 rozporządzenia. </w:t>
      </w:r>
    </w:p>
    <w:p w14:paraId="0874985A" w14:textId="1811A1ED" w:rsidR="00D57614" w:rsidRPr="001B3B41" w:rsidRDefault="00D57614" w:rsidP="001B3B41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Podmiot przetwarzający ponosi pełną odpowiedzialność wobec Administratora za nie wywiązanie się ze spoczywających na podmio</w:t>
      </w:r>
      <w:r w:rsidR="007C5178" w:rsidRPr="001B3B41">
        <w:rPr>
          <w:rFonts w:eastAsia="Times New Roman" w:cstheme="minorHAnsi"/>
        </w:rPr>
        <w:t>cie</w:t>
      </w:r>
      <w:r w:rsidRPr="001B3B41">
        <w:rPr>
          <w:rFonts w:eastAsia="Times New Roman" w:cstheme="minorHAnsi"/>
        </w:rPr>
        <w:t>, któremu powierzył wykonanie całości lub części umowy</w:t>
      </w:r>
      <w:r w:rsidR="005E0178" w:rsidRPr="001B3B41">
        <w:rPr>
          <w:rFonts w:eastAsia="Times New Roman" w:cstheme="minorHAnsi"/>
        </w:rPr>
        <w:t>,</w:t>
      </w:r>
      <w:r w:rsidRPr="001B3B41">
        <w:rPr>
          <w:rFonts w:eastAsia="Times New Roman" w:cstheme="minorHAnsi"/>
        </w:rPr>
        <w:t xml:space="preserve"> obowiązków ochrony danych osobowych.</w:t>
      </w:r>
    </w:p>
    <w:p w14:paraId="7C057338" w14:textId="77777777" w:rsidR="00D57614" w:rsidRPr="001B3B41" w:rsidRDefault="00D57614" w:rsidP="001B3B41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lastRenderedPageBreak/>
        <w:t>Podmiot przetwarzający zapłaci Administratorowi karę umowną:</w:t>
      </w:r>
    </w:p>
    <w:p w14:paraId="78222E94" w14:textId="21F7CA14" w:rsidR="00D57614" w:rsidRPr="001B3B41" w:rsidRDefault="00D57614" w:rsidP="001B3B41">
      <w:pPr>
        <w:numPr>
          <w:ilvl w:val="2"/>
          <w:numId w:val="7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w przypadku niewykonania lub nienależytego wykonania niniejszej umowy lub naruszenia obowiązków wynikających z niniejszej umowy przez Podmiot przetwarzający - w wysokości 10% wynagrodzenia</w:t>
      </w:r>
      <w:r w:rsidR="00061E2A" w:rsidRPr="001B3B41">
        <w:rPr>
          <w:rFonts w:eastAsia="Times New Roman" w:cstheme="minorHAnsi"/>
        </w:rPr>
        <w:t>, o którym mowa w § 5 ust. 1</w:t>
      </w:r>
      <w:r w:rsidRPr="001B3B41">
        <w:rPr>
          <w:rFonts w:eastAsia="Times New Roman" w:cstheme="minorHAnsi"/>
        </w:rPr>
        <w:t xml:space="preserve"> Umowy o współpracę</w:t>
      </w:r>
      <w:r w:rsidR="00B659F1" w:rsidRPr="001B3B41">
        <w:rPr>
          <w:rFonts w:eastAsia="Times New Roman" w:cstheme="minorHAnsi"/>
        </w:rPr>
        <w:t>,</w:t>
      </w:r>
      <w:r w:rsidRPr="001B3B41">
        <w:rPr>
          <w:rFonts w:eastAsia="Times New Roman" w:cstheme="minorHAnsi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 w:rsidRPr="001B3B41">
        <w:rPr>
          <w:rFonts w:eastAsia="Times New Roman" w:cstheme="minorHAnsi"/>
        </w:rPr>
        <w:t>;</w:t>
      </w:r>
    </w:p>
    <w:p w14:paraId="5261D655" w14:textId="67BA67F8" w:rsidR="00D57614" w:rsidRPr="001B3B41" w:rsidRDefault="00D57614" w:rsidP="001B3B41">
      <w:pPr>
        <w:numPr>
          <w:ilvl w:val="2"/>
          <w:numId w:val="7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w przypadku wypowiedzenia niniejszej umowy przez Administratora ze skutkiem natychmiastowym, bez zachowania okresu wypowiedzenia - w wysokości 20%</w:t>
      </w:r>
      <w:r w:rsidR="00B659F1" w:rsidRPr="001B3B41">
        <w:rPr>
          <w:rFonts w:eastAsia="Times New Roman" w:cstheme="minorHAnsi"/>
        </w:rPr>
        <w:t xml:space="preserve">  </w:t>
      </w:r>
      <w:r w:rsidRPr="001B3B41">
        <w:rPr>
          <w:rFonts w:eastAsia="Times New Roman" w:cstheme="minorHAnsi"/>
        </w:rPr>
        <w:t>wynagrodzenia</w:t>
      </w:r>
      <w:r w:rsidR="00B659F1" w:rsidRPr="001B3B41">
        <w:rPr>
          <w:rFonts w:eastAsia="Times New Roman" w:cstheme="minorHAnsi"/>
        </w:rPr>
        <w:t>, o którym mowa w § 5 ust. 1</w:t>
      </w:r>
      <w:r w:rsidRPr="001B3B41">
        <w:rPr>
          <w:rFonts w:eastAsia="Times New Roman" w:cstheme="minorHAnsi"/>
        </w:rPr>
        <w:t xml:space="preserve"> Umowy o współpracę</w:t>
      </w:r>
      <w:r w:rsidR="008B73D0" w:rsidRPr="001B3B41">
        <w:rPr>
          <w:rFonts w:eastAsia="Times New Roman" w:cstheme="minorHAnsi"/>
        </w:rPr>
        <w:t>;</w:t>
      </w:r>
    </w:p>
    <w:p w14:paraId="0E684A62" w14:textId="6FAE8A56" w:rsidR="00D57614" w:rsidRPr="001B3B41" w:rsidRDefault="00D57614" w:rsidP="001B3B41">
      <w:pPr>
        <w:numPr>
          <w:ilvl w:val="2"/>
          <w:numId w:val="7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w przypadku niewykonania lub nienależytego wykonania obowiązku określonego w § 5 ust. 5 lub ust. 7 przez Podmiot przetwarzający lub podmiot, który w jego imieniu przetwarza dane osobowe -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>w wysokości 20% wynagrodzenia</w:t>
      </w:r>
      <w:r w:rsidR="00B659F1" w:rsidRPr="001B3B41">
        <w:rPr>
          <w:rFonts w:eastAsia="Times New Roman" w:cstheme="minorHAnsi"/>
        </w:rPr>
        <w:t>, o którym mowa w § 5 ust. 1</w:t>
      </w:r>
      <w:r w:rsidRPr="001B3B41">
        <w:rPr>
          <w:rFonts w:eastAsia="Times New Roman" w:cstheme="minorHAnsi"/>
        </w:rPr>
        <w:t xml:space="preserve"> Umowy o współpracę. </w:t>
      </w:r>
    </w:p>
    <w:p w14:paraId="51FA3A5D" w14:textId="736818B1" w:rsidR="00D57614" w:rsidRPr="001B3B41" w:rsidRDefault="00D57614" w:rsidP="001B3B41">
      <w:pPr>
        <w:spacing w:line="360" w:lineRule="auto"/>
        <w:ind w:left="72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Kara umowna, o której mowa </w:t>
      </w:r>
      <w:r w:rsidR="00655E34" w:rsidRPr="001B3B41">
        <w:rPr>
          <w:rFonts w:eastAsia="Times New Roman" w:cstheme="minorHAnsi"/>
        </w:rPr>
        <w:t xml:space="preserve">w ust. 3 pkt </w:t>
      </w:r>
      <w:r w:rsidR="00D211DD" w:rsidRPr="001B3B41">
        <w:rPr>
          <w:rFonts w:eastAsia="Times New Roman" w:cstheme="minorHAnsi"/>
        </w:rPr>
        <w:t xml:space="preserve">1 i </w:t>
      </w:r>
      <w:r w:rsidR="00655E34" w:rsidRPr="001B3B41">
        <w:rPr>
          <w:rFonts w:eastAsia="Times New Roman" w:cstheme="minorHAnsi"/>
        </w:rPr>
        <w:t>3</w:t>
      </w:r>
      <w:r w:rsidRPr="001B3B41">
        <w:rPr>
          <w:rFonts w:eastAsia="Times New Roman" w:cstheme="minorHAnsi"/>
        </w:rPr>
        <w:t>, przysługuje Administratorowi także w</w:t>
      </w:r>
      <w:r w:rsidR="004855C5" w:rsidRPr="001B3B41">
        <w:rPr>
          <w:rFonts w:eastAsia="Times New Roman" w:cstheme="minorHAnsi"/>
        </w:rPr>
        <w:t> </w:t>
      </w:r>
      <w:r w:rsidRPr="001B3B41">
        <w:rPr>
          <w:rFonts w:eastAsia="Times New Roman" w:cstheme="minorHAnsi"/>
        </w:rPr>
        <w:t xml:space="preserve">przypadku wygaśnięcia lub rozwiązania niniejszej umowy. </w:t>
      </w:r>
    </w:p>
    <w:p w14:paraId="079DD46F" w14:textId="77777777" w:rsidR="00D57614" w:rsidRPr="001B3B41" w:rsidRDefault="00D57614" w:rsidP="001B3B41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15FDFC02" w:rsidR="00D57614" w:rsidRPr="001B3B41" w:rsidRDefault="00D57614" w:rsidP="001B3B41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Podmiot przetwarzający odpowiada za szkodę wyrządzoną Administratorowi jak i osobie trzeciej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t>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</w:t>
      </w:r>
      <w:r w:rsidR="00D91290" w:rsidRPr="001B3B41">
        <w:rPr>
          <w:rFonts w:eastAsia="Times New Roman" w:cstheme="minorHAnsi"/>
        </w:rPr>
        <w:t>ć</w:t>
      </w:r>
      <w:r w:rsidRPr="001B3B41">
        <w:rPr>
          <w:rFonts w:eastAsia="Times New Roman" w:cstheme="minorHAnsi"/>
        </w:rPr>
        <w:t xml:space="preserve"> mu odniesienie się i wskazanie okoliczności, które wyłączają obowiązek naprawienia ewentualnej szkody przez Podmiot przetwarzający.</w:t>
      </w:r>
    </w:p>
    <w:p w14:paraId="7DE367FE" w14:textId="37497C08" w:rsidR="00D57614" w:rsidRPr="001B3B41" w:rsidRDefault="00D57614" w:rsidP="001B3B41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W </w:t>
      </w:r>
      <w:r w:rsidR="004855C5" w:rsidRPr="001B3B41">
        <w:rPr>
          <w:rFonts w:eastAsia="Times New Roman" w:cstheme="minorHAnsi"/>
        </w:rPr>
        <w:t>przypadku,</w:t>
      </w:r>
      <w:r w:rsidRPr="001B3B41">
        <w:rPr>
          <w:rFonts w:eastAsia="Times New Roman" w:cstheme="minorHAnsi"/>
        </w:rPr>
        <w:t xml:space="preserve">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1B3B41" w:rsidRDefault="00D57614" w:rsidP="001B3B41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wstąpi do postępowania sądowego wszczętego przeciwko Administratorowi,</w:t>
      </w:r>
    </w:p>
    <w:p w14:paraId="234138E7" w14:textId="77777777" w:rsidR="00D57614" w:rsidRPr="001B3B41" w:rsidRDefault="00D57614" w:rsidP="001B3B41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lastRenderedPageBreak/>
        <w:t xml:space="preserve">zapewni należytą ochronę interesów Administratora, </w:t>
      </w:r>
    </w:p>
    <w:p w14:paraId="1830B11D" w14:textId="77777777" w:rsidR="00D57614" w:rsidRPr="001B3B41" w:rsidRDefault="00D57614" w:rsidP="001B3B41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1B3B41" w:rsidRDefault="00D57614" w:rsidP="001B3B41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1B3B41" w:rsidRDefault="00D57614" w:rsidP="001B3B41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zwolni Administratora od odpowiedzialności w stosunku do takich osób trzecich,</w:t>
      </w:r>
    </w:p>
    <w:p w14:paraId="016AB776" w14:textId="77777777" w:rsidR="00D57614" w:rsidRPr="001B3B41" w:rsidRDefault="00D57614" w:rsidP="001B3B41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1B3B41" w:rsidRDefault="00D57614" w:rsidP="001B3B41">
      <w:pPr>
        <w:spacing w:line="360" w:lineRule="auto"/>
        <w:jc w:val="center"/>
        <w:rPr>
          <w:rFonts w:eastAsia="Times New Roman" w:cstheme="minorHAnsi"/>
          <w:b/>
        </w:rPr>
      </w:pPr>
      <w:r w:rsidRPr="001B3B41">
        <w:rPr>
          <w:rFonts w:eastAsia="Times New Roman" w:cstheme="minorHAnsi"/>
          <w:b/>
        </w:rPr>
        <w:t>§</w:t>
      </w:r>
      <w:r w:rsidR="0075305C" w:rsidRPr="001B3B41">
        <w:rPr>
          <w:rFonts w:eastAsia="Times New Roman" w:cstheme="minorHAnsi"/>
          <w:b/>
        </w:rPr>
        <w:t xml:space="preserve"> </w:t>
      </w:r>
      <w:r w:rsidRPr="001B3B41">
        <w:rPr>
          <w:rFonts w:eastAsia="Times New Roman" w:cstheme="minorHAnsi"/>
          <w:b/>
        </w:rPr>
        <w:t>5.</w:t>
      </w:r>
    </w:p>
    <w:p w14:paraId="679CBEBE" w14:textId="77777777" w:rsidR="00D57614" w:rsidRPr="001B3B41" w:rsidRDefault="00D57614" w:rsidP="001B3B41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1B3B41" w:rsidRDefault="00D57614" w:rsidP="001B3B41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Administrator może wypowiedzieć niniejszą umowę ze skutkiem natychmiastowym, bez zachowania okresu wypowiedzenia, jeżeli:</w:t>
      </w:r>
    </w:p>
    <w:p w14:paraId="7209CD0E" w14:textId="0C0E619B" w:rsidR="00D57614" w:rsidRPr="001B3B41" w:rsidRDefault="00D57614" w:rsidP="001B3B41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 w:rsidRPr="001B3B41">
        <w:rPr>
          <w:rFonts w:eastAsia="Times New Roman" w:cstheme="minorHAnsi"/>
        </w:rPr>
        <w:t>;</w:t>
      </w:r>
    </w:p>
    <w:p w14:paraId="7D0C84A6" w14:textId="40449314" w:rsidR="00D57614" w:rsidRPr="001B3B41" w:rsidRDefault="00D57614" w:rsidP="001B3B41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zostało stwierdzone przez organ wskazany w pkt 1 naruszenie ochrony danych osobowych</w:t>
      </w:r>
      <w:r w:rsidR="005070FA" w:rsidRPr="001B3B41">
        <w:rPr>
          <w:rFonts w:eastAsia="Times New Roman" w:cstheme="minorHAnsi"/>
        </w:rPr>
        <w:t>;</w:t>
      </w:r>
    </w:p>
    <w:p w14:paraId="6449E118" w14:textId="459E95B0" w:rsidR="00D57614" w:rsidRPr="001B3B41" w:rsidRDefault="00D57614" w:rsidP="001B3B41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zasądzono odszkodowanie za szkodę w związku z naruszeniem przez Podmiot przetwarzający rozporządzenia</w:t>
      </w:r>
      <w:r w:rsidR="005070FA" w:rsidRPr="001B3B41">
        <w:rPr>
          <w:rFonts w:eastAsia="Times New Roman" w:cstheme="minorHAnsi"/>
        </w:rPr>
        <w:t>;</w:t>
      </w:r>
    </w:p>
    <w:p w14:paraId="014D3B40" w14:textId="77777777" w:rsidR="00D57614" w:rsidRPr="001B3B41" w:rsidRDefault="00D57614" w:rsidP="001B3B41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1B3B41" w:rsidRDefault="00D57614" w:rsidP="001B3B41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612C91C3" w:rsidR="00D57614" w:rsidRPr="001B3B41" w:rsidRDefault="00D57614" w:rsidP="001B3B41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Niniejsza umowa wygasa po zrealizowaniu Umowy o współpracę, jej rozwiązaniu lub wygaśnięciu. </w:t>
      </w:r>
    </w:p>
    <w:p w14:paraId="1334CC87" w14:textId="4BB98875" w:rsidR="00D57614" w:rsidRPr="001B3B41" w:rsidRDefault="00D57614" w:rsidP="001B3B41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Podmiot przetwarzający, z chwilą rozwiązania lub wygaśnięcia Umowy o </w:t>
      </w:r>
      <w:r w:rsidR="004855C5" w:rsidRPr="001B3B41">
        <w:rPr>
          <w:rFonts w:eastAsia="Times New Roman" w:cstheme="minorHAnsi"/>
        </w:rPr>
        <w:t>współpracy, zobowiązuje</w:t>
      </w:r>
      <w:r w:rsidRPr="001B3B41">
        <w:rPr>
          <w:rFonts w:eastAsia="Times New Roman" w:cstheme="minorHAnsi"/>
        </w:rPr>
        <w:t xml:space="preserve"> się zwrócić przekazane przez Administratora dane osobowe oraz usunąć wszelkie dane osobowe </w:t>
      </w:r>
      <w:r w:rsidR="001B3B41">
        <w:rPr>
          <w:rFonts w:eastAsia="Times New Roman" w:cstheme="minorHAnsi"/>
        </w:rPr>
        <w:br/>
      </w:r>
      <w:r w:rsidRPr="001B3B41">
        <w:rPr>
          <w:rFonts w:eastAsia="Times New Roman" w:cstheme="minorHAnsi"/>
        </w:rPr>
        <w:lastRenderedPageBreak/>
        <w:t>z wszystkich posiadanych nośników, w szczególności ze sporządzonych kopii zapasowych, oraz usunąć wszelkie ich istniejące kopie i zobowiązuje się zniszczyć wszelkie informacje mogące posłużyć do odtworzenia, w całości lub części, powierzon</w:t>
      </w:r>
      <w:r w:rsidR="00AD50B8" w:rsidRPr="001B3B41">
        <w:rPr>
          <w:rFonts w:eastAsia="Times New Roman" w:cstheme="minorHAnsi"/>
        </w:rPr>
        <w:t>ych</w:t>
      </w:r>
      <w:r w:rsidRPr="001B3B41">
        <w:rPr>
          <w:rFonts w:eastAsia="Times New Roman" w:cstheme="minorHAnsi"/>
        </w:rPr>
        <w:t xml:space="preserve"> dan</w:t>
      </w:r>
      <w:r w:rsidR="00AD50B8" w:rsidRPr="001B3B41">
        <w:rPr>
          <w:rFonts w:eastAsia="Times New Roman" w:cstheme="minorHAnsi"/>
        </w:rPr>
        <w:t>ych</w:t>
      </w:r>
      <w:r w:rsidRPr="001B3B41">
        <w:rPr>
          <w:rFonts w:eastAsia="Times New Roman" w:cstheme="minorHAnsi"/>
        </w:rPr>
        <w:t xml:space="preserve"> osobow</w:t>
      </w:r>
      <w:r w:rsidR="00AD50B8" w:rsidRPr="001B3B41">
        <w:rPr>
          <w:rFonts w:eastAsia="Times New Roman" w:cstheme="minorHAnsi"/>
        </w:rPr>
        <w:t>ych</w:t>
      </w:r>
      <w:r w:rsidRPr="001B3B41">
        <w:rPr>
          <w:rFonts w:eastAsia="Times New Roman" w:cstheme="minorHAnsi"/>
        </w:rPr>
        <w:t xml:space="preserve">. </w:t>
      </w:r>
    </w:p>
    <w:p w14:paraId="6B97251E" w14:textId="5295A76C" w:rsidR="00D57614" w:rsidRPr="001B3B41" w:rsidRDefault="00D57614" w:rsidP="001B3B41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Podmiot przetwarzający sporządza z czynności usunięcia danych osobowych protokół, który przesyła Administratorowi w terminie 7 dni od dnia rozwiązania lub wygaśnięcia Umowy o</w:t>
      </w:r>
      <w:r w:rsidR="004855C5" w:rsidRPr="001B3B41">
        <w:rPr>
          <w:rFonts w:eastAsia="Times New Roman" w:cstheme="minorHAnsi"/>
        </w:rPr>
        <w:t> </w:t>
      </w:r>
      <w:r w:rsidRPr="001B3B41">
        <w:rPr>
          <w:rFonts w:eastAsia="Times New Roman" w:cstheme="minorHAnsi"/>
        </w:rPr>
        <w:t>współpracę.</w:t>
      </w:r>
    </w:p>
    <w:p w14:paraId="2077D414" w14:textId="77777777" w:rsidR="00D57614" w:rsidRPr="001B3B41" w:rsidRDefault="00D57614" w:rsidP="001B3B41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1B3B41" w:rsidRDefault="00D57614" w:rsidP="001D7A39">
      <w:pPr>
        <w:spacing w:line="360" w:lineRule="auto"/>
        <w:jc w:val="center"/>
        <w:rPr>
          <w:rFonts w:eastAsia="Times New Roman" w:cstheme="minorHAnsi"/>
          <w:b/>
        </w:rPr>
      </w:pPr>
      <w:r w:rsidRPr="001B3B41">
        <w:rPr>
          <w:rFonts w:eastAsia="Times New Roman" w:cstheme="minorHAnsi"/>
          <w:b/>
        </w:rPr>
        <w:t>§</w:t>
      </w:r>
      <w:r w:rsidR="0075305C" w:rsidRPr="001B3B41">
        <w:rPr>
          <w:rFonts w:eastAsia="Times New Roman" w:cstheme="minorHAnsi"/>
          <w:b/>
        </w:rPr>
        <w:t xml:space="preserve"> </w:t>
      </w:r>
      <w:r w:rsidRPr="001B3B41">
        <w:rPr>
          <w:rFonts w:eastAsia="Times New Roman" w:cstheme="minorHAnsi"/>
          <w:b/>
        </w:rPr>
        <w:t>6.</w:t>
      </w:r>
    </w:p>
    <w:p w14:paraId="6ACD700C" w14:textId="67424CD5" w:rsidR="00D57614" w:rsidRPr="001B3B41" w:rsidRDefault="00D57614" w:rsidP="001B3B41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Strony ustalają następujące dane kontaktowe do realizacji obowiązków wynikających z</w:t>
      </w:r>
      <w:r w:rsidR="004855C5" w:rsidRPr="001B3B41">
        <w:rPr>
          <w:rFonts w:eastAsia="Times New Roman" w:cstheme="minorHAnsi"/>
        </w:rPr>
        <w:t> </w:t>
      </w:r>
      <w:r w:rsidRPr="001B3B41">
        <w:rPr>
          <w:rFonts w:eastAsia="Times New Roman" w:cstheme="minorHAnsi"/>
        </w:rPr>
        <w:t>niniejszej umowy:</w:t>
      </w:r>
    </w:p>
    <w:p w14:paraId="66507A29" w14:textId="77777777" w:rsidR="00D57614" w:rsidRPr="001B3B41" w:rsidRDefault="00D57614" w:rsidP="001B3B41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ze strony Administratora:</w:t>
      </w:r>
    </w:p>
    <w:p w14:paraId="386B7633" w14:textId="398AE953" w:rsidR="00D57614" w:rsidRPr="001B3B41" w:rsidRDefault="00D57614" w:rsidP="001B3B41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eastAsia="Times New Roman" w:cstheme="minorHAnsi"/>
          <w:lang w:val="en-US"/>
        </w:rPr>
      </w:pPr>
      <w:r w:rsidRPr="001B3B41">
        <w:rPr>
          <w:rFonts w:eastAsia="Times New Roman" w:cstheme="minorHAnsi"/>
        </w:rPr>
        <w:t xml:space="preserve">Inspektor Ochrony Danych - </w:t>
      </w:r>
      <w:r w:rsidR="00740A8A" w:rsidRPr="001B3B41">
        <w:rPr>
          <w:rFonts w:eastAsia="Times New Roman" w:cstheme="minorHAnsi"/>
        </w:rPr>
        <w:t>Pani Katarzyna Borys</w:t>
      </w:r>
      <w:r w:rsidR="005613BE" w:rsidRPr="001B3B41">
        <w:rPr>
          <w:rFonts w:eastAsia="Times New Roman" w:cstheme="minorHAnsi"/>
        </w:rPr>
        <w:t xml:space="preserve">, tel. </w:t>
      </w:r>
      <w:r w:rsidR="005613BE" w:rsidRPr="001B3B41">
        <w:rPr>
          <w:rFonts w:eastAsia="Times New Roman" w:cstheme="minorHAnsi"/>
          <w:lang w:val="en-US"/>
        </w:rPr>
        <w:t>(22) 23 90</w:t>
      </w:r>
      <w:r w:rsidR="00D211DD" w:rsidRPr="001B3B41">
        <w:rPr>
          <w:rFonts w:eastAsia="Times New Roman" w:cstheme="minorHAnsi"/>
          <w:lang w:val="en-US"/>
        </w:rPr>
        <w:t> </w:t>
      </w:r>
      <w:r w:rsidR="005613BE" w:rsidRPr="001B3B41">
        <w:rPr>
          <w:rFonts w:eastAsia="Times New Roman" w:cstheme="minorHAnsi"/>
          <w:lang w:val="en-US"/>
        </w:rPr>
        <w:t>642</w:t>
      </w:r>
      <w:r w:rsidR="00D211DD" w:rsidRPr="001B3B41">
        <w:rPr>
          <w:rFonts w:eastAsia="Times New Roman" w:cstheme="minorHAnsi"/>
          <w:lang w:val="en-US"/>
        </w:rPr>
        <w:t>,</w:t>
      </w:r>
      <w:r w:rsidR="005613BE" w:rsidRPr="001B3B41">
        <w:rPr>
          <w:rFonts w:eastAsia="Times New Roman" w:cstheme="minorHAnsi"/>
          <w:lang w:val="en-US"/>
        </w:rPr>
        <w:t xml:space="preserve"> e-mail: iod@ms.gov.pl</w:t>
      </w:r>
      <w:r w:rsidR="00022556" w:rsidRPr="001B3B41">
        <w:rPr>
          <w:rFonts w:eastAsia="Times New Roman" w:cstheme="minorHAnsi"/>
          <w:lang w:val="en-US"/>
        </w:rPr>
        <w:t>,</w:t>
      </w:r>
    </w:p>
    <w:p w14:paraId="7998116D" w14:textId="27B4BF08" w:rsidR="00776A88" w:rsidRPr="001B3B41" w:rsidRDefault="00776A88" w:rsidP="001B3B41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cstheme="minorHAnsi"/>
        </w:rPr>
      </w:pPr>
      <w:r w:rsidRPr="001B3B41">
        <w:rPr>
          <w:rFonts w:cstheme="minorHAnsi"/>
        </w:rPr>
        <w:t xml:space="preserve">Naczelnik Wydziału Ochrony i Zarządzania Kryzysowego – </w:t>
      </w:r>
      <w:r w:rsidR="00740A8A" w:rsidRPr="001B3B41">
        <w:rPr>
          <w:rFonts w:cstheme="minorHAnsi"/>
        </w:rPr>
        <w:t>Rafał Woliński,</w:t>
      </w:r>
      <w:r w:rsidRPr="001B3B41">
        <w:rPr>
          <w:rFonts w:cstheme="minorHAnsi"/>
        </w:rPr>
        <w:t xml:space="preserve"> tel. (22) 52 12 </w:t>
      </w:r>
      <w:r w:rsidR="00740A8A" w:rsidRPr="001B3B41">
        <w:rPr>
          <w:rFonts w:cstheme="minorHAnsi"/>
        </w:rPr>
        <w:t>210,</w:t>
      </w:r>
      <w:r w:rsidRPr="001B3B41">
        <w:rPr>
          <w:rFonts w:cstheme="minorHAnsi"/>
        </w:rPr>
        <w:t xml:space="preserve"> </w:t>
      </w:r>
      <w:r w:rsidR="001B3B41">
        <w:rPr>
          <w:rFonts w:cstheme="minorHAnsi"/>
        </w:rPr>
        <w:br/>
      </w:r>
      <w:r w:rsidRPr="001B3B41">
        <w:rPr>
          <w:rFonts w:cstheme="minorHAnsi"/>
        </w:rPr>
        <w:t>e-mail:</w:t>
      </w:r>
      <w:r w:rsidR="00740A8A" w:rsidRPr="001B3B41">
        <w:rPr>
          <w:rFonts w:cstheme="minorHAnsi"/>
        </w:rPr>
        <w:t xml:space="preserve"> Rafal.Wolinski@ms.gov.pl</w:t>
      </w:r>
      <w:r w:rsidR="00022556" w:rsidRPr="001B3B41">
        <w:rPr>
          <w:rFonts w:cstheme="minorHAnsi"/>
        </w:rPr>
        <w:t>;</w:t>
      </w:r>
    </w:p>
    <w:p w14:paraId="4D9AF4CA" w14:textId="40DFB54C" w:rsidR="00776A88" w:rsidRPr="001B3B41" w:rsidRDefault="00D57614" w:rsidP="001B3B41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ze strony Podmiotu przetwarzającego:</w:t>
      </w:r>
      <w:r w:rsidR="00776A88" w:rsidRPr="001B3B41">
        <w:rPr>
          <w:rFonts w:cstheme="minorHAnsi"/>
        </w:rPr>
        <w:t xml:space="preserve"> </w:t>
      </w:r>
      <w:r w:rsidR="00776A88" w:rsidRPr="001B3B41">
        <w:rPr>
          <w:rFonts w:cstheme="minorHAnsi"/>
          <w:color w:val="000000" w:themeColor="text1"/>
        </w:rPr>
        <w:t>Inspektor Ochrony Danych</w:t>
      </w:r>
      <w:r w:rsidR="00655E34" w:rsidRPr="001B3B41">
        <w:rPr>
          <w:rFonts w:cstheme="minorHAnsi"/>
          <w:color w:val="000000" w:themeColor="text1"/>
        </w:rPr>
        <w:t>/</w:t>
      </w:r>
      <w:r w:rsidR="002D5B09" w:rsidRPr="001B3B41">
        <w:rPr>
          <w:rFonts w:cstheme="minorHAnsi"/>
          <w:color w:val="000000" w:themeColor="text1"/>
        </w:rPr>
        <w:t xml:space="preserve"> </w:t>
      </w:r>
      <w:r w:rsidR="00655E34" w:rsidRPr="001B3B41">
        <w:rPr>
          <w:rFonts w:cstheme="minorHAnsi"/>
          <w:color w:val="000000" w:themeColor="text1"/>
        </w:rPr>
        <w:t>osoba wyznaczona</w:t>
      </w:r>
      <w:r w:rsidR="00776A88" w:rsidRPr="001B3B41">
        <w:rPr>
          <w:rFonts w:cstheme="minorHAnsi"/>
          <w:color w:val="000000" w:themeColor="text1"/>
        </w:rPr>
        <w:t xml:space="preserve"> –</w:t>
      </w:r>
      <w:r w:rsidR="00A01B74" w:rsidRPr="001B3B41">
        <w:rPr>
          <w:rFonts w:cstheme="minorHAnsi"/>
          <w:color w:val="000000" w:themeColor="text1"/>
        </w:rPr>
        <w:t xml:space="preserve"> </w:t>
      </w:r>
      <w:r w:rsidR="002575A8" w:rsidRPr="001B3B41">
        <w:rPr>
          <w:rFonts w:cstheme="minorHAnsi"/>
          <w:color w:val="000000" w:themeColor="text1"/>
        </w:rPr>
        <w:t>………………..</w:t>
      </w:r>
      <w:r w:rsidR="001B3B41">
        <w:rPr>
          <w:rFonts w:cstheme="minorHAnsi"/>
          <w:color w:val="000000" w:themeColor="text1"/>
        </w:rPr>
        <w:t xml:space="preserve"> </w:t>
      </w:r>
      <w:r w:rsidR="002575A8" w:rsidRPr="001B3B41">
        <w:rPr>
          <w:rFonts w:cstheme="minorHAnsi"/>
          <w:color w:val="000000" w:themeColor="text1"/>
        </w:rPr>
        <w:t>tel. ……</w:t>
      </w:r>
      <w:r w:rsidR="001B3B41">
        <w:rPr>
          <w:rFonts w:cstheme="minorHAnsi"/>
          <w:color w:val="000000" w:themeColor="text1"/>
        </w:rPr>
        <w:t>……………………………</w:t>
      </w:r>
      <w:r w:rsidR="00776A88" w:rsidRPr="001B3B41">
        <w:rPr>
          <w:rFonts w:cstheme="minorHAnsi"/>
          <w:color w:val="000000" w:themeColor="text1"/>
        </w:rPr>
        <w:t>, e-mail:</w:t>
      </w:r>
      <w:r w:rsidR="00022556" w:rsidRPr="001B3B41">
        <w:rPr>
          <w:rFonts w:cstheme="minorHAnsi"/>
          <w:color w:val="000000" w:themeColor="text1"/>
        </w:rPr>
        <w:t xml:space="preserve"> </w:t>
      </w:r>
      <w:r w:rsidR="002575A8" w:rsidRPr="001B3B41">
        <w:rPr>
          <w:rFonts w:cstheme="minorHAnsi"/>
          <w:color w:val="000000" w:themeColor="text1"/>
        </w:rPr>
        <w:t>…………….</w:t>
      </w:r>
      <w:hyperlink r:id="rId7" w:history="1"/>
      <w:r w:rsidR="0040580C" w:rsidRPr="001B3B41">
        <w:rPr>
          <w:rFonts w:cstheme="minorHAnsi"/>
          <w:color w:val="000000" w:themeColor="text1"/>
        </w:rPr>
        <w:t>.</w:t>
      </w:r>
      <w:r w:rsidR="001B3B41">
        <w:rPr>
          <w:rFonts w:cstheme="minorHAnsi"/>
          <w:color w:val="000000" w:themeColor="text1"/>
        </w:rPr>
        <w:t>..........................................</w:t>
      </w:r>
    </w:p>
    <w:p w14:paraId="6B827045" w14:textId="77777777" w:rsidR="00D57614" w:rsidRPr="001B3B41" w:rsidRDefault="00D57614" w:rsidP="001B3B41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1B3B41" w:rsidRDefault="00D57614" w:rsidP="001D7A39">
      <w:pPr>
        <w:tabs>
          <w:tab w:val="left" w:pos="0"/>
        </w:tabs>
        <w:spacing w:line="360" w:lineRule="auto"/>
        <w:jc w:val="center"/>
        <w:rPr>
          <w:rFonts w:eastAsia="Times New Roman" w:cstheme="minorHAnsi"/>
          <w:b/>
        </w:rPr>
      </w:pPr>
      <w:r w:rsidRPr="001B3B41">
        <w:rPr>
          <w:rFonts w:eastAsia="Times New Roman" w:cstheme="minorHAnsi"/>
          <w:b/>
        </w:rPr>
        <w:t>§</w:t>
      </w:r>
      <w:r w:rsidR="0075305C" w:rsidRPr="001B3B41">
        <w:rPr>
          <w:rFonts w:eastAsia="Times New Roman" w:cstheme="minorHAnsi"/>
          <w:b/>
        </w:rPr>
        <w:t xml:space="preserve"> </w:t>
      </w:r>
      <w:r w:rsidRPr="001B3B41">
        <w:rPr>
          <w:rFonts w:eastAsia="Times New Roman" w:cstheme="minorHAnsi"/>
          <w:b/>
        </w:rPr>
        <w:t>7.</w:t>
      </w:r>
    </w:p>
    <w:p w14:paraId="2D458E75" w14:textId="77777777" w:rsidR="00D57614" w:rsidRPr="001B3B41" w:rsidRDefault="00D57614" w:rsidP="001B3B41">
      <w:pPr>
        <w:spacing w:line="360" w:lineRule="auto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Pr="001B3B41" w:rsidRDefault="00D57614" w:rsidP="001B3B41">
      <w:pPr>
        <w:spacing w:line="360" w:lineRule="auto"/>
        <w:jc w:val="both"/>
        <w:rPr>
          <w:rFonts w:eastAsia="Times New Roman" w:cstheme="minorHAnsi"/>
          <w:b/>
        </w:rPr>
      </w:pPr>
    </w:p>
    <w:p w14:paraId="4B1A2811" w14:textId="06012F36" w:rsidR="00D57614" w:rsidRPr="001B3B41" w:rsidRDefault="00D57614" w:rsidP="001D7A39">
      <w:pPr>
        <w:spacing w:line="360" w:lineRule="auto"/>
        <w:jc w:val="center"/>
        <w:rPr>
          <w:rFonts w:eastAsia="Times New Roman" w:cstheme="minorHAnsi"/>
          <w:b/>
        </w:rPr>
      </w:pPr>
      <w:r w:rsidRPr="001B3B41">
        <w:rPr>
          <w:rFonts w:eastAsia="Times New Roman" w:cstheme="minorHAnsi"/>
          <w:b/>
        </w:rPr>
        <w:t>§</w:t>
      </w:r>
      <w:r w:rsidR="0075305C" w:rsidRPr="001B3B41">
        <w:rPr>
          <w:rFonts w:eastAsia="Times New Roman" w:cstheme="minorHAnsi"/>
          <w:b/>
        </w:rPr>
        <w:t xml:space="preserve"> </w:t>
      </w:r>
      <w:r w:rsidRPr="001B3B41">
        <w:rPr>
          <w:rFonts w:eastAsia="Times New Roman" w:cstheme="minorHAnsi"/>
          <w:b/>
        </w:rPr>
        <w:t>8.</w:t>
      </w:r>
    </w:p>
    <w:p w14:paraId="45800338" w14:textId="152FD31A" w:rsidR="00D57614" w:rsidRPr="001B3B41" w:rsidRDefault="00D57614" w:rsidP="001B3B41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>O ile umowa nie stanowi inaczej, uzupełnienie lub zmiana umowy, jej rozwiązanie za zgodą obu Stron, jak również odstąpienie od niej albo jej wypowiedzenie wymaga zachowania formy pisemnej</w:t>
      </w:r>
      <w:r w:rsidR="0040580C" w:rsidRPr="001B3B41">
        <w:rPr>
          <w:rFonts w:eastAsia="Times New Roman" w:cstheme="minorHAnsi"/>
        </w:rPr>
        <w:t xml:space="preserve"> albo elektronicznej</w:t>
      </w:r>
      <w:r w:rsidRPr="001B3B41">
        <w:rPr>
          <w:rFonts w:eastAsia="Times New Roman" w:cstheme="minorHAnsi"/>
        </w:rPr>
        <w:t>, pod rygorem nieważności.</w:t>
      </w:r>
    </w:p>
    <w:p w14:paraId="5B085C86" w14:textId="77777777" w:rsidR="00D57614" w:rsidRPr="001B3B41" w:rsidRDefault="00D57614" w:rsidP="001B3B41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t xml:space="preserve">Sądem właściwym dla rozpatrzenia sporów wynikających z niniejszej umowy będzie sąd właściwy dla Administratora. </w:t>
      </w:r>
    </w:p>
    <w:p w14:paraId="6AD27112" w14:textId="416B7860" w:rsidR="00D57614" w:rsidRPr="001B3B41" w:rsidRDefault="00D57614" w:rsidP="001B3B41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1B3B41">
        <w:rPr>
          <w:rFonts w:eastAsia="Times New Roman" w:cstheme="minorHAnsi"/>
        </w:rPr>
        <w:lastRenderedPageBreak/>
        <w:t xml:space="preserve">Umowę sporządzono </w:t>
      </w:r>
      <w:r w:rsidR="0034626D" w:rsidRPr="001B3B41">
        <w:rPr>
          <w:rFonts w:eastAsia="Times New Roman" w:cstheme="minorHAnsi"/>
        </w:rPr>
        <w:t>i zawarto w formie elektronicznej</w:t>
      </w:r>
      <w:r w:rsidR="002575A8" w:rsidRPr="001B3B41">
        <w:rPr>
          <w:rFonts w:eastAsia="Times New Roman" w:cstheme="minorHAnsi"/>
        </w:rPr>
        <w:t>/ pisemnej (niewłaściwe skreślić)</w:t>
      </w:r>
      <w:r w:rsidR="0034626D" w:rsidRPr="001B3B41">
        <w:rPr>
          <w:rFonts w:eastAsia="Times New Roman" w:cstheme="minorHAnsi"/>
        </w:rPr>
        <w:t>.</w:t>
      </w:r>
    </w:p>
    <w:p w14:paraId="4C0E6C42" w14:textId="77777777" w:rsidR="0034626D" w:rsidRPr="001B3B41" w:rsidRDefault="0034626D" w:rsidP="001B3B41">
      <w:pPr>
        <w:spacing w:after="200" w:line="360" w:lineRule="auto"/>
        <w:ind w:left="360"/>
        <w:jc w:val="both"/>
        <w:rPr>
          <w:rFonts w:eastAsia="Times New Roman" w:cstheme="minorHAnsi"/>
        </w:rPr>
      </w:pPr>
    </w:p>
    <w:p w14:paraId="0D7180C0" w14:textId="77777777" w:rsidR="00C93203" w:rsidRPr="001B3B41" w:rsidRDefault="00C93203" w:rsidP="001B3B41">
      <w:pPr>
        <w:spacing w:line="360" w:lineRule="auto"/>
        <w:ind w:left="360"/>
        <w:jc w:val="both"/>
        <w:rPr>
          <w:rFonts w:eastAsia="Times New Roman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1B3B41" w14:paraId="0EBBA3F8" w14:textId="77777777" w:rsidTr="001C3F94">
        <w:tc>
          <w:tcPr>
            <w:tcW w:w="4803" w:type="dxa"/>
          </w:tcPr>
          <w:p w14:paraId="7B5D1519" w14:textId="77777777" w:rsidR="00D57614" w:rsidRPr="001B3B41" w:rsidRDefault="00D57614" w:rsidP="001B3B41">
            <w:pPr>
              <w:spacing w:line="360" w:lineRule="auto"/>
              <w:jc w:val="both"/>
              <w:rPr>
                <w:rFonts w:eastAsia="Times New Roman" w:cstheme="minorHAnsi"/>
                <w:b/>
              </w:rPr>
            </w:pPr>
            <w:r w:rsidRPr="001B3B41">
              <w:rPr>
                <w:rFonts w:eastAsia="Times New Roman" w:cstheme="minorHAnsi"/>
                <w:b/>
              </w:rPr>
              <w:t>...................................................................</w:t>
            </w:r>
          </w:p>
          <w:p w14:paraId="3CFF5C3D" w14:textId="657EFF5B" w:rsidR="00D57614" w:rsidRPr="001B3B41" w:rsidRDefault="001D7A39" w:rsidP="001B3B41">
            <w:pPr>
              <w:spacing w:line="36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                          </w:t>
            </w:r>
            <w:r w:rsidR="00D57614" w:rsidRPr="001B3B41">
              <w:rPr>
                <w:rFonts w:eastAsia="Times New Roman" w:cstheme="minorHAnsi"/>
                <w:b/>
              </w:rPr>
              <w:t xml:space="preserve">Administrator </w:t>
            </w:r>
          </w:p>
        </w:tc>
        <w:tc>
          <w:tcPr>
            <w:tcW w:w="4835" w:type="dxa"/>
          </w:tcPr>
          <w:p w14:paraId="2B826940" w14:textId="77777777" w:rsidR="00D57614" w:rsidRPr="001B3B41" w:rsidRDefault="00D57614" w:rsidP="001B3B41">
            <w:pPr>
              <w:spacing w:line="360" w:lineRule="auto"/>
              <w:jc w:val="both"/>
              <w:rPr>
                <w:rFonts w:eastAsia="Times New Roman" w:cstheme="minorHAnsi"/>
                <w:b/>
              </w:rPr>
            </w:pPr>
            <w:r w:rsidRPr="001B3B41">
              <w:rPr>
                <w:rFonts w:eastAsia="Times New Roman" w:cstheme="minorHAnsi"/>
                <w:b/>
              </w:rPr>
              <w:t>.......................................................................</w:t>
            </w:r>
          </w:p>
          <w:p w14:paraId="450C94F7" w14:textId="0558EE15" w:rsidR="00D57614" w:rsidRPr="001B3B41" w:rsidRDefault="001D7A39" w:rsidP="001B3B41">
            <w:pPr>
              <w:spacing w:line="36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                      </w:t>
            </w:r>
            <w:r w:rsidR="00D57614" w:rsidRPr="001B3B41">
              <w:rPr>
                <w:rFonts w:eastAsia="Times New Roman" w:cstheme="minorHAnsi"/>
                <w:b/>
              </w:rPr>
              <w:t xml:space="preserve">Podmiot przetwarzający </w:t>
            </w:r>
          </w:p>
        </w:tc>
      </w:tr>
    </w:tbl>
    <w:p w14:paraId="1C2A6F03" w14:textId="5664FDCC" w:rsidR="00D06AB7" w:rsidRPr="00726183" w:rsidRDefault="00D57614" w:rsidP="001B3B41">
      <w:pPr>
        <w:spacing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726183">
        <w:rPr>
          <w:rFonts w:ascii="Calibri" w:eastAsia="Times New Roman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726183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0A82A" w14:textId="77777777" w:rsidR="002E1D10" w:rsidRDefault="002E1D10">
      <w:pPr>
        <w:spacing w:after="0" w:line="240" w:lineRule="auto"/>
      </w:pPr>
      <w:r>
        <w:separator/>
      </w:r>
    </w:p>
  </w:endnote>
  <w:endnote w:type="continuationSeparator" w:id="0">
    <w:p w14:paraId="25614118" w14:textId="77777777" w:rsidR="002E1D10" w:rsidRDefault="002E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685E6" w14:textId="77777777" w:rsidR="00A34F8B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A34F8B" w:rsidRDefault="00A34F8B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BF4EA" w14:textId="77777777" w:rsidR="00A34F8B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A34F8B" w:rsidRDefault="00A34F8B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B9F65" w14:textId="77777777" w:rsidR="002E1D10" w:rsidRDefault="002E1D10">
      <w:pPr>
        <w:spacing w:after="0" w:line="240" w:lineRule="auto"/>
      </w:pPr>
      <w:r>
        <w:separator/>
      </w:r>
    </w:p>
  </w:footnote>
  <w:footnote w:type="continuationSeparator" w:id="0">
    <w:p w14:paraId="2CBBDF98" w14:textId="77777777" w:rsidR="002E1D10" w:rsidRDefault="002E1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7F5C7E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02CD"/>
    <w:rsid w:val="00022556"/>
    <w:rsid w:val="00022C3A"/>
    <w:rsid w:val="00023EFC"/>
    <w:rsid w:val="00025565"/>
    <w:rsid w:val="0003581F"/>
    <w:rsid w:val="00056AA8"/>
    <w:rsid w:val="00056CB2"/>
    <w:rsid w:val="00057A1E"/>
    <w:rsid w:val="00061E2A"/>
    <w:rsid w:val="00094608"/>
    <w:rsid w:val="000A18C5"/>
    <w:rsid w:val="000C2EFE"/>
    <w:rsid w:val="000C690C"/>
    <w:rsid w:val="000D39A0"/>
    <w:rsid w:val="000D6F20"/>
    <w:rsid w:val="000E0B78"/>
    <w:rsid w:val="000E3DB1"/>
    <w:rsid w:val="000F1AC5"/>
    <w:rsid w:val="00105C6A"/>
    <w:rsid w:val="00114AEA"/>
    <w:rsid w:val="00141D58"/>
    <w:rsid w:val="00143873"/>
    <w:rsid w:val="001452E1"/>
    <w:rsid w:val="00155D19"/>
    <w:rsid w:val="001653E6"/>
    <w:rsid w:val="00187BAE"/>
    <w:rsid w:val="001A758E"/>
    <w:rsid w:val="001B3B41"/>
    <w:rsid w:val="001C3F94"/>
    <w:rsid w:val="001C42BE"/>
    <w:rsid w:val="001D7A39"/>
    <w:rsid w:val="002054BC"/>
    <w:rsid w:val="00206485"/>
    <w:rsid w:val="002256FF"/>
    <w:rsid w:val="00240750"/>
    <w:rsid w:val="002522DA"/>
    <w:rsid w:val="002575A8"/>
    <w:rsid w:val="00264776"/>
    <w:rsid w:val="0027469D"/>
    <w:rsid w:val="00280F08"/>
    <w:rsid w:val="002814C2"/>
    <w:rsid w:val="002A1EF1"/>
    <w:rsid w:val="002D5B09"/>
    <w:rsid w:val="002E1D10"/>
    <w:rsid w:val="00343E39"/>
    <w:rsid w:val="003451E9"/>
    <w:rsid w:val="0034626D"/>
    <w:rsid w:val="00361CA9"/>
    <w:rsid w:val="00374519"/>
    <w:rsid w:val="00374CD7"/>
    <w:rsid w:val="003A6764"/>
    <w:rsid w:val="003D2115"/>
    <w:rsid w:val="003D3C58"/>
    <w:rsid w:val="003D7294"/>
    <w:rsid w:val="003E119D"/>
    <w:rsid w:val="004045F0"/>
    <w:rsid w:val="0040580C"/>
    <w:rsid w:val="00405CC1"/>
    <w:rsid w:val="00430D4B"/>
    <w:rsid w:val="00446D85"/>
    <w:rsid w:val="004855C5"/>
    <w:rsid w:val="004A4B54"/>
    <w:rsid w:val="004F28A5"/>
    <w:rsid w:val="005070FA"/>
    <w:rsid w:val="00547B93"/>
    <w:rsid w:val="005613BE"/>
    <w:rsid w:val="00566855"/>
    <w:rsid w:val="005674F8"/>
    <w:rsid w:val="005B52C3"/>
    <w:rsid w:val="005D02C0"/>
    <w:rsid w:val="005E0178"/>
    <w:rsid w:val="005E2D46"/>
    <w:rsid w:val="005F4FF8"/>
    <w:rsid w:val="006453DC"/>
    <w:rsid w:val="00655E34"/>
    <w:rsid w:val="00655E59"/>
    <w:rsid w:val="00661F62"/>
    <w:rsid w:val="00663318"/>
    <w:rsid w:val="006737EE"/>
    <w:rsid w:val="0069593B"/>
    <w:rsid w:val="006B2395"/>
    <w:rsid w:val="006C39CD"/>
    <w:rsid w:val="006C6E39"/>
    <w:rsid w:val="006D77FE"/>
    <w:rsid w:val="006E4E27"/>
    <w:rsid w:val="00726183"/>
    <w:rsid w:val="007304CF"/>
    <w:rsid w:val="00735FD4"/>
    <w:rsid w:val="00740A8A"/>
    <w:rsid w:val="007410C6"/>
    <w:rsid w:val="0075305C"/>
    <w:rsid w:val="00754451"/>
    <w:rsid w:val="0077047D"/>
    <w:rsid w:val="00776A88"/>
    <w:rsid w:val="007C5178"/>
    <w:rsid w:val="007D1366"/>
    <w:rsid w:val="007D1E8F"/>
    <w:rsid w:val="00833F2A"/>
    <w:rsid w:val="008A267F"/>
    <w:rsid w:val="008A6080"/>
    <w:rsid w:val="008B1EB2"/>
    <w:rsid w:val="008B2946"/>
    <w:rsid w:val="008B73D0"/>
    <w:rsid w:val="008C48D9"/>
    <w:rsid w:val="00917B38"/>
    <w:rsid w:val="00927120"/>
    <w:rsid w:val="009356D1"/>
    <w:rsid w:val="00943649"/>
    <w:rsid w:val="00957377"/>
    <w:rsid w:val="00960A17"/>
    <w:rsid w:val="00967E8D"/>
    <w:rsid w:val="00983C35"/>
    <w:rsid w:val="009A2BDC"/>
    <w:rsid w:val="009A48E2"/>
    <w:rsid w:val="009A58C9"/>
    <w:rsid w:val="009A6D6F"/>
    <w:rsid w:val="009B4F3B"/>
    <w:rsid w:val="009B5FA3"/>
    <w:rsid w:val="009B7646"/>
    <w:rsid w:val="009B77C1"/>
    <w:rsid w:val="009C3820"/>
    <w:rsid w:val="009C386D"/>
    <w:rsid w:val="009C7B59"/>
    <w:rsid w:val="009D448E"/>
    <w:rsid w:val="009F4721"/>
    <w:rsid w:val="00A01B74"/>
    <w:rsid w:val="00A01E1D"/>
    <w:rsid w:val="00A34F8B"/>
    <w:rsid w:val="00A378F5"/>
    <w:rsid w:val="00A54A52"/>
    <w:rsid w:val="00A757A6"/>
    <w:rsid w:val="00AC67AF"/>
    <w:rsid w:val="00AD2F89"/>
    <w:rsid w:val="00AD50B8"/>
    <w:rsid w:val="00B0646E"/>
    <w:rsid w:val="00B17E83"/>
    <w:rsid w:val="00B41B17"/>
    <w:rsid w:val="00B513E5"/>
    <w:rsid w:val="00B659F1"/>
    <w:rsid w:val="00B863E5"/>
    <w:rsid w:val="00BA680B"/>
    <w:rsid w:val="00BB67BD"/>
    <w:rsid w:val="00BD2EDF"/>
    <w:rsid w:val="00C41E00"/>
    <w:rsid w:val="00C520EA"/>
    <w:rsid w:val="00C53275"/>
    <w:rsid w:val="00C54FC8"/>
    <w:rsid w:val="00C93203"/>
    <w:rsid w:val="00CA6AD4"/>
    <w:rsid w:val="00CB0141"/>
    <w:rsid w:val="00CB65ED"/>
    <w:rsid w:val="00CE0BEA"/>
    <w:rsid w:val="00CE4A4B"/>
    <w:rsid w:val="00CF1549"/>
    <w:rsid w:val="00CF2FA3"/>
    <w:rsid w:val="00D06AB7"/>
    <w:rsid w:val="00D211DD"/>
    <w:rsid w:val="00D57614"/>
    <w:rsid w:val="00D91290"/>
    <w:rsid w:val="00DA60C9"/>
    <w:rsid w:val="00DB24E3"/>
    <w:rsid w:val="00DC7E88"/>
    <w:rsid w:val="00E20CDB"/>
    <w:rsid w:val="00EA37A2"/>
    <w:rsid w:val="00EE19C5"/>
    <w:rsid w:val="00EE6B2F"/>
    <w:rsid w:val="00EF267B"/>
    <w:rsid w:val="00EF534F"/>
    <w:rsid w:val="00F00A77"/>
    <w:rsid w:val="00F023F3"/>
    <w:rsid w:val="00F16758"/>
    <w:rsid w:val="00F27C8B"/>
    <w:rsid w:val="00F4701A"/>
    <w:rsid w:val="00F47739"/>
    <w:rsid w:val="00F53AC9"/>
    <w:rsid w:val="00F567B2"/>
    <w:rsid w:val="00F6384B"/>
    <w:rsid w:val="00F64D8C"/>
    <w:rsid w:val="00F7232D"/>
    <w:rsid w:val="00FA1F55"/>
    <w:rsid w:val="00FC7A1D"/>
    <w:rsid w:val="00FD501C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2969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Gałązka Wojciech  (BB)</cp:lastModifiedBy>
  <cp:revision>2</cp:revision>
  <dcterms:created xsi:type="dcterms:W3CDTF">2024-10-29T10:15:00Z</dcterms:created>
  <dcterms:modified xsi:type="dcterms:W3CDTF">2024-10-29T10:15:00Z</dcterms:modified>
</cp:coreProperties>
</file>