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54D02" w:rsidRPr="00EF59D1" w14:paraId="3E42525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2180346" w14:textId="06226975" w:rsidR="00154D02" w:rsidRPr="00EF59D1" w:rsidRDefault="00832C07" w:rsidP="00EF59D1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Podstawa prawna</w:t>
            </w:r>
          </w:p>
        </w:tc>
      </w:tr>
      <w:tr w:rsidR="00154D02" w:rsidRPr="00EF59D1" w14:paraId="3548C8D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5CEEFB" w14:textId="66FB0880" w:rsidR="00154D02" w:rsidRPr="00EF59D1" w:rsidRDefault="00832C07" w:rsidP="00EF59D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Podstawą prawną współpracy między</w:t>
            </w:r>
            <w:r w:rsidR="00154D02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 Rzecząpospolitą Polską a </w:t>
            </w:r>
            <w:r w:rsidR="00C73C30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Republiką </w:t>
            </w:r>
            <w:r w:rsidR="00E625BA" w:rsidRPr="00EF59D1">
              <w:rPr>
                <w:rFonts w:ascii="Times New Roman" w:hAnsi="Times New Roman" w:cs="Times New Roman"/>
                <w:sz w:val="24"/>
                <w:szCs w:val="24"/>
              </w:rPr>
              <w:t>Armenii</w:t>
            </w:r>
            <w:r w:rsidR="00D462F9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zakresie doręczania </w:t>
            </w:r>
            <w:r w:rsidR="00154D02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dokumentów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sprawach cywilnych jest </w:t>
            </w:r>
            <w:r w:rsidR="00C73C30" w:rsidRPr="00EF59D1">
              <w:rPr>
                <w:rFonts w:ascii="Times New Roman" w:hAnsi="Times New Roman" w:cs="Times New Roman"/>
                <w:sz w:val="24"/>
                <w:szCs w:val="24"/>
              </w:rPr>
              <w:t>konwencj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 o doręczaniu za granicą dokumentów sądowych i pozasądowych w sprawach cywilnych lub handlowych</w:t>
            </w:r>
            <w:r w:rsidR="002B10F0" w:rsidRPr="00EF59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3C30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 sporządzon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 w Hadze dnia 15 listopada 1965 r. (Dz. U. z 2000 r., nr 87, poz. 968</w:t>
            </w:r>
            <w:r w:rsidR="00FA1910" w:rsidRPr="00EF59D1">
              <w:rPr>
                <w:rFonts w:ascii="Times New Roman" w:hAnsi="Times New Roman" w:cs="Times New Roman"/>
                <w:sz w:val="24"/>
                <w:szCs w:val="24"/>
              </w:rPr>
              <w:t>; dalej Konwencja</w:t>
            </w:r>
            <w:r w:rsidR="00C73C30" w:rsidRPr="00EF59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54D02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54D02" w:rsidRPr="00EF59D1" w14:paraId="69B44B6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44D6F51" w14:textId="77777777" w:rsidR="00154D02" w:rsidRPr="00EF59D1" w:rsidRDefault="003A23DA" w:rsidP="00EF59D1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F59D1">
              <w:rPr>
                <w:b/>
                <w:bCs/>
              </w:rPr>
              <w:t xml:space="preserve">Tryb przesyłania wniosku  </w:t>
            </w:r>
          </w:p>
        </w:tc>
      </w:tr>
      <w:tr w:rsidR="00154D02" w:rsidRPr="00EF59D1" w14:paraId="2A84E35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1AABD6" w14:textId="64C2F776" w:rsidR="00C0362D" w:rsidRPr="00832C07" w:rsidRDefault="003A23DA" w:rsidP="0077097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Zgodnie z art. </w:t>
            </w:r>
            <w:r w:rsidR="002B10F0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780FD7">
              <w:rPr>
                <w:rFonts w:ascii="Times New Roman" w:hAnsi="Times New Roman" w:cs="Times New Roman"/>
                <w:sz w:val="24"/>
                <w:szCs w:val="24"/>
              </w:rPr>
              <w:t xml:space="preserve">ust. 1 </w:t>
            </w:r>
            <w:r w:rsidR="00FA1910" w:rsidRPr="00EF59D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2B10F0" w:rsidRPr="00EF59D1">
              <w:rPr>
                <w:rFonts w:ascii="Times New Roman" w:hAnsi="Times New Roman" w:cs="Times New Roman"/>
                <w:sz w:val="24"/>
                <w:szCs w:val="24"/>
              </w:rPr>
              <w:t>onwencji wnios</w:t>
            </w:r>
            <w:r w:rsidR="00D00F4D">
              <w:rPr>
                <w:rFonts w:ascii="Times New Roman" w:hAnsi="Times New Roman" w:cs="Times New Roman"/>
                <w:sz w:val="24"/>
                <w:szCs w:val="24"/>
              </w:rPr>
              <w:t>ek</w:t>
            </w:r>
            <w:r w:rsidR="002B10F0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 o doręcz</w:t>
            </w:r>
            <w:r w:rsidR="00D00F4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B10F0" w:rsidRPr="00EF59D1">
              <w:rPr>
                <w:rFonts w:ascii="Times New Roman" w:hAnsi="Times New Roman" w:cs="Times New Roman"/>
                <w:sz w:val="24"/>
                <w:szCs w:val="24"/>
              </w:rPr>
              <w:t>nie powin</w:t>
            </w:r>
            <w:r w:rsidR="00D00F4D">
              <w:rPr>
                <w:rFonts w:ascii="Times New Roman" w:hAnsi="Times New Roman" w:cs="Times New Roman"/>
                <w:sz w:val="24"/>
                <w:szCs w:val="24"/>
              </w:rPr>
              <w:t>ien</w:t>
            </w:r>
            <w:r w:rsidR="002B10F0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 być </w:t>
            </w:r>
            <w:r w:rsidR="00D00F4D">
              <w:rPr>
                <w:rFonts w:ascii="Times New Roman" w:hAnsi="Times New Roman" w:cs="Times New Roman"/>
                <w:sz w:val="24"/>
                <w:szCs w:val="24"/>
              </w:rPr>
              <w:t xml:space="preserve">przesłany </w:t>
            </w:r>
            <w:r w:rsidR="002B10F0" w:rsidRPr="00EF59D1">
              <w:rPr>
                <w:rFonts w:ascii="Times New Roman" w:hAnsi="Times New Roman" w:cs="Times New Roman"/>
                <w:sz w:val="24"/>
                <w:szCs w:val="24"/>
              </w:rPr>
              <w:t>do organu centralnego</w:t>
            </w:r>
            <w:r w:rsidR="00832C07">
              <w:rPr>
                <w:rFonts w:ascii="Times New Roman" w:hAnsi="Times New Roman" w:cs="Times New Roman"/>
                <w:sz w:val="24"/>
                <w:szCs w:val="24"/>
              </w:rPr>
              <w:t>, którym jest</w:t>
            </w:r>
            <w:r w:rsidR="00C0362D" w:rsidRPr="00832C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22C43BF" w14:textId="77777777" w:rsidR="00897A13" w:rsidRPr="00FD3DAE" w:rsidRDefault="00E625BA" w:rsidP="00897A13">
            <w:pPr>
              <w:spacing w:line="360" w:lineRule="auto"/>
              <w:rPr>
                <w:lang w:val="en-US"/>
              </w:rPr>
            </w:pPr>
            <w:r w:rsidRPr="00FD3DAE">
              <w:rPr>
                <w:lang w:val="en-US"/>
              </w:rPr>
              <w:t>Ministry of Justice of the Republic of Armenia</w:t>
            </w:r>
          </w:p>
          <w:p w14:paraId="1633E542" w14:textId="1B4F7445" w:rsidR="00E625BA" w:rsidRPr="00FD3DAE" w:rsidRDefault="00E625BA" w:rsidP="00897A13">
            <w:pPr>
              <w:spacing w:line="360" w:lineRule="auto"/>
              <w:rPr>
                <w:lang w:val="en-US"/>
              </w:rPr>
            </w:pPr>
            <w:r w:rsidRPr="00FD3DAE">
              <w:rPr>
                <w:lang w:val="en-US"/>
              </w:rPr>
              <w:t xml:space="preserve">0010, 3/8 Vazgen Sargsyan street </w:t>
            </w:r>
          </w:p>
          <w:p w14:paraId="221F1951" w14:textId="22775AE6" w:rsidR="00E625BA" w:rsidRDefault="00E625BA" w:rsidP="00897A13">
            <w:pPr>
              <w:spacing w:line="360" w:lineRule="auto"/>
              <w:rPr>
                <w:lang w:val="en-US"/>
              </w:rPr>
            </w:pPr>
            <w:r w:rsidRPr="00FD3DAE">
              <w:rPr>
                <w:lang w:val="en-US"/>
              </w:rPr>
              <w:t>Yerevan, Republic of Armenia</w:t>
            </w:r>
          </w:p>
          <w:p w14:paraId="5E68831D" w14:textId="344F1368" w:rsidR="007D16BC" w:rsidRPr="00670FFD" w:rsidRDefault="007D16BC" w:rsidP="00897A13">
            <w:pPr>
              <w:spacing w:line="360" w:lineRule="auto"/>
              <w:rPr>
                <w:lang w:val="en-GB"/>
              </w:rPr>
            </w:pPr>
            <w:r w:rsidRPr="00670FFD">
              <w:rPr>
                <w:lang w:val="en-GB"/>
              </w:rPr>
              <w:t>tel.: +374</w:t>
            </w:r>
            <w:r w:rsidR="00E04B7E" w:rsidRPr="00670FFD">
              <w:rPr>
                <w:lang w:val="en-GB"/>
              </w:rPr>
              <w:t xml:space="preserve"> </w:t>
            </w:r>
            <w:r w:rsidRPr="00670FFD">
              <w:rPr>
                <w:lang w:val="en-GB"/>
              </w:rPr>
              <w:t>10594 029</w:t>
            </w:r>
          </w:p>
          <w:p w14:paraId="57E6E486" w14:textId="475EB7FD" w:rsidR="00770973" w:rsidRPr="00551709" w:rsidRDefault="0023782A" w:rsidP="007A07D6">
            <w:pPr>
              <w:spacing w:line="360" w:lineRule="auto"/>
              <w:rPr>
                <w:lang w:val="en-US"/>
              </w:rPr>
            </w:pPr>
            <w:r w:rsidRPr="00551709">
              <w:rPr>
                <w:lang w:val="en-US"/>
              </w:rPr>
              <w:t>e</w:t>
            </w:r>
            <w:r w:rsidR="00770973" w:rsidRPr="00551709">
              <w:rPr>
                <w:lang w:val="en-US"/>
              </w:rPr>
              <w:t xml:space="preserve">mail: </w:t>
            </w:r>
            <w:hyperlink r:id="rId6" w:history="1">
              <w:r w:rsidR="00FD3DAE" w:rsidRPr="00551709">
                <w:rPr>
                  <w:rStyle w:val="Hipercze"/>
                  <w:lang w:val="en-US"/>
                </w:rPr>
                <w:t>info@moj.am</w:t>
              </w:r>
            </w:hyperlink>
            <w:r w:rsidR="00551709" w:rsidRPr="00551709">
              <w:rPr>
                <w:lang w:val="en-US"/>
              </w:rPr>
              <w:t xml:space="preserve">; </w:t>
            </w:r>
            <w:hyperlink r:id="rId7" w:history="1">
              <w:r w:rsidR="00551709" w:rsidRPr="00F53776">
                <w:rPr>
                  <w:rStyle w:val="Hipercze"/>
                  <w:lang w:val="en-US"/>
                </w:rPr>
                <w:t>armenuhi.harutyunyan@moj.am</w:t>
              </w:r>
            </w:hyperlink>
            <w:r w:rsidR="00551709">
              <w:rPr>
                <w:lang w:val="en-US"/>
              </w:rPr>
              <w:t xml:space="preserve"> </w:t>
            </w:r>
          </w:p>
          <w:p w14:paraId="54986279" w14:textId="090233EC" w:rsidR="00FD3DAE" w:rsidRPr="00897A13" w:rsidRDefault="00FD3DAE" w:rsidP="007A07D6">
            <w:pPr>
              <w:spacing w:line="360" w:lineRule="auto"/>
              <w:jc w:val="both"/>
            </w:pPr>
            <w:r>
              <w:t>Vide: informacj</w:t>
            </w:r>
            <w:r w:rsidR="00CA62FC">
              <w:t>e praktyczne</w:t>
            </w:r>
            <w:r>
              <w:t xml:space="preserve"> w języku angielskim na oficjalnej stronie Haskiej Konferencji Prawa Prywatnego Międzynarodowego </w:t>
            </w:r>
            <w:hyperlink r:id="rId8" w:history="1">
              <w:r w:rsidRPr="00FD3DAE">
                <w:rPr>
                  <w:rStyle w:val="Hipercze"/>
                </w:rPr>
                <w:t>www.hcch.net</w:t>
              </w:r>
            </w:hyperlink>
          </w:p>
          <w:p w14:paraId="064A8894" w14:textId="77777777" w:rsidR="00ED141A" w:rsidRDefault="007A07D6" w:rsidP="007A07D6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7D6">
              <w:rPr>
                <w:rFonts w:ascii="Times New Roman" w:hAnsi="Times New Roman" w:cs="Times New Roman"/>
                <w:sz w:val="24"/>
                <w:szCs w:val="24"/>
              </w:rPr>
              <w:t xml:space="preserve">Z pracownikami organu centralnego można komunikować się w języku </w:t>
            </w:r>
            <w:r w:rsidR="007D16BC">
              <w:rPr>
                <w:rFonts w:ascii="Times New Roman" w:hAnsi="Times New Roman" w:cs="Times New Roman"/>
                <w:sz w:val="24"/>
                <w:szCs w:val="24"/>
              </w:rPr>
              <w:t>ormiańskim, rosyjskim i angielskim.</w:t>
            </w:r>
            <w:r w:rsidRPr="007A0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BD3AC8" w14:textId="6540F386" w:rsidR="009E6659" w:rsidRPr="00897A13" w:rsidRDefault="00832C07" w:rsidP="007A07D6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Wniosek </w:t>
            </w:r>
            <w:r w:rsidR="00D00F4D">
              <w:rPr>
                <w:rFonts w:ascii="Times New Roman" w:hAnsi="Times New Roman" w:cs="Times New Roman"/>
                <w:sz w:val="24"/>
                <w:szCs w:val="24"/>
              </w:rPr>
              <w:t>o doręczenie</w:t>
            </w:r>
            <w:r w:rsidR="009E6659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 można przesłać</w:t>
            </w:r>
            <w:r w:rsidR="00EC3BA9">
              <w:rPr>
                <w:rFonts w:ascii="Times New Roman" w:hAnsi="Times New Roman" w:cs="Times New Roman"/>
                <w:sz w:val="24"/>
                <w:szCs w:val="24"/>
              </w:rPr>
              <w:t xml:space="preserve"> do organu centralnego</w:t>
            </w:r>
            <w:r w:rsidR="009E6659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DBA">
              <w:rPr>
                <w:rFonts w:ascii="Times New Roman" w:hAnsi="Times New Roman" w:cs="Times New Roman"/>
                <w:sz w:val="24"/>
                <w:szCs w:val="24"/>
              </w:rPr>
              <w:t xml:space="preserve">również </w:t>
            </w:r>
            <w:r w:rsidR="009E6659" w:rsidRPr="00EF59D1">
              <w:rPr>
                <w:rFonts w:ascii="Times New Roman" w:hAnsi="Times New Roman" w:cs="Times New Roman"/>
                <w:sz w:val="24"/>
                <w:szCs w:val="24"/>
              </w:rPr>
              <w:t>za pośrednictwem konsul</w:t>
            </w:r>
            <w:r w:rsidR="00D00F4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E6659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, a w wyjątkowych wypadkach drogą dyplomatyczną (art. 9 Konwencji).  </w:t>
            </w:r>
          </w:p>
        </w:tc>
      </w:tr>
      <w:tr w:rsidR="00154D02" w:rsidRPr="00EF59D1" w14:paraId="547E833A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7138FC0" w14:textId="77777777" w:rsidR="00154D02" w:rsidRPr="00EF59D1" w:rsidRDefault="003A23DA" w:rsidP="00EF59D1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F59D1">
              <w:rPr>
                <w:b/>
                <w:bCs/>
              </w:rPr>
              <w:t xml:space="preserve">Formularz </w:t>
            </w:r>
          </w:p>
        </w:tc>
      </w:tr>
      <w:tr w:rsidR="00154D02" w:rsidRPr="00EF59D1" w14:paraId="09EEFAFB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7D370B" w14:textId="09F911C4" w:rsidR="00966255" w:rsidRPr="00EF59D1" w:rsidRDefault="00CA62FC" w:rsidP="00EF59D1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2FC">
              <w:rPr>
                <w:rFonts w:ascii="Times New Roman" w:hAnsi="Times New Roman" w:cs="Times New Roman"/>
                <w:sz w:val="24"/>
                <w:szCs w:val="24"/>
              </w:rPr>
              <w:t>Wniosek należy złożyć na podstawowym tekście formularza</w:t>
            </w:r>
            <w:r w:rsidR="00C0362D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, którego </w:t>
            </w:r>
            <w:r w:rsidR="00B143A7">
              <w:rPr>
                <w:rFonts w:ascii="Times New Roman" w:hAnsi="Times New Roman" w:cs="Times New Roman"/>
                <w:sz w:val="24"/>
                <w:szCs w:val="24"/>
              </w:rPr>
              <w:t xml:space="preserve">trójjęzyczna (polsko-angielsko-francuska), </w:t>
            </w:r>
            <w:r w:rsidR="00C0362D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interaktywna wersja jest dostępna </w:t>
            </w:r>
            <w:hyperlink r:id="rId9" w:history="1">
              <w:r w:rsidR="00897A13" w:rsidRPr="00897A1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</w:t>
              </w:r>
            </w:hyperlink>
            <w:r>
              <w:t xml:space="preserve">.  </w:t>
            </w: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Zgodnie z art. 7 Konwencji nie ma potrzeby tłumaczenia formularza w razie skorzystania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wyżej </w:t>
            </w: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wskazanego trójjęzycznego formularza. </w:t>
            </w:r>
          </w:p>
          <w:p w14:paraId="00384656" w14:textId="717E0AF6" w:rsidR="00653C43" w:rsidRPr="00EF59D1" w:rsidRDefault="003A23DA" w:rsidP="00EF59D1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Wniosek </w:t>
            </w:r>
            <w:r w:rsidR="00FA1910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wraz z załącznikami </w:t>
            </w: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należy </w:t>
            </w:r>
            <w:r w:rsidR="00D00F4D">
              <w:rPr>
                <w:rFonts w:ascii="Times New Roman" w:hAnsi="Times New Roman" w:cs="Times New Roman"/>
                <w:sz w:val="24"/>
                <w:szCs w:val="24"/>
              </w:rPr>
              <w:t>przesłać</w:t>
            </w: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 w dwóch egzemplarzach</w:t>
            </w:r>
            <w:r w:rsidR="003C76FA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D16BC" w:rsidRPr="00EF59D1" w14:paraId="739979AB" w14:textId="77777777" w:rsidTr="0063727D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1713F48D" w14:textId="324D84B0" w:rsidR="007D16BC" w:rsidRPr="00EF59D1" w:rsidRDefault="007D16BC" w:rsidP="007D16BC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</w:t>
            </w: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ęzyk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wniosk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 doręczenie</w:t>
            </w:r>
          </w:p>
        </w:tc>
      </w:tr>
      <w:tr w:rsidR="0063727D" w:rsidRPr="00EF59D1" w14:paraId="08E4619B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90D913" w14:textId="4D9F84F0" w:rsidR="00E173E7" w:rsidRPr="00EF59D1" w:rsidRDefault="00CA62FC" w:rsidP="00EF59D1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2FC">
              <w:rPr>
                <w:rFonts w:ascii="Times New Roman" w:hAnsi="Times New Roman" w:cs="Times New Roman"/>
                <w:sz w:val="24"/>
                <w:szCs w:val="24"/>
              </w:rPr>
              <w:t>Puste pola w formularzu powinny być wypełnione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3E7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języku </w:t>
            </w:r>
            <w:r w:rsidR="00E625BA" w:rsidRPr="00EF59D1">
              <w:rPr>
                <w:rFonts w:ascii="Times New Roman" w:hAnsi="Times New Roman" w:cs="Times New Roman"/>
                <w:sz w:val="24"/>
                <w:szCs w:val="24"/>
              </w:rPr>
              <w:t>ormiańskim</w:t>
            </w:r>
            <w:r w:rsidR="00E173E7" w:rsidRPr="00EF59D1">
              <w:rPr>
                <w:rFonts w:ascii="Times New Roman" w:hAnsi="Times New Roman" w:cs="Times New Roman"/>
                <w:sz w:val="24"/>
                <w:szCs w:val="24"/>
              </w:rPr>
              <w:t>, angielskim lub francuskim.</w:t>
            </w:r>
          </w:p>
        </w:tc>
      </w:tr>
    </w:tbl>
    <w:p w14:paraId="1496A072" w14:textId="77777777" w:rsidR="001E47DD" w:rsidRDefault="001E47DD">
      <w:r>
        <w:br w:type="page"/>
      </w:r>
    </w:p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966255" w:rsidRPr="00EF59D1" w14:paraId="12B3C3DB" w14:textId="77777777" w:rsidTr="00966255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92A3157" w14:textId="708AB6E0" w:rsidR="00966255" w:rsidRPr="00EF59D1" w:rsidRDefault="00070A56" w:rsidP="00EF59D1">
            <w:pPr>
              <w:tabs>
                <w:tab w:val="left" w:pos="2713"/>
                <w:tab w:val="center" w:pos="4521"/>
              </w:tabs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F59D1">
              <w:rPr>
                <w:b/>
                <w:bCs/>
              </w:rPr>
              <w:lastRenderedPageBreak/>
              <w:t xml:space="preserve">Język doręczanych dokumentów </w:t>
            </w:r>
          </w:p>
        </w:tc>
      </w:tr>
      <w:tr w:rsidR="00966255" w:rsidRPr="00EF59D1" w14:paraId="5CFF1E56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867C49" w14:textId="46CC51F0" w:rsidR="00555694" w:rsidRDefault="00555694" w:rsidP="00EF59D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Dokumenty powinny być przetłumaczone na język ormiański.</w:t>
            </w:r>
          </w:p>
          <w:p w14:paraId="31B3E258" w14:textId="335D09AE" w:rsidR="00966255" w:rsidRPr="00EF59D1" w:rsidRDefault="00070A56" w:rsidP="00EF59D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>Zgodnie z art. 5</w:t>
            </w:r>
            <w:r w:rsidR="00D00F4D">
              <w:rPr>
                <w:rFonts w:ascii="Times New Roman" w:hAnsi="Times New Roman" w:cs="Times New Roman"/>
                <w:sz w:val="24"/>
                <w:szCs w:val="24"/>
              </w:rPr>
              <w:t xml:space="preserve"> ust. 2</w:t>
            </w: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 Konwencji</w:t>
            </w:r>
            <w:r w:rsidR="001E47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 jeśli doręczane dokumenty nie zostały przetłumaczone </w:t>
            </w:r>
            <w:r w:rsidR="0079547D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na język </w:t>
            </w:r>
            <w:r w:rsidR="00E625BA" w:rsidRPr="00EF59D1">
              <w:rPr>
                <w:rFonts w:ascii="Times New Roman" w:hAnsi="Times New Roman" w:cs="Times New Roman"/>
                <w:sz w:val="24"/>
                <w:szCs w:val="24"/>
              </w:rPr>
              <w:t>ormiański</w:t>
            </w:r>
            <w:r w:rsidR="001E47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625BA"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547D" w:rsidRPr="00EF59D1">
              <w:rPr>
                <w:rFonts w:ascii="Times New Roman" w:hAnsi="Times New Roman" w:cs="Times New Roman"/>
                <w:sz w:val="24"/>
                <w:szCs w:val="24"/>
              </w:rPr>
              <w:t>to zostaną doręczone adresatowi, o ile wyrazi on zgodę na ich doręczenie bez tłumaczenia</w:t>
            </w:r>
            <w:r w:rsidR="005556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62FC" w:rsidRPr="00EF59D1" w14:paraId="0380CDD7" w14:textId="77777777" w:rsidTr="00CA62FC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8DCA3B3" w14:textId="35E791B2" w:rsidR="00CA62FC" w:rsidRPr="00CA62FC" w:rsidRDefault="00CA62FC" w:rsidP="00CA62FC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62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Legalizacja</w:t>
            </w:r>
          </w:p>
        </w:tc>
      </w:tr>
      <w:tr w:rsidR="00CA62FC" w:rsidRPr="00EF59D1" w14:paraId="5C3D7E88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E8E247" w14:textId="1B6CE11F" w:rsidR="00CA62FC" w:rsidRDefault="00CA62FC" w:rsidP="00EF59D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2FC">
              <w:rPr>
                <w:rFonts w:ascii="Times New Roman" w:hAnsi="Times New Roman" w:cs="Times New Roman"/>
                <w:sz w:val="24"/>
                <w:szCs w:val="24"/>
              </w:rPr>
              <w:t>Zgodnie z art. 3 ust. 1 Konwencji nie ma potrzeby legalizacji wniosku ani doręczanych dokumentów.</w:t>
            </w:r>
          </w:p>
        </w:tc>
      </w:tr>
      <w:tr w:rsidR="00966255" w:rsidRPr="00EF59D1" w14:paraId="07F44B63" w14:textId="77777777" w:rsidTr="00966255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23BB750" w14:textId="6EA3E99D" w:rsidR="00966255" w:rsidRPr="00EF59D1" w:rsidRDefault="00CA62FC" w:rsidP="00EF59D1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Alternatywne </w:t>
            </w:r>
            <w:r w:rsidR="0079547D" w:rsidRPr="00EF5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sposoby doręczenia</w:t>
            </w:r>
          </w:p>
        </w:tc>
      </w:tr>
      <w:tr w:rsidR="00966255" w:rsidRPr="00EF59D1" w14:paraId="0375EC30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650B79" w14:textId="74167E61" w:rsidR="00581AC5" w:rsidRPr="00EF59D1" w:rsidRDefault="00581AC5" w:rsidP="00581AC5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Władze armeńskie dopuszczają na swoim terytorium doręczenia </w:t>
            </w:r>
            <w:r w:rsidRPr="00581AC5">
              <w:rPr>
                <w:rFonts w:ascii="Times New Roman" w:hAnsi="Times New Roman" w:cs="Times New Roman"/>
                <w:sz w:val="24"/>
                <w:szCs w:val="24"/>
              </w:rPr>
              <w:t>przez placówki dyplomatyczne i konsulów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wobec</w:t>
            </w:r>
            <w:r w:rsidRPr="00581AC5">
              <w:rPr>
                <w:rFonts w:ascii="Times New Roman" w:hAnsi="Times New Roman" w:cs="Times New Roman"/>
                <w:sz w:val="24"/>
                <w:szCs w:val="24"/>
              </w:rPr>
              <w:t xml:space="preserve"> obywatel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81AC5">
              <w:rPr>
                <w:rFonts w:ascii="Times New Roman" w:hAnsi="Times New Roman" w:cs="Times New Roman"/>
                <w:sz w:val="24"/>
                <w:szCs w:val="24"/>
              </w:rPr>
              <w:t xml:space="preserve"> państwa polskiego pod warunkiem niekorzystania ze środków przymusu (art. 8 Konwencji)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70A56" w:rsidRPr="00EF59D1" w14:paraId="73DF11A2" w14:textId="77777777" w:rsidTr="00070A56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8D5F9DA" w14:textId="7BD8C23C" w:rsidR="00070A56" w:rsidRPr="00EF59D1" w:rsidRDefault="00070A56" w:rsidP="00EF59D1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Czas wykonania wniosku</w:t>
            </w:r>
          </w:p>
        </w:tc>
      </w:tr>
      <w:tr w:rsidR="00070A56" w:rsidRPr="00EF59D1" w14:paraId="5D33B58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8DACE93" w14:textId="086E74BA" w:rsidR="00070A56" w:rsidRPr="00EF59D1" w:rsidRDefault="00557276" w:rsidP="00EF59D1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miesięcy,</w:t>
            </w:r>
            <w:r w:rsidR="007D205B">
              <w:rPr>
                <w:rFonts w:ascii="Times New Roman" w:hAnsi="Times New Roman" w:cs="Times New Roman"/>
                <w:sz w:val="24"/>
                <w:szCs w:val="24"/>
              </w:rPr>
              <w:t xml:space="preserve"> z wyłączeniem czasu potrzebnego na przesyłanie.</w:t>
            </w:r>
          </w:p>
        </w:tc>
      </w:tr>
      <w:tr w:rsidR="00070A56" w:rsidRPr="00EF59D1" w14:paraId="33970B26" w14:textId="77777777" w:rsidTr="00070A56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6A6AF12" w14:textId="6A51B2F1" w:rsidR="00070A56" w:rsidRPr="00EF59D1" w:rsidRDefault="00070A56" w:rsidP="00EF59D1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Koszty związane z wykonaniem doręczenia</w:t>
            </w:r>
          </w:p>
        </w:tc>
      </w:tr>
      <w:tr w:rsidR="00070A56" w:rsidRPr="00EF59D1" w14:paraId="571B09B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9C21E8D" w14:textId="043D9ECA" w:rsidR="00070A56" w:rsidRPr="00EF59D1" w:rsidRDefault="00BA20C4" w:rsidP="00BA20C4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C4">
              <w:rPr>
                <w:rFonts w:ascii="Times New Roman" w:hAnsi="Times New Roman" w:cs="Times New Roman"/>
                <w:sz w:val="24"/>
                <w:szCs w:val="24"/>
              </w:rPr>
              <w:t>Zgodnie z art. 12 Konwencji doręczanie dokumentów sądowych nie stanowi podstawy do zapłaty lub zwrotu należności lub kosztów za usługi świadczone przez państwo wezwane. Jednakże koszty wynikające z zastosowania szczególnej metody doręczania, o której mowa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20C4">
              <w:rPr>
                <w:rFonts w:ascii="Times New Roman" w:hAnsi="Times New Roman" w:cs="Times New Roman"/>
                <w:sz w:val="24"/>
                <w:szCs w:val="24"/>
              </w:rPr>
              <w:t>w ust. 2 lit. b) tego artykułu, pokrywa wnioskodawca.</w:t>
            </w:r>
          </w:p>
        </w:tc>
      </w:tr>
    </w:tbl>
    <w:p w14:paraId="566D6A0B" w14:textId="77777777" w:rsidR="00276738" w:rsidRPr="00EF59D1" w:rsidRDefault="00276738" w:rsidP="00EF59D1">
      <w:pPr>
        <w:spacing w:line="360" w:lineRule="auto"/>
      </w:pPr>
    </w:p>
    <w:sectPr w:rsidR="00276738" w:rsidRPr="00EF59D1" w:rsidSect="00AD0B55">
      <w:headerReference w:type="default" r:id="rId10"/>
      <w:footerReference w:type="default" r:id="rId11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3ACE1" w14:textId="77777777" w:rsidR="00A378B2" w:rsidRDefault="00A378B2">
      <w:r>
        <w:separator/>
      </w:r>
    </w:p>
  </w:endnote>
  <w:endnote w:type="continuationSeparator" w:id="0">
    <w:p w14:paraId="2E8B0444" w14:textId="77777777" w:rsidR="00A378B2" w:rsidRDefault="00A37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F2B8" w14:textId="77777777" w:rsidR="00276738" w:rsidRPr="00EA1DA5" w:rsidRDefault="00276738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1E5B6" w14:textId="77777777" w:rsidR="00A378B2" w:rsidRDefault="00A378B2">
      <w:r>
        <w:separator/>
      </w:r>
    </w:p>
  </w:footnote>
  <w:footnote w:type="continuationSeparator" w:id="0">
    <w:p w14:paraId="0DD2F1A8" w14:textId="77777777" w:rsidR="00A378B2" w:rsidRDefault="00A37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A4A56" w14:textId="4E02A3F8" w:rsidR="007D16BC" w:rsidRPr="00F5569C" w:rsidRDefault="007D16BC" w:rsidP="007D16BC">
    <w:pPr>
      <w:pStyle w:val="Nagwek"/>
      <w:jc w:val="right"/>
      <w:rPr>
        <w:i/>
        <w:iCs/>
        <w:sz w:val="20"/>
        <w:szCs w:val="20"/>
      </w:rPr>
    </w:pPr>
    <w:r w:rsidRPr="00F5569C">
      <w:rPr>
        <w:i/>
        <w:iCs/>
        <w:sz w:val="20"/>
        <w:szCs w:val="20"/>
      </w:rPr>
      <w:t xml:space="preserve">Ostatnia aktualizacja: </w:t>
    </w:r>
    <w:r w:rsidR="00670FFD">
      <w:rPr>
        <w:i/>
        <w:iCs/>
        <w:sz w:val="20"/>
        <w:szCs w:val="20"/>
      </w:rPr>
      <w:t>październik</w:t>
    </w:r>
    <w:r w:rsidRPr="00F5569C">
      <w:rPr>
        <w:i/>
        <w:iCs/>
        <w:sz w:val="20"/>
        <w:szCs w:val="20"/>
      </w:rPr>
      <w:t xml:space="preserve"> 202</w:t>
    </w:r>
    <w:r w:rsidR="00670FFD">
      <w:rPr>
        <w:i/>
        <w:iCs/>
        <w:sz w:val="20"/>
        <w:szCs w:val="20"/>
      </w:rPr>
      <w:t>6</w:t>
    </w:r>
  </w:p>
  <w:p w14:paraId="0ED586FA" w14:textId="77777777" w:rsidR="007D16BC" w:rsidRDefault="007D16B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02"/>
    <w:rsid w:val="000132EF"/>
    <w:rsid w:val="000320D4"/>
    <w:rsid w:val="00043AB0"/>
    <w:rsid w:val="00045A47"/>
    <w:rsid w:val="00070A56"/>
    <w:rsid w:val="000907D0"/>
    <w:rsid w:val="00093FCE"/>
    <w:rsid w:val="000A291B"/>
    <w:rsid w:val="00104238"/>
    <w:rsid w:val="00154D02"/>
    <w:rsid w:val="001B5768"/>
    <w:rsid w:val="001E47DD"/>
    <w:rsid w:val="0023782A"/>
    <w:rsid w:val="00244F43"/>
    <w:rsid w:val="00276738"/>
    <w:rsid w:val="002B10F0"/>
    <w:rsid w:val="003132D8"/>
    <w:rsid w:val="00333869"/>
    <w:rsid w:val="003606B5"/>
    <w:rsid w:val="00363014"/>
    <w:rsid w:val="003721D4"/>
    <w:rsid w:val="00385EDB"/>
    <w:rsid w:val="003926B6"/>
    <w:rsid w:val="003A23DA"/>
    <w:rsid w:val="003C76FA"/>
    <w:rsid w:val="003D0088"/>
    <w:rsid w:val="003D71FC"/>
    <w:rsid w:val="003E39A4"/>
    <w:rsid w:val="003F3DBA"/>
    <w:rsid w:val="004561F6"/>
    <w:rsid w:val="004F1082"/>
    <w:rsid w:val="005335FD"/>
    <w:rsid w:val="00551709"/>
    <w:rsid w:val="00555694"/>
    <w:rsid w:val="00557276"/>
    <w:rsid w:val="00581AC5"/>
    <w:rsid w:val="00587501"/>
    <w:rsid w:val="005B1527"/>
    <w:rsid w:val="005C1677"/>
    <w:rsid w:val="00615EC9"/>
    <w:rsid w:val="0063727D"/>
    <w:rsid w:val="00653C43"/>
    <w:rsid w:val="00670FFD"/>
    <w:rsid w:val="00697BF5"/>
    <w:rsid w:val="006A7F0B"/>
    <w:rsid w:val="006F491E"/>
    <w:rsid w:val="00716FDE"/>
    <w:rsid w:val="00740B53"/>
    <w:rsid w:val="00770973"/>
    <w:rsid w:val="00780FD7"/>
    <w:rsid w:val="00793F5E"/>
    <w:rsid w:val="0079547D"/>
    <w:rsid w:val="007A07D6"/>
    <w:rsid w:val="007D16BC"/>
    <w:rsid w:val="007D205B"/>
    <w:rsid w:val="007F50F2"/>
    <w:rsid w:val="00832C07"/>
    <w:rsid w:val="00866A64"/>
    <w:rsid w:val="00883099"/>
    <w:rsid w:val="00897A13"/>
    <w:rsid w:val="00912408"/>
    <w:rsid w:val="009310EF"/>
    <w:rsid w:val="00932A7E"/>
    <w:rsid w:val="00966255"/>
    <w:rsid w:val="009E6659"/>
    <w:rsid w:val="00A02569"/>
    <w:rsid w:val="00A02FFF"/>
    <w:rsid w:val="00A378B2"/>
    <w:rsid w:val="00A63024"/>
    <w:rsid w:val="00A76608"/>
    <w:rsid w:val="00A83500"/>
    <w:rsid w:val="00B143A7"/>
    <w:rsid w:val="00B17F8B"/>
    <w:rsid w:val="00B26C31"/>
    <w:rsid w:val="00B41884"/>
    <w:rsid w:val="00B85C98"/>
    <w:rsid w:val="00BA20C4"/>
    <w:rsid w:val="00C0362D"/>
    <w:rsid w:val="00C73C30"/>
    <w:rsid w:val="00C947EF"/>
    <w:rsid w:val="00CA5C4C"/>
    <w:rsid w:val="00CA62FC"/>
    <w:rsid w:val="00CC4BC5"/>
    <w:rsid w:val="00CE3F50"/>
    <w:rsid w:val="00D00F4D"/>
    <w:rsid w:val="00D03642"/>
    <w:rsid w:val="00D16DC6"/>
    <w:rsid w:val="00D462F9"/>
    <w:rsid w:val="00D91FC7"/>
    <w:rsid w:val="00E04B7E"/>
    <w:rsid w:val="00E06C23"/>
    <w:rsid w:val="00E173E7"/>
    <w:rsid w:val="00E625BA"/>
    <w:rsid w:val="00E67BFD"/>
    <w:rsid w:val="00EA592E"/>
    <w:rsid w:val="00EC3BA9"/>
    <w:rsid w:val="00ED141A"/>
    <w:rsid w:val="00EF13DA"/>
    <w:rsid w:val="00EF59D1"/>
    <w:rsid w:val="00F13548"/>
    <w:rsid w:val="00F64968"/>
    <w:rsid w:val="00FA1910"/>
    <w:rsid w:val="00FD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93B3"/>
  <w15:chartTrackingRefBased/>
  <w15:docId w15:val="{20A53251-1512-3144-8394-27474698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D02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54D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4D02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54D02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54D02"/>
    <w:pPr>
      <w:spacing w:after="120"/>
    </w:pPr>
  </w:style>
  <w:style w:type="paragraph" w:customStyle="1" w:styleId="PreformattedText">
    <w:name w:val="Preformatted Text"/>
    <w:basedOn w:val="Standard"/>
    <w:rsid w:val="00154D02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B15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152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E3F50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D16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16BC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ch.net/en/states/authorities/details3/?aid=98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rmenuhi.harutyunyan@moj.a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moj.a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hcch.net/en/publications-and-studies/details4/?pid=6560&amp;dtid=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414</Words>
  <Characters>2488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4</cp:revision>
  <cp:lastPrinted>2025-05-20T05:59:00Z</cp:lastPrinted>
  <dcterms:created xsi:type="dcterms:W3CDTF">2025-05-20T05:31:00Z</dcterms:created>
  <dcterms:modified xsi:type="dcterms:W3CDTF">2026-10-16T08:12:00Z</dcterms:modified>
</cp:coreProperties>
</file>