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CE3B6" w14:textId="77777777" w:rsidR="001D788B" w:rsidRPr="002B0228" w:rsidRDefault="001D788B" w:rsidP="001D788B">
      <w:pPr>
        <w:spacing w:before="60" w:after="60" w:line="259" w:lineRule="auto"/>
        <w:jc w:val="right"/>
        <w:rPr>
          <w:rFonts w:ascii="Arial" w:hAnsi="Arial" w:cs="Arial"/>
          <w:sz w:val="22"/>
          <w:szCs w:val="22"/>
        </w:rPr>
      </w:pPr>
      <w:r w:rsidRPr="002B0228">
        <w:rPr>
          <w:rFonts w:ascii="Arial" w:hAnsi="Arial" w:cs="Arial"/>
          <w:bCs/>
          <w:sz w:val="22"/>
          <w:szCs w:val="22"/>
          <w:u w:val="single"/>
        </w:rPr>
        <w:t>Załącznik nr 1</w:t>
      </w:r>
      <w:r w:rsidRPr="002B0228">
        <w:rPr>
          <w:rFonts w:ascii="Arial" w:hAnsi="Arial" w:cs="Arial"/>
          <w:bCs/>
          <w:sz w:val="22"/>
          <w:szCs w:val="22"/>
        </w:rPr>
        <w:t xml:space="preserve"> do Umowy nr </w:t>
      </w:r>
      <w:r w:rsidRPr="002B0228">
        <w:rPr>
          <w:rFonts w:ascii="Arial" w:hAnsi="Arial" w:cs="Arial"/>
          <w:sz w:val="22"/>
          <w:szCs w:val="22"/>
        </w:rPr>
        <w:t>[●]</w:t>
      </w:r>
    </w:p>
    <w:p w14:paraId="0767B6D5" w14:textId="77777777" w:rsidR="002079E3" w:rsidRPr="00CB0BBD" w:rsidRDefault="002079E3" w:rsidP="001657E1">
      <w:pPr>
        <w:spacing w:before="60" w:after="60" w:line="259" w:lineRule="auto"/>
        <w:jc w:val="right"/>
        <w:rPr>
          <w:rFonts w:ascii="Arial" w:eastAsiaTheme="minorHAnsi" w:hAnsi="Arial" w:cs="Arial"/>
          <w:bCs/>
          <w:sz w:val="21"/>
          <w:szCs w:val="21"/>
          <w:lang w:eastAsia="en-US"/>
        </w:rPr>
      </w:pPr>
    </w:p>
    <w:p w14:paraId="31ECB49D" w14:textId="0FD26552" w:rsidR="008F385E" w:rsidRPr="001657E1" w:rsidRDefault="007D11DD" w:rsidP="001657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</w:pPr>
      <w:r w:rsidRPr="001657E1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O</w:t>
      </w:r>
      <w:r w:rsidR="00E337BC" w:rsidRPr="001657E1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pis przedmiotu zamówienia</w:t>
      </w:r>
      <w:r w:rsidR="00A81FFC" w:rsidRPr="001657E1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 – Część I</w:t>
      </w:r>
    </w:p>
    <w:p w14:paraId="46D688D1" w14:textId="77777777" w:rsidR="00937406" w:rsidRPr="001657E1" w:rsidRDefault="00937406" w:rsidP="001657E1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657E1">
        <w:rPr>
          <w:rFonts w:ascii="Arial" w:hAnsi="Arial" w:cs="Arial"/>
          <w:b/>
          <w:bCs/>
          <w:sz w:val="28"/>
          <w:szCs w:val="28"/>
        </w:rPr>
        <w:t>[biblioteka taśmowa]</w:t>
      </w:r>
    </w:p>
    <w:p w14:paraId="11F9ACD3" w14:textId="141FAB96" w:rsidR="00E337BC" w:rsidRPr="00CB0BBD" w:rsidRDefault="00E337BC" w:rsidP="001657E1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518284EC" w14:textId="41D79677" w:rsidR="00A2760C" w:rsidRPr="00CB0BBD" w:rsidRDefault="00A2760C" w:rsidP="001657E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  <w:sz w:val="21"/>
          <w:szCs w:val="21"/>
        </w:rPr>
      </w:pPr>
      <w:r w:rsidRPr="00CB0BBD">
        <w:rPr>
          <w:rFonts w:eastAsiaTheme="minorHAnsi"/>
          <w:b/>
          <w:bCs/>
          <w:color w:val="000000"/>
          <w:sz w:val="21"/>
          <w:szCs w:val="21"/>
        </w:rPr>
        <w:t>Przedmiot zamówienia</w:t>
      </w:r>
    </w:p>
    <w:p w14:paraId="3DC10D58" w14:textId="2062410A" w:rsidR="00C41074" w:rsidRPr="001657E1" w:rsidRDefault="00A2760C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Przedmiotem </w:t>
      </w:r>
      <w:r w:rsidR="000505ED" w:rsidRPr="00CB0BBD">
        <w:rPr>
          <w:rFonts w:eastAsiaTheme="minorHAnsi"/>
          <w:color w:val="000000"/>
          <w:sz w:val="21"/>
          <w:szCs w:val="21"/>
        </w:rPr>
        <w:t>zamówienia jest</w:t>
      </w:r>
      <w:r w:rsidR="00085B55">
        <w:rPr>
          <w:rFonts w:eastAsiaTheme="minorHAnsi"/>
          <w:color w:val="000000"/>
          <w:sz w:val="21"/>
          <w:szCs w:val="21"/>
        </w:rPr>
        <w:t xml:space="preserve"> </w:t>
      </w:r>
      <w:r w:rsidR="00A81FFC" w:rsidRPr="001657E1">
        <w:rPr>
          <w:rFonts w:eastAsiaTheme="minorHAnsi"/>
          <w:color w:val="000000"/>
          <w:sz w:val="21"/>
          <w:szCs w:val="21"/>
        </w:rPr>
        <w:t>d</w:t>
      </w:r>
      <w:r w:rsidR="002353B9" w:rsidRPr="001657E1">
        <w:rPr>
          <w:rFonts w:eastAsiaTheme="minorHAnsi"/>
          <w:color w:val="000000"/>
          <w:sz w:val="21"/>
          <w:szCs w:val="21"/>
        </w:rPr>
        <w:t>ostawa</w:t>
      </w:r>
      <w:r w:rsidR="00A81FFC" w:rsidRPr="001657E1">
        <w:rPr>
          <w:rFonts w:eastAsiaTheme="minorHAnsi"/>
          <w:color w:val="000000"/>
          <w:sz w:val="21"/>
          <w:szCs w:val="21"/>
        </w:rPr>
        <w:t xml:space="preserve"> 1 szt. biblioteki taśmowej, </w:t>
      </w:r>
      <w:r w:rsidR="007745E9" w:rsidRPr="001657E1">
        <w:rPr>
          <w:rFonts w:eastAsiaTheme="minorHAnsi"/>
          <w:color w:val="000000"/>
          <w:sz w:val="21"/>
          <w:szCs w:val="21"/>
        </w:rPr>
        <w:t xml:space="preserve">1 szt. </w:t>
      </w:r>
      <w:r w:rsidR="00CC0F05" w:rsidRPr="001657E1">
        <w:rPr>
          <w:rFonts w:eastAsiaTheme="minorHAnsi"/>
          <w:color w:val="000000"/>
          <w:sz w:val="21"/>
          <w:szCs w:val="21"/>
        </w:rPr>
        <w:t xml:space="preserve">konsoli </w:t>
      </w:r>
      <w:r w:rsidR="00EF41E5" w:rsidRPr="001657E1">
        <w:rPr>
          <w:rFonts w:eastAsiaTheme="minorHAnsi"/>
          <w:color w:val="000000"/>
          <w:sz w:val="21"/>
          <w:szCs w:val="21"/>
        </w:rPr>
        <w:t>zarządzające</w:t>
      </w:r>
      <w:r w:rsidR="00CC0F05" w:rsidRPr="001657E1">
        <w:rPr>
          <w:rFonts w:eastAsiaTheme="minorHAnsi"/>
          <w:color w:val="000000"/>
          <w:sz w:val="21"/>
          <w:szCs w:val="21"/>
        </w:rPr>
        <w:t>j</w:t>
      </w:r>
      <w:r w:rsidR="00EF41E5" w:rsidRPr="001657E1">
        <w:rPr>
          <w:rFonts w:eastAsiaTheme="minorHAnsi"/>
          <w:color w:val="000000"/>
          <w:sz w:val="21"/>
          <w:szCs w:val="21"/>
        </w:rPr>
        <w:t xml:space="preserve"> </w:t>
      </w:r>
      <w:r w:rsidR="00B30628" w:rsidRPr="001657E1">
        <w:rPr>
          <w:rFonts w:eastAsiaTheme="minorHAnsi"/>
          <w:color w:val="000000"/>
          <w:sz w:val="21"/>
          <w:szCs w:val="21"/>
        </w:rPr>
        <w:t xml:space="preserve">biblioteką taśmową </w:t>
      </w:r>
      <w:r w:rsidR="00A81FFC" w:rsidRPr="001657E1">
        <w:rPr>
          <w:rFonts w:eastAsiaTheme="minorHAnsi"/>
          <w:color w:val="000000"/>
          <w:sz w:val="21"/>
          <w:szCs w:val="21"/>
        </w:rPr>
        <w:t>(dalej łącznie „Urządzenia”)</w:t>
      </w:r>
      <w:r w:rsidR="00EF41E5" w:rsidRPr="001657E1">
        <w:rPr>
          <w:rFonts w:eastAsiaTheme="minorHAnsi"/>
          <w:color w:val="000000"/>
          <w:sz w:val="21"/>
          <w:szCs w:val="21"/>
        </w:rPr>
        <w:t xml:space="preserve"> </w:t>
      </w:r>
      <w:r w:rsidR="00937406" w:rsidRPr="001657E1">
        <w:rPr>
          <w:rFonts w:eastAsiaTheme="minorHAnsi"/>
          <w:color w:val="000000"/>
          <w:sz w:val="21"/>
          <w:szCs w:val="21"/>
        </w:rPr>
        <w:t>w</w:t>
      </w:r>
      <w:r w:rsidR="00EF41E5" w:rsidRPr="001657E1">
        <w:rPr>
          <w:rFonts w:eastAsiaTheme="minorHAnsi"/>
          <w:color w:val="000000"/>
          <w:sz w:val="21"/>
          <w:szCs w:val="21"/>
        </w:rPr>
        <w:t xml:space="preserve">raz </w:t>
      </w:r>
      <w:r w:rsidR="00937406" w:rsidRPr="001657E1">
        <w:rPr>
          <w:rFonts w:eastAsiaTheme="minorHAnsi"/>
          <w:color w:val="000000"/>
          <w:sz w:val="21"/>
          <w:szCs w:val="21"/>
        </w:rPr>
        <w:t xml:space="preserve">z akcesoriami w postaci </w:t>
      </w:r>
      <w:r w:rsidR="00DD7454" w:rsidRPr="001657E1">
        <w:rPr>
          <w:rFonts w:eastAsiaTheme="minorHAnsi"/>
          <w:color w:val="000000"/>
          <w:sz w:val="21"/>
          <w:szCs w:val="21"/>
        </w:rPr>
        <w:t>100 szt. taśm</w:t>
      </w:r>
      <w:r w:rsidR="00937406" w:rsidRPr="001657E1">
        <w:rPr>
          <w:rFonts w:eastAsiaTheme="minorHAnsi"/>
          <w:color w:val="000000"/>
          <w:sz w:val="21"/>
          <w:szCs w:val="21"/>
        </w:rPr>
        <w:t xml:space="preserve"> </w:t>
      </w:r>
      <w:r w:rsidR="00DD7454" w:rsidRPr="001657E1">
        <w:rPr>
          <w:rFonts w:eastAsiaTheme="minorHAnsi"/>
          <w:color w:val="000000"/>
          <w:sz w:val="21"/>
          <w:szCs w:val="21"/>
        </w:rPr>
        <w:t>LTO9, 5 szt. taśm czyszczących i kompletu etykiet LTO9 1-200</w:t>
      </w:r>
      <w:r w:rsidR="00F618C3" w:rsidRPr="001657E1">
        <w:rPr>
          <w:rFonts w:eastAsiaTheme="minorHAnsi"/>
          <w:color w:val="000000"/>
          <w:sz w:val="21"/>
          <w:szCs w:val="21"/>
        </w:rPr>
        <w:t xml:space="preserve"> (dalej łącznie „Akcesoria”</w:t>
      </w:r>
      <w:r w:rsidR="008511C7" w:rsidRPr="001657E1">
        <w:rPr>
          <w:rFonts w:eastAsiaTheme="minorHAnsi"/>
          <w:color w:val="000000"/>
          <w:sz w:val="21"/>
          <w:szCs w:val="21"/>
        </w:rPr>
        <w:t>, przy czym wszystkie postanowienia odnoszące się do Urządzeń stosuje się do Akcesoriów odpowiednio</w:t>
      </w:r>
      <w:r w:rsidR="00F618C3" w:rsidRPr="001657E1">
        <w:rPr>
          <w:rFonts w:eastAsiaTheme="minorHAnsi"/>
          <w:color w:val="000000"/>
          <w:sz w:val="21"/>
          <w:szCs w:val="21"/>
        </w:rPr>
        <w:t>)</w:t>
      </w:r>
      <w:r w:rsidR="00DD7454" w:rsidRPr="001657E1">
        <w:rPr>
          <w:rFonts w:eastAsiaTheme="minorHAnsi"/>
          <w:color w:val="000000"/>
          <w:sz w:val="21"/>
          <w:szCs w:val="21"/>
        </w:rPr>
        <w:t xml:space="preserve"> – w ramach modernizacji </w:t>
      </w:r>
      <w:r w:rsidR="00D24B3D" w:rsidRPr="001657E1">
        <w:rPr>
          <w:rFonts w:eastAsiaTheme="minorHAnsi"/>
          <w:color w:val="000000"/>
          <w:sz w:val="21"/>
          <w:szCs w:val="21"/>
        </w:rPr>
        <w:t>środowiska kopii zapasowych opisan</w:t>
      </w:r>
      <w:r w:rsidR="00C20A52" w:rsidRPr="001657E1">
        <w:rPr>
          <w:rFonts w:eastAsiaTheme="minorHAnsi"/>
          <w:color w:val="000000"/>
          <w:sz w:val="21"/>
          <w:szCs w:val="21"/>
        </w:rPr>
        <w:t>ego</w:t>
      </w:r>
      <w:r w:rsidR="00D24B3D" w:rsidRPr="001657E1">
        <w:rPr>
          <w:rFonts w:eastAsiaTheme="minorHAnsi"/>
          <w:color w:val="000000"/>
          <w:sz w:val="21"/>
          <w:szCs w:val="21"/>
        </w:rPr>
        <w:t xml:space="preserve"> w Tabeli 1 poniżej, zgodnie ze specyfikacją zawartą w Tabeli 2 poniżej, </w:t>
      </w:r>
      <w:r w:rsidR="00190678" w:rsidRPr="001657E1">
        <w:rPr>
          <w:rFonts w:eastAsiaTheme="minorHAnsi"/>
          <w:color w:val="000000"/>
          <w:sz w:val="21"/>
          <w:szCs w:val="21"/>
        </w:rPr>
        <w:t xml:space="preserve">co obejmuje również zadania, o których mowa w pkt. 1.8 poniżej, </w:t>
      </w:r>
      <w:r w:rsidR="00C20A52" w:rsidRPr="001657E1">
        <w:rPr>
          <w:rFonts w:eastAsiaTheme="minorHAnsi"/>
          <w:color w:val="000000"/>
          <w:sz w:val="21"/>
          <w:szCs w:val="21"/>
        </w:rPr>
        <w:t>z zachowaniem p</w:t>
      </w:r>
      <w:r w:rsidR="004551E2" w:rsidRPr="001657E1">
        <w:rPr>
          <w:rFonts w:eastAsiaTheme="minorHAnsi"/>
          <w:color w:val="000000"/>
          <w:sz w:val="21"/>
          <w:szCs w:val="21"/>
        </w:rPr>
        <w:t>ełn</w:t>
      </w:r>
      <w:r w:rsidR="00C20A52" w:rsidRPr="001657E1">
        <w:rPr>
          <w:rFonts w:eastAsiaTheme="minorHAnsi"/>
          <w:color w:val="000000"/>
          <w:sz w:val="21"/>
          <w:szCs w:val="21"/>
        </w:rPr>
        <w:t>ego</w:t>
      </w:r>
      <w:r w:rsidR="004551E2" w:rsidRPr="001657E1">
        <w:rPr>
          <w:rFonts w:eastAsiaTheme="minorHAnsi"/>
          <w:color w:val="000000"/>
          <w:sz w:val="21"/>
          <w:szCs w:val="21"/>
        </w:rPr>
        <w:t xml:space="preserve"> wsp</w:t>
      </w:r>
      <w:r w:rsidR="00C20A52" w:rsidRPr="001657E1">
        <w:rPr>
          <w:rFonts w:eastAsiaTheme="minorHAnsi"/>
          <w:color w:val="000000"/>
          <w:sz w:val="21"/>
          <w:szCs w:val="21"/>
        </w:rPr>
        <w:t>a</w:t>
      </w:r>
      <w:r w:rsidR="004551E2" w:rsidRPr="001657E1">
        <w:rPr>
          <w:rFonts w:eastAsiaTheme="minorHAnsi"/>
          <w:color w:val="000000"/>
          <w:sz w:val="21"/>
          <w:szCs w:val="21"/>
        </w:rPr>
        <w:t>r</w:t>
      </w:r>
      <w:r w:rsidR="00C20A52" w:rsidRPr="001657E1">
        <w:rPr>
          <w:rFonts w:eastAsiaTheme="minorHAnsi"/>
          <w:color w:val="000000"/>
          <w:sz w:val="21"/>
          <w:szCs w:val="21"/>
        </w:rPr>
        <w:t>cia</w:t>
      </w:r>
      <w:r w:rsidR="004551E2" w:rsidRPr="001657E1">
        <w:rPr>
          <w:rFonts w:eastAsiaTheme="minorHAnsi"/>
          <w:color w:val="000000"/>
          <w:sz w:val="21"/>
          <w:szCs w:val="21"/>
        </w:rPr>
        <w:t xml:space="preserve"> oraz</w:t>
      </w:r>
      <w:r w:rsidR="00937406" w:rsidRPr="001657E1">
        <w:rPr>
          <w:rFonts w:eastAsiaTheme="minorHAnsi"/>
          <w:color w:val="000000"/>
          <w:sz w:val="21"/>
          <w:szCs w:val="21"/>
        </w:rPr>
        <w:t xml:space="preserve"> </w:t>
      </w:r>
      <w:r w:rsidR="00414EA1" w:rsidRPr="001657E1">
        <w:rPr>
          <w:rFonts w:eastAsiaTheme="minorHAnsi"/>
          <w:color w:val="000000"/>
          <w:sz w:val="21"/>
          <w:szCs w:val="21"/>
        </w:rPr>
        <w:t>kompatybiln</w:t>
      </w:r>
      <w:r w:rsidR="00C20A52" w:rsidRPr="001657E1">
        <w:rPr>
          <w:rFonts w:eastAsiaTheme="minorHAnsi"/>
          <w:color w:val="000000"/>
          <w:sz w:val="21"/>
          <w:szCs w:val="21"/>
        </w:rPr>
        <w:t>ości</w:t>
      </w:r>
      <w:r w:rsidR="00414EA1" w:rsidRPr="001657E1">
        <w:rPr>
          <w:rFonts w:eastAsiaTheme="minorHAnsi"/>
          <w:color w:val="000000"/>
          <w:sz w:val="21"/>
          <w:szCs w:val="21"/>
        </w:rPr>
        <w:t xml:space="preserve"> z</w:t>
      </w:r>
      <w:r w:rsidR="00BB20B7" w:rsidRPr="001657E1">
        <w:rPr>
          <w:rFonts w:eastAsiaTheme="minorHAnsi"/>
          <w:color w:val="000000"/>
          <w:sz w:val="21"/>
          <w:szCs w:val="21"/>
        </w:rPr>
        <w:t xml:space="preserve"> </w:t>
      </w:r>
      <w:r w:rsidR="00190678" w:rsidRPr="001657E1">
        <w:rPr>
          <w:rFonts w:eastAsiaTheme="minorHAnsi"/>
          <w:color w:val="000000"/>
          <w:sz w:val="21"/>
          <w:szCs w:val="21"/>
        </w:rPr>
        <w:t xml:space="preserve">urządzeniami </w:t>
      </w:r>
      <w:r w:rsidR="004B2EAB" w:rsidRPr="001657E1">
        <w:rPr>
          <w:rFonts w:eastAsiaTheme="minorHAnsi"/>
          <w:color w:val="000000"/>
          <w:sz w:val="21"/>
          <w:szCs w:val="21"/>
        </w:rPr>
        <w:t xml:space="preserve">oraz </w:t>
      </w:r>
      <w:r w:rsidR="00190678" w:rsidRPr="001657E1">
        <w:rPr>
          <w:rFonts w:eastAsiaTheme="minorHAnsi"/>
          <w:color w:val="000000"/>
          <w:sz w:val="21"/>
          <w:szCs w:val="21"/>
        </w:rPr>
        <w:t xml:space="preserve">oprogramowaniem </w:t>
      </w:r>
      <w:r w:rsidR="00414EA1" w:rsidRPr="001657E1">
        <w:rPr>
          <w:rFonts w:eastAsiaTheme="minorHAnsi"/>
          <w:color w:val="000000"/>
          <w:sz w:val="21"/>
          <w:szCs w:val="21"/>
        </w:rPr>
        <w:t xml:space="preserve">aktualnie zainstalowanym w środowisku kopii zapasowych, tj. </w:t>
      </w:r>
      <w:r w:rsidR="000235C3" w:rsidRPr="001657E1">
        <w:rPr>
          <w:rFonts w:eastAsiaTheme="minorHAnsi"/>
          <w:color w:val="000000"/>
          <w:sz w:val="21"/>
          <w:szCs w:val="21"/>
          <w:lang w:val="en-US"/>
        </w:rPr>
        <w:t>Data</w:t>
      </w:r>
      <w:r w:rsidR="00190678" w:rsidRPr="001657E1">
        <w:rPr>
          <w:rFonts w:eastAsiaTheme="minorHAnsi"/>
          <w:color w:val="000000"/>
          <w:sz w:val="21"/>
          <w:szCs w:val="21"/>
          <w:lang w:val="en-US"/>
        </w:rPr>
        <w:t xml:space="preserve"> </w:t>
      </w:r>
      <w:r w:rsidR="000235C3" w:rsidRPr="001657E1">
        <w:rPr>
          <w:rFonts w:eastAsiaTheme="minorHAnsi"/>
          <w:color w:val="000000"/>
          <w:sz w:val="21"/>
          <w:szCs w:val="21"/>
          <w:lang w:val="en-US"/>
        </w:rPr>
        <w:t xml:space="preserve">Domain </w:t>
      </w:r>
      <w:proofErr w:type="spellStart"/>
      <w:r w:rsidR="000235C3" w:rsidRPr="001657E1">
        <w:rPr>
          <w:rFonts w:eastAsiaTheme="minorHAnsi"/>
          <w:color w:val="000000"/>
          <w:sz w:val="21"/>
          <w:szCs w:val="21"/>
          <w:lang w:val="en-US"/>
        </w:rPr>
        <w:t>oraz</w:t>
      </w:r>
      <w:proofErr w:type="spellEnd"/>
      <w:r w:rsidR="000235C3" w:rsidRPr="001657E1">
        <w:rPr>
          <w:rFonts w:eastAsiaTheme="minorHAnsi"/>
          <w:color w:val="000000"/>
          <w:sz w:val="21"/>
          <w:szCs w:val="21"/>
          <w:lang w:val="en-US"/>
        </w:rPr>
        <w:t xml:space="preserve"> </w:t>
      </w:r>
      <w:r w:rsidR="00BB20B7" w:rsidRPr="001657E1">
        <w:rPr>
          <w:rFonts w:eastAsiaTheme="minorHAnsi"/>
          <w:color w:val="000000"/>
          <w:sz w:val="21"/>
          <w:szCs w:val="21"/>
          <w:lang w:val="en-US"/>
        </w:rPr>
        <w:t xml:space="preserve">Data Protection Suite for </w:t>
      </w:r>
      <w:proofErr w:type="spellStart"/>
      <w:r w:rsidR="00BB20B7" w:rsidRPr="001657E1">
        <w:rPr>
          <w:rFonts w:eastAsiaTheme="minorHAnsi"/>
          <w:color w:val="000000"/>
          <w:sz w:val="21"/>
          <w:szCs w:val="21"/>
          <w:lang w:val="en-US"/>
        </w:rPr>
        <w:t>Vmware</w:t>
      </w:r>
      <w:proofErr w:type="spellEnd"/>
      <w:r w:rsidR="00BB20B7" w:rsidRPr="001657E1">
        <w:rPr>
          <w:rFonts w:eastAsia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414EA1" w:rsidRPr="001657E1">
        <w:rPr>
          <w:rFonts w:eastAsiaTheme="minorHAnsi"/>
          <w:color w:val="000000"/>
          <w:sz w:val="21"/>
          <w:szCs w:val="21"/>
          <w:lang w:val="en-US"/>
        </w:rPr>
        <w:t>pochodzącym</w:t>
      </w:r>
      <w:r w:rsidR="000235C3" w:rsidRPr="001657E1">
        <w:rPr>
          <w:rFonts w:eastAsiaTheme="minorHAnsi"/>
          <w:color w:val="000000"/>
          <w:sz w:val="21"/>
          <w:szCs w:val="21"/>
          <w:lang w:val="en-US"/>
        </w:rPr>
        <w:t>i</w:t>
      </w:r>
      <w:proofErr w:type="spellEnd"/>
      <w:r w:rsidR="00414EA1" w:rsidRPr="001657E1">
        <w:rPr>
          <w:rFonts w:eastAsiaTheme="minorHAnsi"/>
          <w:color w:val="000000"/>
          <w:sz w:val="21"/>
          <w:szCs w:val="21"/>
          <w:lang w:val="en-US"/>
        </w:rPr>
        <w:t xml:space="preserve"> od Dell Technologies</w:t>
      </w:r>
      <w:r w:rsidR="00C41074" w:rsidRPr="001657E1">
        <w:rPr>
          <w:rFonts w:eastAsiaTheme="minorHAnsi"/>
          <w:color w:val="000000"/>
          <w:sz w:val="21"/>
          <w:szCs w:val="21"/>
        </w:rPr>
        <w:t>.</w:t>
      </w:r>
    </w:p>
    <w:p w14:paraId="6788337A" w14:textId="0EE84549" w:rsidR="00A30111" w:rsidRPr="00CB0BBD" w:rsidRDefault="00536033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U</w:t>
      </w:r>
      <w:r w:rsidR="00902F5E" w:rsidRPr="00CB0BBD">
        <w:rPr>
          <w:rFonts w:eastAsiaTheme="minorHAnsi"/>
          <w:color w:val="000000"/>
          <w:sz w:val="21"/>
          <w:szCs w:val="21"/>
        </w:rPr>
        <w:t>rządzenia</w:t>
      </w:r>
      <w:r w:rsidR="00A30111" w:rsidRPr="00CB0BBD">
        <w:rPr>
          <w:rFonts w:eastAsiaTheme="minorHAnsi"/>
          <w:color w:val="000000"/>
          <w:sz w:val="21"/>
          <w:szCs w:val="21"/>
        </w:rPr>
        <w:t xml:space="preserve"> mus</w:t>
      </w:r>
      <w:r w:rsidR="00902F5E" w:rsidRPr="00CB0BBD">
        <w:rPr>
          <w:rFonts w:eastAsiaTheme="minorHAnsi"/>
          <w:color w:val="000000"/>
          <w:sz w:val="21"/>
          <w:szCs w:val="21"/>
        </w:rPr>
        <w:t>zą</w:t>
      </w:r>
      <w:r w:rsidR="00A30111" w:rsidRPr="00CB0BBD">
        <w:rPr>
          <w:rFonts w:eastAsiaTheme="minorHAnsi"/>
          <w:color w:val="000000"/>
          <w:sz w:val="21"/>
          <w:szCs w:val="21"/>
        </w:rPr>
        <w:t xml:space="preserve"> pochodzić z oficjalnego kanału sprzedaży </w:t>
      </w:r>
      <w:r w:rsidRPr="00CB0BBD">
        <w:rPr>
          <w:rFonts w:eastAsiaTheme="minorHAnsi"/>
          <w:color w:val="000000"/>
          <w:sz w:val="21"/>
          <w:szCs w:val="21"/>
        </w:rPr>
        <w:t xml:space="preserve">ich </w:t>
      </w:r>
      <w:r w:rsidR="00A30111" w:rsidRPr="00CB0BBD">
        <w:rPr>
          <w:rFonts w:eastAsiaTheme="minorHAnsi"/>
          <w:color w:val="000000"/>
          <w:sz w:val="21"/>
          <w:szCs w:val="21"/>
        </w:rPr>
        <w:t>producenta.</w:t>
      </w:r>
    </w:p>
    <w:p w14:paraId="04B0CA5C" w14:textId="7DFE8008" w:rsidR="0053019D" w:rsidRPr="00CB0BBD" w:rsidRDefault="0053019D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Urządzenia muszą być fabrycznie nowe tj. </w:t>
      </w:r>
      <w:r w:rsidR="00A30111" w:rsidRPr="00CB0BBD">
        <w:rPr>
          <w:rFonts w:eastAsiaTheme="minorHAnsi"/>
          <w:color w:val="000000"/>
          <w:sz w:val="21"/>
          <w:szCs w:val="21"/>
        </w:rPr>
        <w:t xml:space="preserve">nieużywane i </w:t>
      </w:r>
      <w:r w:rsidRPr="00CB0BBD">
        <w:rPr>
          <w:rFonts w:eastAsiaTheme="minorHAnsi"/>
          <w:color w:val="000000"/>
          <w:sz w:val="21"/>
          <w:szCs w:val="21"/>
        </w:rPr>
        <w:t xml:space="preserve">wyprodukowane nie wcześniej niż 6 miesięcy przed </w:t>
      </w:r>
      <w:r w:rsidR="003E1FC2" w:rsidRPr="00CB0BBD">
        <w:rPr>
          <w:rFonts w:eastAsiaTheme="minorHAnsi"/>
          <w:color w:val="000000"/>
          <w:sz w:val="21"/>
          <w:szCs w:val="21"/>
        </w:rPr>
        <w:t xml:space="preserve">terminem </w:t>
      </w:r>
      <w:r w:rsidRPr="00CB0BBD">
        <w:rPr>
          <w:rFonts w:eastAsiaTheme="minorHAnsi"/>
          <w:color w:val="000000"/>
          <w:sz w:val="21"/>
          <w:szCs w:val="21"/>
        </w:rPr>
        <w:t>dostaw</w:t>
      </w:r>
      <w:r w:rsidR="003E1FC2" w:rsidRPr="00CB0BBD">
        <w:rPr>
          <w:rFonts w:eastAsiaTheme="minorHAnsi"/>
          <w:color w:val="000000"/>
          <w:sz w:val="21"/>
          <w:szCs w:val="21"/>
        </w:rPr>
        <w:t>y</w:t>
      </w:r>
      <w:r w:rsidRPr="00CB0BBD">
        <w:rPr>
          <w:rFonts w:eastAsiaTheme="minorHAnsi"/>
          <w:color w:val="000000"/>
          <w:sz w:val="21"/>
          <w:szCs w:val="21"/>
        </w:rPr>
        <w:t xml:space="preserve">, </w:t>
      </w:r>
      <w:r w:rsidR="00A30111" w:rsidRPr="00CB0BBD">
        <w:rPr>
          <w:rFonts w:eastAsiaTheme="minorHAnsi"/>
          <w:color w:val="000000"/>
          <w:sz w:val="21"/>
          <w:szCs w:val="21"/>
        </w:rPr>
        <w:t xml:space="preserve">kompletne, </w:t>
      </w:r>
      <w:r w:rsidRPr="00CB0BBD">
        <w:rPr>
          <w:rFonts w:eastAsiaTheme="minorHAnsi"/>
          <w:color w:val="000000"/>
          <w:sz w:val="21"/>
          <w:szCs w:val="21"/>
        </w:rPr>
        <w:t>wolne od wad,</w:t>
      </w:r>
      <w:r w:rsidR="00FC5509" w:rsidRPr="00CB0BBD">
        <w:rPr>
          <w:rFonts w:eastAsiaTheme="minorHAnsi"/>
          <w:color w:val="000000"/>
          <w:sz w:val="21"/>
          <w:szCs w:val="21"/>
        </w:rPr>
        <w:t xml:space="preserve"> </w:t>
      </w:r>
      <w:r w:rsidRPr="00CB0BBD">
        <w:rPr>
          <w:rFonts w:eastAsiaTheme="minorHAnsi"/>
          <w:color w:val="000000"/>
          <w:sz w:val="21"/>
          <w:szCs w:val="21"/>
        </w:rPr>
        <w:t>bez śladów używania i bez uszkodzeń</w:t>
      </w:r>
      <w:r w:rsidR="00A30111" w:rsidRPr="00CB0BBD">
        <w:rPr>
          <w:rFonts w:eastAsiaTheme="minorHAnsi"/>
          <w:color w:val="000000"/>
          <w:sz w:val="21"/>
          <w:szCs w:val="21"/>
        </w:rPr>
        <w:t>.</w:t>
      </w:r>
    </w:p>
    <w:p w14:paraId="7C10BF35" w14:textId="0F3149FD" w:rsidR="00A30111" w:rsidRPr="00CB0BBD" w:rsidRDefault="00FC5509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CB0BBD">
        <w:rPr>
          <w:sz w:val="21"/>
          <w:szCs w:val="21"/>
        </w:rPr>
        <w:t xml:space="preserve">Urządzenia </w:t>
      </w:r>
      <w:r w:rsidR="00A30111" w:rsidRPr="00CB0BBD">
        <w:rPr>
          <w:sz w:val="21"/>
          <w:szCs w:val="21"/>
        </w:rPr>
        <w:t>muszą być</w:t>
      </w:r>
      <w:r w:rsidRPr="00CB0BBD">
        <w:rPr>
          <w:sz w:val="21"/>
          <w:szCs w:val="21"/>
        </w:rPr>
        <w:t xml:space="preserve"> oryginalne</w:t>
      </w:r>
      <w:r w:rsidR="00D1285A" w:rsidRPr="00CB0BBD">
        <w:rPr>
          <w:sz w:val="21"/>
          <w:szCs w:val="21"/>
        </w:rPr>
        <w:t xml:space="preserve">, </w:t>
      </w:r>
      <w:r w:rsidR="00536033" w:rsidRPr="00CB0BBD">
        <w:rPr>
          <w:sz w:val="21"/>
          <w:szCs w:val="21"/>
        </w:rPr>
        <w:t xml:space="preserve">przy czym pod pojęciem oryginalny należy rozumieć sprzęt dopuszczony do obrotu na terenie Rzeczpospolitej Polskiej, </w:t>
      </w:r>
      <w:r w:rsidR="00536033" w:rsidRPr="00CB0BBD">
        <w:rPr>
          <w:rFonts w:eastAsiaTheme="minorHAnsi"/>
          <w:color w:val="000000"/>
          <w:sz w:val="21"/>
          <w:szCs w:val="21"/>
        </w:rPr>
        <w:t>wprowadzony na rynek zgodnie z przepisami Ustawy o zużytym sprzęcie elektrycznym i elektronicznym z dnia 11 września 2015 r. (</w:t>
      </w:r>
      <w:proofErr w:type="spellStart"/>
      <w:r w:rsidR="00536033" w:rsidRPr="00CB0BBD">
        <w:rPr>
          <w:rFonts w:eastAsiaTheme="minorHAnsi"/>
          <w:color w:val="000000"/>
          <w:sz w:val="21"/>
          <w:szCs w:val="21"/>
        </w:rPr>
        <w:t>t.j</w:t>
      </w:r>
      <w:proofErr w:type="spellEnd"/>
      <w:r w:rsidR="00536033" w:rsidRPr="00CB0BBD">
        <w:rPr>
          <w:rFonts w:eastAsiaTheme="minorHAnsi"/>
          <w:color w:val="000000"/>
          <w:sz w:val="21"/>
          <w:szCs w:val="21"/>
        </w:rPr>
        <w:t xml:space="preserve">. Dz. U. z 2022 r. poz. 1622), </w:t>
      </w:r>
      <w:r w:rsidR="00536033" w:rsidRPr="00CB0BBD">
        <w:rPr>
          <w:sz w:val="21"/>
          <w:szCs w:val="21"/>
        </w:rPr>
        <w:t>posiadający wymagane prawem deklaracje zgodności, jak również instrukcje obsługi w języku polskim</w:t>
      </w:r>
      <w:r w:rsidRPr="00CB0BBD">
        <w:rPr>
          <w:sz w:val="21"/>
          <w:szCs w:val="21"/>
        </w:rPr>
        <w:t>.</w:t>
      </w:r>
    </w:p>
    <w:p w14:paraId="2F87B53E" w14:textId="7BFA632C" w:rsidR="00FC5509" w:rsidRPr="00CB0BBD" w:rsidRDefault="00A0013C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CB0BBD">
        <w:rPr>
          <w:sz w:val="21"/>
          <w:szCs w:val="21"/>
        </w:rPr>
        <w:t>W chwili dostarczenia (do czasu rozpakowania na potrzeby montażu), Urządzenia muszą znajdować się w opakowaniach fabrycznych zabezpieczających przed uszkodzeniem w trakcie transportu i składowania, posiadać zabezpieczenia (o ile zostały zastosowane przez producenta), oznaczenie CE oraz znaki identyfikujące U</w:t>
      </w:r>
      <w:r w:rsidRPr="00CB0BBD">
        <w:rPr>
          <w:rFonts w:eastAsiaTheme="minorHAnsi"/>
          <w:color w:val="000000"/>
          <w:sz w:val="21"/>
          <w:szCs w:val="21"/>
        </w:rPr>
        <w:t>rządzenia</w:t>
      </w:r>
      <w:r w:rsidRPr="00CB0BBD">
        <w:rPr>
          <w:sz w:val="21"/>
          <w:szCs w:val="21"/>
        </w:rPr>
        <w:t>, a w szczególności znak towarowy lub markę producenta Urządzeń</w:t>
      </w:r>
      <w:r w:rsidR="00FC5509" w:rsidRPr="00CB0BBD">
        <w:rPr>
          <w:sz w:val="21"/>
          <w:szCs w:val="21"/>
        </w:rPr>
        <w:t>.</w:t>
      </w:r>
    </w:p>
    <w:p w14:paraId="0CB74043" w14:textId="0576DF9A" w:rsidR="00F36D33" w:rsidRPr="001657E1" w:rsidRDefault="00D7626F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Realizacja zamówienia nie może spowodować utraty gwarancji udzielonych na </w:t>
      </w:r>
      <w:r w:rsidR="00A33812" w:rsidRPr="00CB0BBD">
        <w:rPr>
          <w:sz w:val="21"/>
          <w:szCs w:val="21"/>
          <w:lang w:eastAsia="pl-PL"/>
        </w:rPr>
        <w:t xml:space="preserve">środowisko kopii zapasowych </w:t>
      </w:r>
      <w:r w:rsidR="00E03124" w:rsidRPr="00CB0BBD">
        <w:rPr>
          <w:sz w:val="21"/>
          <w:szCs w:val="21"/>
          <w:lang w:eastAsia="pl-PL"/>
        </w:rPr>
        <w:t xml:space="preserve">aktualnie eksploatowane przez Zamawiającego </w:t>
      </w:r>
      <w:r w:rsidR="00A33812" w:rsidRPr="00CB0BBD">
        <w:rPr>
          <w:sz w:val="21"/>
          <w:szCs w:val="21"/>
          <w:lang w:eastAsia="pl-PL"/>
        </w:rPr>
        <w:t>(infrastrukturę, w tym dyski i inne podzespoły, oraz oprogramowanie sprzętowe)</w:t>
      </w:r>
      <w:r w:rsidRPr="00CB0BBD">
        <w:rPr>
          <w:rFonts w:eastAsiaTheme="minorHAnsi"/>
          <w:color w:val="000000"/>
          <w:sz w:val="21"/>
          <w:szCs w:val="21"/>
        </w:rPr>
        <w:t>. Konsekwentnie, Wykonawca zobowiązany jest przy realizacji zamówienia przestrzegać zasad i ograniczeń, wynikających z</w:t>
      </w:r>
      <w:r w:rsidR="00085B55">
        <w:rPr>
          <w:rFonts w:eastAsiaTheme="minorHAnsi"/>
          <w:color w:val="000000"/>
          <w:sz w:val="21"/>
          <w:szCs w:val="21"/>
        </w:rPr>
        <w:t xml:space="preserve"> </w:t>
      </w:r>
      <w:r w:rsidR="0085343D" w:rsidRPr="001657E1">
        <w:rPr>
          <w:rFonts w:eastAsiaTheme="minorHAnsi"/>
          <w:color w:val="000000"/>
          <w:sz w:val="21"/>
          <w:szCs w:val="21"/>
        </w:rPr>
        <w:t xml:space="preserve">warunków gwarancyjnych </w:t>
      </w:r>
      <w:r w:rsidR="0053118F" w:rsidRPr="001657E1">
        <w:rPr>
          <w:rFonts w:eastAsiaTheme="minorHAnsi"/>
          <w:color w:val="000000"/>
          <w:sz w:val="21"/>
          <w:szCs w:val="21"/>
        </w:rPr>
        <w:t xml:space="preserve">dotyczących sprzętu i oprogramowania opublikowanych przez producenta </w:t>
      </w:r>
      <w:r w:rsidR="00A33812" w:rsidRPr="001657E1">
        <w:rPr>
          <w:rFonts w:eastAsiaTheme="minorHAnsi"/>
          <w:color w:val="000000"/>
          <w:sz w:val="21"/>
          <w:szCs w:val="21"/>
        </w:rPr>
        <w:t>środowiska kopii zapasowych</w:t>
      </w:r>
      <w:r w:rsidR="0053118F" w:rsidRPr="001657E1">
        <w:rPr>
          <w:rFonts w:eastAsiaTheme="minorHAnsi"/>
          <w:color w:val="000000"/>
          <w:sz w:val="21"/>
          <w:szCs w:val="21"/>
        </w:rPr>
        <w:t xml:space="preserve"> aktualnie pod adresem</w:t>
      </w:r>
      <w:r w:rsidR="0085343D" w:rsidRPr="001657E1">
        <w:rPr>
          <w:rFonts w:eastAsiaTheme="minorHAnsi"/>
          <w:color w:val="000000"/>
          <w:sz w:val="21"/>
          <w:szCs w:val="21"/>
        </w:rPr>
        <w:t xml:space="preserve"> </w:t>
      </w:r>
      <w:hyperlink r:id="rId8" w:history="1">
        <w:r w:rsidR="000C10F2" w:rsidRPr="00085B55">
          <w:rPr>
            <w:rStyle w:val="Hipercze"/>
            <w:sz w:val="21"/>
            <w:szCs w:val="21"/>
          </w:rPr>
          <w:t>https://www.dell.com/support/contents/pl-pl/article/warranty/dell-emc-warranty</w:t>
        </w:r>
      </w:hyperlink>
      <w:r w:rsidR="000C10F2" w:rsidRPr="001657E1">
        <w:rPr>
          <w:sz w:val="21"/>
          <w:szCs w:val="21"/>
        </w:rPr>
        <w:t xml:space="preserve"> </w:t>
      </w:r>
    </w:p>
    <w:p w14:paraId="21D02756" w14:textId="11096399" w:rsidR="00445586" w:rsidRPr="00CB0BBD" w:rsidRDefault="00E26B37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zapewni, aby Urządzenia oraz sposób ich montażu, spełniały wymogi bezpieczeństwa określone przez przepisy Unii Europejskiej dotyczące bezpieczeństwa określonego produktu (</w:t>
      </w:r>
      <w:proofErr w:type="spellStart"/>
      <w:r w:rsidRPr="00CB0BBD">
        <w:rPr>
          <w:rFonts w:eastAsiaTheme="minorHAnsi"/>
          <w:color w:val="000000"/>
          <w:sz w:val="21"/>
          <w:szCs w:val="21"/>
        </w:rPr>
        <w:t>Conformité</w:t>
      </w:r>
      <w:proofErr w:type="spellEnd"/>
      <w:r w:rsidRPr="00CB0BBD">
        <w:rPr>
          <w:rFonts w:eastAsiaTheme="minorHAnsi"/>
          <w:color w:val="000000"/>
          <w:sz w:val="21"/>
          <w:szCs w:val="21"/>
        </w:rPr>
        <w:t xml:space="preserve"> </w:t>
      </w:r>
      <w:proofErr w:type="spellStart"/>
      <w:r w:rsidRPr="00CB0BBD">
        <w:rPr>
          <w:rFonts w:eastAsiaTheme="minorHAnsi"/>
          <w:color w:val="000000"/>
          <w:sz w:val="21"/>
          <w:szCs w:val="21"/>
        </w:rPr>
        <w:t>Européenne</w:t>
      </w:r>
      <w:proofErr w:type="spellEnd"/>
      <w:r w:rsidRPr="00CB0BBD">
        <w:rPr>
          <w:rFonts w:eastAsiaTheme="minorHAnsi"/>
          <w:color w:val="000000"/>
          <w:sz w:val="21"/>
          <w:szCs w:val="21"/>
        </w:rPr>
        <w:t>) oraz szczegółowe wymagania dotyczące bezpieczeństwa produktu określone przepisami polskimi, a w ich braku, wymogi dobrowolnych norm krajowych państw UE innych niż normy uznane przez KE, Polskich Norm, zaleceń KE, zasad dobrej praktyki w zakresie bezpieczeństwa produktu obowiązujących w danym sektorze, aktualnego stanu wiedzy i techniki lub uzasadnionych oczekiwań użytkowników w zakresie bezpieczeństwa</w:t>
      </w:r>
      <w:r w:rsidR="00445586" w:rsidRPr="00CB0BBD">
        <w:rPr>
          <w:rFonts w:eastAsiaTheme="minorHAnsi"/>
          <w:color w:val="000000"/>
          <w:sz w:val="21"/>
          <w:szCs w:val="21"/>
        </w:rPr>
        <w:t>.</w:t>
      </w:r>
    </w:p>
    <w:p w14:paraId="2B5833DE" w14:textId="7723EB79" w:rsidR="00B97686" w:rsidRPr="00CB0BBD" w:rsidRDefault="00312C8F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 ramach </w:t>
      </w:r>
      <w:r w:rsidR="00E26B37" w:rsidRPr="00CB0BBD">
        <w:rPr>
          <w:rFonts w:eastAsiaTheme="minorHAnsi"/>
          <w:color w:val="000000"/>
          <w:sz w:val="21"/>
          <w:szCs w:val="21"/>
        </w:rPr>
        <w:t>dostawy Urządzeń</w:t>
      </w:r>
      <w:r w:rsidRPr="00CB0BBD">
        <w:rPr>
          <w:rFonts w:eastAsiaTheme="minorHAnsi"/>
          <w:color w:val="000000"/>
          <w:sz w:val="21"/>
          <w:szCs w:val="21"/>
        </w:rPr>
        <w:t>, Wykonawca</w:t>
      </w:r>
      <w:r w:rsidR="00012721" w:rsidRPr="00CB0BBD">
        <w:rPr>
          <w:rFonts w:eastAsiaTheme="minorHAnsi"/>
          <w:color w:val="000000"/>
          <w:sz w:val="21"/>
          <w:szCs w:val="21"/>
        </w:rPr>
        <w:t xml:space="preserve"> wykona</w:t>
      </w:r>
      <w:r w:rsidR="00B97686" w:rsidRPr="00CB0BBD">
        <w:rPr>
          <w:rFonts w:eastAsiaTheme="minorHAnsi"/>
          <w:color w:val="000000"/>
          <w:sz w:val="21"/>
          <w:szCs w:val="21"/>
        </w:rPr>
        <w:t>:</w:t>
      </w:r>
    </w:p>
    <w:p w14:paraId="0F300D27" w14:textId="387B6497" w:rsidR="00AD5536" w:rsidRPr="00CB0BBD" w:rsidRDefault="008E1D4F" w:rsidP="001657E1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bookmarkStart w:id="0" w:name="_Hlk113287944"/>
      <w:r w:rsidRPr="00CB0BBD">
        <w:rPr>
          <w:rFonts w:eastAsiaTheme="minorHAnsi"/>
          <w:color w:val="000000"/>
          <w:sz w:val="21"/>
          <w:szCs w:val="21"/>
        </w:rPr>
        <w:t xml:space="preserve">montaż </w:t>
      </w:r>
      <w:r w:rsidR="00F56DF7" w:rsidRPr="00CB0BBD">
        <w:rPr>
          <w:rFonts w:eastAsiaTheme="minorHAnsi"/>
          <w:color w:val="000000"/>
          <w:sz w:val="21"/>
          <w:szCs w:val="21"/>
        </w:rPr>
        <w:t>urządzeń</w:t>
      </w:r>
      <w:r w:rsidR="001A2AED"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CE36CC" w:rsidRPr="00CB0BBD">
        <w:rPr>
          <w:rFonts w:eastAsiaTheme="minorHAnsi"/>
          <w:color w:val="000000"/>
          <w:sz w:val="21"/>
          <w:szCs w:val="21"/>
        </w:rPr>
        <w:t>zgodnie z ustaleniami w trybie roboczym</w:t>
      </w:r>
      <w:r w:rsidRPr="00CB0BBD">
        <w:rPr>
          <w:rFonts w:eastAsiaTheme="minorHAnsi"/>
          <w:color w:val="000000"/>
          <w:sz w:val="21"/>
          <w:szCs w:val="21"/>
        </w:rPr>
        <w:t>;</w:t>
      </w:r>
    </w:p>
    <w:p w14:paraId="3E129AFD" w14:textId="7BA2FD07" w:rsidR="00AD5536" w:rsidRPr="00CB0BBD" w:rsidRDefault="00012721" w:rsidP="001657E1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montaż (</w:t>
      </w:r>
      <w:r w:rsidR="00B97686" w:rsidRPr="00CB0BBD">
        <w:rPr>
          <w:rFonts w:eastAsiaTheme="minorHAnsi"/>
          <w:color w:val="000000"/>
          <w:sz w:val="21"/>
          <w:szCs w:val="21"/>
        </w:rPr>
        <w:t>instalację fizyczną</w:t>
      </w:r>
      <w:r w:rsidRPr="00CB0BBD">
        <w:rPr>
          <w:rFonts w:eastAsiaTheme="minorHAnsi"/>
          <w:color w:val="000000"/>
          <w:sz w:val="21"/>
          <w:szCs w:val="21"/>
        </w:rPr>
        <w:t>)</w:t>
      </w:r>
      <w:r w:rsidR="00B97686"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1A2AED" w:rsidRPr="00CB0BBD">
        <w:rPr>
          <w:rFonts w:eastAsiaTheme="minorHAnsi"/>
          <w:color w:val="000000"/>
          <w:sz w:val="21"/>
          <w:szCs w:val="21"/>
        </w:rPr>
        <w:t xml:space="preserve">w </w:t>
      </w:r>
      <w:r w:rsidR="00F93E90" w:rsidRPr="00CB0BBD">
        <w:rPr>
          <w:rFonts w:eastAsiaTheme="minorHAnsi"/>
          <w:color w:val="000000"/>
          <w:sz w:val="21"/>
          <w:szCs w:val="21"/>
        </w:rPr>
        <w:t>szafach RACK</w:t>
      </w:r>
      <w:r w:rsidR="00367EA5" w:rsidRPr="00CB0BBD">
        <w:rPr>
          <w:rFonts w:eastAsiaTheme="minorHAnsi"/>
          <w:color w:val="000000"/>
          <w:sz w:val="21"/>
          <w:szCs w:val="21"/>
        </w:rPr>
        <w:t xml:space="preserve"> zgodnie z ustaleniami w trybie roboczym</w:t>
      </w:r>
      <w:r w:rsidRPr="00CB0BBD">
        <w:rPr>
          <w:rFonts w:eastAsiaTheme="minorHAnsi"/>
          <w:color w:val="000000"/>
          <w:sz w:val="21"/>
          <w:szCs w:val="21"/>
        </w:rPr>
        <w:t>;</w:t>
      </w:r>
    </w:p>
    <w:p w14:paraId="78F131CB" w14:textId="32487DCF" w:rsidR="00646E63" w:rsidRPr="00CB0BBD" w:rsidRDefault="00646E63" w:rsidP="001657E1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lastRenderedPageBreak/>
        <w:t xml:space="preserve">aktywację </w:t>
      </w:r>
      <w:r w:rsidR="00287663">
        <w:rPr>
          <w:rFonts w:eastAsiaTheme="minorHAnsi"/>
          <w:color w:val="000000"/>
          <w:sz w:val="21"/>
          <w:szCs w:val="21"/>
        </w:rPr>
        <w:t>o</w:t>
      </w:r>
      <w:r w:rsidRPr="00CB0BBD">
        <w:rPr>
          <w:rFonts w:eastAsiaTheme="minorHAnsi"/>
          <w:color w:val="000000"/>
          <w:sz w:val="21"/>
          <w:szCs w:val="21"/>
        </w:rPr>
        <w:t>programowania</w:t>
      </w:r>
      <w:r w:rsidR="00C90C55">
        <w:rPr>
          <w:rFonts w:eastAsiaTheme="minorHAnsi"/>
          <w:color w:val="000000"/>
          <w:sz w:val="21"/>
          <w:szCs w:val="21"/>
        </w:rPr>
        <w:t xml:space="preserve"> </w:t>
      </w:r>
      <w:r w:rsidR="00731983" w:rsidRPr="00731983">
        <w:rPr>
          <w:rFonts w:eastAsiaTheme="minorHAnsi"/>
          <w:color w:val="000000"/>
          <w:sz w:val="21"/>
          <w:szCs w:val="21"/>
        </w:rPr>
        <w:t xml:space="preserve"> układowe</w:t>
      </w:r>
      <w:r w:rsidR="00731983">
        <w:rPr>
          <w:rFonts w:eastAsiaTheme="minorHAnsi"/>
          <w:color w:val="000000"/>
          <w:sz w:val="21"/>
          <w:szCs w:val="21"/>
        </w:rPr>
        <w:t>go</w:t>
      </w:r>
      <w:r w:rsidR="00731983" w:rsidRPr="00731983">
        <w:rPr>
          <w:rFonts w:eastAsiaTheme="minorHAnsi"/>
          <w:color w:val="000000"/>
          <w:sz w:val="21"/>
          <w:szCs w:val="21"/>
        </w:rPr>
        <w:t xml:space="preserve"> (ang. </w:t>
      </w:r>
      <w:proofErr w:type="spellStart"/>
      <w:r w:rsidR="00731983" w:rsidRPr="00731983">
        <w:rPr>
          <w:rFonts w:eastAsiaTheme="minorHAnsi"/>
          <w:color w:val="000000"/>
          <w:sz w:val="21"/>
          <w:szCs w:val="21"/>
        </w:rPr>
        <w:t>firmware</w:t>
      </w:r>
      <w:proofErr w:type="spellEnd"/>
      <w:r w:rsidR="00731983" w:rsidRPr="00731983">
        <w:rPr>
          <w:rFonts w:eastAsiaTheme="minorHAnsi"/>
          <w:color w:val="000000"/>
          <w:sz w:val="21"/>
          <w:szCs w:val="21"/>
        </w:rPr>
        <w:t xml:space="preserve">) </w:t>
      </w:r>
      <w:r w:rsidR="00823721">
        <w:rPr>
          <w:rFonts w:eastAsiaTheme="minorHAnsi"/>
          <w:color w:val="000000"/>
          <w:sz w:val="21"/>
          <w:szCs w:val="21"/>
        </w:rPr>
        <w:t>i</w:t>
      </w:r>
      <w:r w:rsidR="00731983" w:rsidRPr="00731983">
        <w:rPr>
          <w:rFonts w:eastAsiaTheme="minorHAnsi"/>
          <w:color w:val="000000"/>
          <w:sz w:val="21"/>
          <w:szCs w:val="21"/>
        </w:rPr>
        <w:t xml:space="preserve"> narzędziowe</w:t>
      </w:r>
      <w:r w:rsidR="00731983">
        <w:rPr>
          <w:rFonts w:eastAsiaTheme="minorHAnsi"/>
          <w:color w:val="000000"/>
          <w:sz w:val="21"/>
          <w:szCs w:val="21"/>
        </w:rPr>
        <w:t>go</w:t>
      </w:r>
      <w:r w:rsidR="00731983" w:rsidRPr="00731983">
        <w:rPr>
          <w:rFonts w:eastAsiaTheme="minorHAnsi"/>
          <w:color w:val="000000"/>
          <w:sz w:val="21"/>
          <w:szCs w:val="21"/>
        </w:rPr>
        <w:t xml:space="preserve"> </w:t>
      </w:r>
      <w:r w:rsidR="00C90C55">
        <w:rPr>
          <w:rFonts w:eastAsiaTheme="minorHAnsi"/>
          <w:color w:val="000000"/>
          <w:sz w:val="21"/>
          <w:szCs w:val="21"/>
        </w:rPr>
        <w:t>(o ile okaże się wskazana)</w:t>
      </w:r>
      <w:r w:rsidRPr="00CB0BBD">
        <w:rPr>
          <w:rFonts w:eastAsiaTheme="minorHAnsi"/>
          <w:color w:val="000000"/>
          <w:sz w:val="21"/>
          <w:szCs w:val="21"/>
        </w:rPr>
        <w:t>;</w:t>
      </w:r>
    </w:p>
    <w:p w14:paraId="3A2CDD4F" w14:textId="59BCB790" w:rsidR="00C85A22" w:rsidRPr="00CB0BBD" w:rsidRDefault="00C85A22" w:rsidP="001657E1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uruchomienie </w:t>
      </w:r>
      <w:r w:rsidR="00361D99" w:rsidRPr="00CB0BBD">
        <w:rPr>
          <w:rFonts w:eastAsiaTheme="minorHAnsi"/>
          <w:color w:val="000000"/>
          <w:sz w:val="21"/>
          <w:szCs w:val="21"/>
        </w:rPr>
        <w:t>środowiska</w:t>
      </w:r>
      <w:r w:rsidR="00AC3A78" w:rsidRPr="00CB0BBD">
        <w:rPr>
          <w:rFonts w:eastAsiaTheme="minorHAnsi"/>
          <w:color w:val="000000"/>
          <w:sz w:val="21"/>
          <w:szCs w:val="21"/>
        </w:rPr>
        <w:t xml:space="preserve"> po </w:t>
      </w:r>
      <w:r w:rsidR="00361D99" w:rsidRPr="00CB0BBD">
        <w:rPr>
          <w:rFonts w:eastAsiaTheme="minorHAnsi"/>
          <w:color w:val="000000"/>
          <w:sz w:val="21"/>
          <w:szCs w:val="21"/>
        </w:rPr>
        <w:t>modernizacji</w:t>
      </w:r>
      <w:r w:rsidRPr="00CB0BBD">
        <w:rPr>
          <w:rFonts w:eastAsiaTheme="minorHAnsi"/>
          <w:color w:val="000000"/>
          <w:sz w:val="21"/>
          <w:szCs w:val="21"/>
        </w:rPr>
        <w:t>;</w:t>
      </w:r>
    </w:p>
    <w:p w14:paraId="3F3AD240" w14:textId="2460ECD4" w:rsidR="00B97686" w:rsidRPr="00CB0BBD" w:rsidRDefault="00B97686" w:rsidP="001657E1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konfigurację </w:t>
      </w:r>
      <w:r w:rsidR="0060169D" w:rsidRPr="00CB0BBD">
        <w:rPr>
          <w:rFonts w:eastAsiaTheme="minorHAnsi"/>
          <w:color w:val="000000"/>
          <w:sz w:val="21"/>
          <w:szCs w:val="21"/>
        </w:rPr>
        <w:t>sprzętowo-systemową</w:t>
      </w:r>
      <w:r w:rsidR="00C85A22"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E642E3" w:rsidRPr="00CB0BBD">
        <w:rPr>
          <w:rFonts w:eastAsiaTheme="minorHAnsi"/>
          <w:color w:val="000000"/>
          <w:sz w:val="21"/>
          <w:szCs w:val="21"/>
        </w:rPr>
        <w:t xml:space="preserve">środowiska kopii zapasowych </w:t>
      </w:r>
      <w:r w:rsidR="00C85A22" w:rsidRPr="00CB0BBD">
        <w:rPr>
          <w:rFonts w:eastAsiaTheme="minorHAnsi"/>
          <w:color w:val="000000"/>
          <w:sz w:val="21"/>
          <w:szCs w:val="21"/>
        </w:rPr>
        <w:t xml:space="preserve">po </w:t>
      </w:r>
      <w:bookmarkEnd w:id="0"/>
      <w:r w:rsidR="00361D99" w:rsidRPr="00CB0BBD">
        <w:rPr>
          <w:rFonts w:eastAsiaTheme="minorHAnsi"/>
          <w:color w:val="000000"/>
          <w:sz w:val="21"/>
          <w:szCs w:val="21"/>
        </w:rPr>
        <w:t>modernizacji</w:t>
      </w:r>
      <w:r w:rsidR="00707359" w:rsidRPr="00CB0BBD">
        <w:rPr>
          <w:rFonts w:eastAsiaTheme="minorHAnsi"/>
          <w:color w:val="000000"/>
          <w:sz w:val="21"/>
          <w:szCs w:val="21"/>
        </w:rPr>
        <w:t xml:space="preserve"> (o ile okaże się wskazana)</w:t>
      </w:r>
      <w:r w:rsidR="00A252E7" w:rsidRPr="00CB0BBD">
        <w:rPr>
          <w:rFonts w:eastAsiaTheme="minorHAnsi"/>
          <w:color w:val="000000"/>
          <w:sz w:val="21"/>
          <w:szCs w:val="21"/>
        </w:rPr>
        <w:t>;</w:t>
      </w:r>
    </w:p>
    <w:p w14:paraId="5BEF42FC" w14:textId="0CCB174D" w:rsidR="00012721" w:rsidRPr="00CB0BBD" w:rsidRDefault="00012721" w:rsidP="001657E1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dokumentację powdrożeniową</w:t>
      </w:r>
      <w:r w:rsidR="00AD5536" w:rsidRPr="00CB0BBD">
        <w:rPr>
          <w:rFonts w:eastAsiaTheme="minorHAnsi"/>
          <w:color w:val="000000"/>
          <w:sz w:val="21"/>
          <w:szCs w:val="21"/>
        </w:rPr>
        <w:t>, zawierającą co najmniej następujące informacje:</w:t>
      </w:r>
    </w:p>
    <w:p w14:paraId="71E25A66" w14:textId="11DD07CA" w:rsidR="0008522F" w:rsidRPr="00CB0BBD" w:rsidRDefault="008E1D4F" w:rsidP="001657E1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k</w:t>
      </w:r>
      <w:r w:rsidR="0008522F" w:rsidRPr="00CB0BBD">
        <w:rPr>
          <w:rFonts w:eastAsiaTheme="minorHAnsi"/>
          <w:color w:val="000000"/>
          <w:sz w:val="21"/>
          <w:szCs w:val="21"/>
        </w:rPr>
        <w:t xml:space="preserve">onfiguracja </w:t>
      </w:r>
      <w:r w:rsidR="00E642E3" w:rsidRPr="00CB0BBD">
        <w:rPr>
          <w:rFonts w:eastAsiaTheme="minorHAnsi"/>
          <w:color w:val="000000"/>
          <w:sz w:val="21"/>
          <w:szCs w:val="21"/>
        </w:rPr>
        <w:t xml:space="preserve">środowiska kopii zapasowych przed </w:t>
      </w:r>
      <w:r w:rsidR="000B3807" w:rsidRPr="00CB0BBD">
        <w:rPr>
          <w:rFonts w:eastAsiaTheme="minorHAnsi"/>
          <w:color w:val="000000"/>
          <w:sz w:val="21"/>
          <w:szCs w:val="21"/>
        </w:rPr>
        <w:t xml:space="preserve">i po </w:t>
      </w:r>
      <w:r w:rsidR="00E642E3" w:rsidRPr="00CB0BBD">
        <w:rPr>
          <w:rFonts w:eastAsiaTheme="minorHAnsi"/>
          <w:color w:val="000000"/>
          <w:sz w:val="21"/>
          <w:szCs w:val="21"/>
        </w:rPr>
        <w:t>rozbudow</w:t>
      </w:r>
      <w:r w:rsidR="000B3807" w:rsidRPr="00CB0BBD">
        <w:rPr>
          <w:rFonts w:eastAsiaTheme="minorHAnsi"/>
          <w:color w:val="000000"/>
          <w:sz w:val="21"/>
          <w:szCs w:val="21"/>
        </w:rPr>
        <w:t>ie</w:t>
      </w:r>
      <w:r w:rsidR="008B7396" w:rsidRPr="00CB0BBD">
        <w:rPr>
          <w:rFonts w:eastAsiaTheme="minorHAnsi"/>
          <w:color w:val="000000"/>
          <w:sz w:val="21"/>
          <w:szCs w:val="21"/>
        </w:rPr>
        <w:t>.</w:t>
      </w:r>
    </w:p>
    <w:p w14:paraId="3BAEDB82" w14:textId="6582C33F" w:rsidR="00B97686" w:rsidRPr="00CB0BBD" w:rsidRDefault="00B97686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Prace</w:t>
      </w:r>
      <w:r w:rsidR="00312C8F" w:rsidRPr="00CB0BBD">
        <w:rPr>
          <w:rFonts w:eastAsiaTheme="minorHAnsi"/>
          <w:color w:val="000000"/>
          <w:sz w:val="21"/>
          <w:szCs w:val="21"/>
        </w:rPr>
        <w:t>, o których mowa w pkt 1.</w:t>
      </w:r>
      <w:r w:rsidR="00E8786E" w:rsidRPr="00CB0BBD">
        <w:rPr>
          <w:rFonts w:eastAsiaTheme="minorHAnsi"/>
          <w:color w:val="000000"/>
          <w:sz w:val="21"/>
          <w:szCs w:val="21"/>
        </w:rPr>
        <w:t>8</w:t>
      </w:r>
      <w:r w:rsidR="00FB30EB" w:rsidRPr="00CB0BBD">
        <w:rPr>
          <w:rFonts w:eastAsiaTheme="minorHAnsi"/>
          <w:color w:val="000000"/>
          <w:sz w:val="21"/>
          <w:szCs w:val="21"/>
        </w:rPr>
        <w:t>,</w:t>
      </w:r>
      <w:r w:rsidR="00312C8F" w:rsidRPr="00CB0BBD">
        <w:rPr>
          <w:rFonts w:eastAsiaTheme="minorHAnsi"/>
          <w:color w:val="000000"/>
          <w:sz w:val="21"/>
          <w:szCs w:val="21"/>
        </w:rPr>
        <w:t xml:space="preserve"> </w:t>
      </w:r>
      <w:r w:rsidRPr="00CB0BBD">
        <w:rPr>
          <w:rFonts w:eastAsiaTheme="minorHAnsi"/>
          <w:color w:val="000000"/>
          <w:sz w:val="21"/>
          <w:szCs w:val="21"/>
        </w:rPr>
        <w:t xml:space="preserve">muszą </w:t>
      </w:r>
      <w:r w:rsidR="00012721" w:rsidRPr="00CB0BBD">
        <w:rPr>
          <w:rFonts w:eastAsiaTheme="minorHAnsi"/>
          <w:color w:val="000000"/>
          <w:sz w:val="21"/>
          <w:szCs w:val="21"/>
        </w:rPr>
        <w:t xml:space="preserve">zostać przeprowadzone </w:t>
      </w:r>
      <w:r w:rsidR="00312C8F" w:rsidRPr="00CB0BBD">
        <w:rPr>
          <w:rFonts w:eastAsiaTheme="minorHAnsi"/>
          <w:color w:val="000000"/>
          <w:sz w:val="21"/>
          <w:szCs w:val="21"/>
        </w:rPr>
        <w:t xml:space="preserve">zgodnie z zasadami sztuki, </w:t>
      </w:r>
      <w:r w:rsidR="00CC201D" w:rsidRPr="00CB0BBD">
        <w:rPr>
          <w:rFonts w:eastAsiaTheme="minorHAnsi"/>
          <w:color w:val="000000"/>
          <w:sz w:val="21"/>
          <w:szCs w:val="21"/>
        </w:rPr>
        <w:t xml:space="preserve">zgodnie z wytycznymi wynikającymi z zawartych przez Zamawiającego umów serwisowych dotyczących </w:t>
      </w:r>
      <w:r w:rsidR="00E07251" w:rsidRPr="00CB0BBD">
        <w:rPr>
          <w:rFonts w:eastAsiaTheme="minorHAnsi"/>
          <w:color w:val="000000"/>
          <w:sz w:val="21"/>
          <w:szCs w:val="21"/>
        </w:rPr>
        <w:t xml:space="preserve">eksploatowanego </w:t>
      </w:r>
      <w:r w:rsidR="00CC201D" w:rsidRPr="00CB0BBD">
        <w:rPr>
          <w:rFonts w:eastAsiaTheme="minorHAnsi"/>
          <w:color w:val="000000"/>
          <w:sz w:val="21"/>
          <w:szCs w:val="21"/>
        </w:rPr>
        <w:t xml:space="preserve">sprzętu, a przy tym </w:t>
      </w:r>
      <w:r w:rsidRPr="00CB0BBD">
        <w:rPr>
          <w:rFonts w:eastAsiaTheme="minorHAnsi"/>
          <w:color w:val="000000"/>
          <w:sz w:val="21"/>
          <w:szCs w:val="21"/>
        </w:rPr>
        <w:t xml:space="preserve">w sposób bezpieczny, niezagrażający utracie danych i gwarantujący </w:t>
      </w:r>
      <w:r w:rsidR="00FD30E2" w:rsidRPr="00CB0BBD">
        <w:rPr>
          <w:rFonts w:eastAsiaTheme="minorHAnsi"/>
          <w:color w:val="000000"/>
          <w:sz w:val="21"/>
          <w:szCs w:val="21"/>
        </w:rPr>
        <w:t>nieprzerwane</w:t>
      </w:r>
      <w:r w:rsidRPr="00CB0BBD">
        <w:rPr>
          <w:rFonts w:eastAsiaTheme="minorHAnsi"/>
          <w:color w:val="000000"/>
          <w:sz w:val="21"/>
          <w:szCs w:val="21"/>
        </w:rPr>
        <w:t xml:space="preserve"> funkcjonowani</w:t>
      </w:r>
      <w:r w:rsidR="00FD30E2" w:rsidRPr="00CB0BBD">
        <w:rPr>
          <w:rFonts w:eastAsiaTheme="minorHAnsi"/>
          <w:color w:val="000000"/>
          <w:sz w:val="21"/>
          <w:szCs w:val="21"/>
        </w:rPr>
        <w:t>e</w:t>
      </w:r>
      <w:r w:rsidRPr="00CB0BBD">
        <w:rPr>
          <w:rFonts w:eastAsiaTheme="minorHAnsi"/>
          <w:color w:val="000000"/>
          <w:sz w:val="21"/>
          <w:szCs w:val="21"/>
        </w:rPr>
        <w:t xml:space="preserve"> systemu </w:t>
      </w:r>
      <w:r w:rsidR="00FD30E2" w:rsidRPr="00CB0BBD">
        <w:rPr>
          <w:rFonts w:eastAsiaTheme="minorHAnsi"/>
          <w:color w:val="000000"/>
          <w:sz w:val="21"/>
          <w:szCs w:val="21"/>
        </w:rPr>
        <w:t xml:space="preserve">(nieustanna </w:t>
      </w:r>
      <w:r w:rsidRPr="00CB0BBD">
        <w:rPr>
          <w:rFonts w:eastAsiaTheme="minorHAnsi"/>
          <w:color w:val="000000"/>
          <w:sz w:val="21"/>
          <w:szCs w:val="21"/>
        </w:rPr>
        <w:t>prac</w:t>
      </w:r>
      <w:r w:rsidR="00FD30E2" w:rsidRPr="00CB0BBD">
        <w:rPr>
          <w:rFonts w:eastAsiaTheme="minorHAnsi"/>
          <w:color w:val="000000"/>
          <w:sz w:val="21"/>
          <w:szCs w:val="21"/>
        </w:rPr>
        <w:t>a</w:t>
      </w:r>
      <w:r w:rsidRPr="00CB0BBD">
        <w:rPr>
          <w:rFonts w:eastAsiaTheme="minorHAnsi"/>
          <w:color w:val="000000"/>
          <w:sz w:val="21"/>
          <w:szCs w:val="21"/>
        </w:rPr>
        <w:t xml:space="preserve"> w trybie biznesowym</w:t>
      </w:r>
      <w:r w:rsidR="00FD30E2" w:rsidRPr="00CB0BBD">
        <w:rPr>
          <w:rFonts w:eastAsiaTheme="minorHAnsi"/>
          <w:color w:val="000000"/>
          <w:sz w:val="21"/>
          <w:szCs w:val="21"/>
        </w:rPr>
        <w:t>)</w:t>
      </w:r>
      <w:r w:rsidRPr="00CB0BBD">
        <w:rPr>
          <w:rFonts w:eastAsiaTheme="minorHAnsi"/>
          <w:color w:val="000000"/>
          <w:sz w:val="21"/>
          <w:szCs w:val="21"/>
        </w:rPr>
        <w:t xml:space="preserve">. </w:t>
      </w:r>
      <w:r w:rsidR="00871F91" w:rsidRPr="00CB0BBD">
        <w:rPr>
          <w:rFonts w:eastAsiaTheme="minorHAnsi"/>
          <w:color w:val="000000"/>
          <w:sz w:val="21"/>
          <w:szCs w:val="21"/>
        </w:rPr>
        <w:t>Dokładny przebieg realizacji tych zadań wymaga uzgodnienia z Zamawiającym.</w:t>
      </w:r>
    </w:p>
    <w:p w14:paraId="58879FA1" w14:textId="3DF52286" w:rsidR="00F1368A" w:rsidRPr="00CB0BBD" w:rsidRDefault="00692EB8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Montaż (i</w:t>
      </w:r>
      <w:r w:rsidR="00F1368A" w:rsidRPr="00CB0BBD">
        <w:rPr>
          <w:rFonts w:eastAsiaTheme="minorHAnsi"/>
          <w:color w:val="000000"/>
          <w:sz w:val="21"/>
          <w:szCs w:val="21"/>
        </w:rPr>
        <w:t xml:space="preserve">nstalacja </w:t>
      </w:r>
      <w:r w:rsidRPr="00CB0BBD">
        <w:rPr>
          <w:rFonts w:eastAsiaTheme="minorHAnsi"/>
          <w:color w:val="000000"/>
          <w:sz w:val="21"/>
          <w:szCs w:val="21"/>
        </w:rPr>
        <w:t xml:space="preserve">fizyczna), uruchomienie </w:t>
      </w:r>
      <w:r w:rsidR="00312C8F" w:rsidRPr="00CB0BBD">
        <w:rPr>
          <w:rFonts w:eastAsiaTheme="minorHAnsi"/>
          <w:color w:val="000000"/>
          <w:sz w:val="21"/>
          <w:szCs w:val="21"/>
        </w:rPr>
        <w:t xml:space="preserve">i konfiguracja </w:t>
      </w:r>
      <w:r w:rsidR="00871F91" w:rsidRPr="00CB0BBD">
        <w:rPr>
          <w:rFonts w:eastAsiaTheme="minorHAnsi"/>
          <w:color w:val="000000"/>
          <w:sz w:val="21"/>
          <w:szCs w:val="21"/>
        </w:rPr>
        <w:t xml:space="preserve">muszą zostać wykonane </w:t>
      </w:r>
      <w:r w:rsidR="00F1368A" w:rsidRPr="00CB0BBD">
        <w:rPr>
          <w:rFonts w:eastAsiaTheme="minorHAnsi"/>
          <w:color w:val="000000"/>
          <w:sz w:val="21"/>
          <w:szCs w:val="21"/>
        </w:rPr>
        <w:t xml:space="preserve">zgodnie z rekomendacjami producenta </w:t>
      </w:r>
      <w:r w:rsidR="00EB702C" w:rsidRPr="00CB0BBD">
        <w:rPr>
          <w:rFonts w:eastAsiaTheme="minorHAnsi"/>
          <w:color w:val="000000"/>
          <w:sz w:val="21"/>
          <w:szCs w:val="21"/>
        </w:rPr>
        <w:t xml:space="preserve">środowiska kopii zapasowych Dell Technologies </w:t>
      </w:r>
      <w:r w:rsidR="00871F91" w:rsidRPr="00CB0BBD">
        <w:rPr>
          <w:rFonts w:eastAsiaTheme="minorHAnsi"/>
          <w:color w:val="000000"/>
          <w:sz w:val="21"/>
          <w:szCs w:val="21"/>
        </w:rPr>
        <w:t>posiadane</w:t>
      </w:r>
      <w:r w:rsidR="00EB702C" w:rsidRPr="00CB0BBD">
        <w:rPr>
          <w:rFonts w:eastAsiaTheme="minorHAnsi"/>
          <w:color w:val="000000"/>
          <w:sz w:val="21"/>
          <w:szCs w:val="21"/>
        </w:rPr>
        <w:t>go</w:t>
      </w:r>
      <w:r w:rsidR="00871F91" w:rsidRPr="00CB0BBD">
        <w:rPr>
          <w:rFonts w:eastAsiaTheme="minorHAnsi"/>
          <w:color w:val="000000"/>
          <w:sz w:val="21"/>
          <w:szCs w:val="21"/>
        </w:rPr>
        <w:t xml:space="preserve"> przez Zamawiającego</w:t>
      </w:r>
      <w:r w:rsidR="00747E1C" w:rsidRPr="00CB0BBD">
        <w:rPr>
          <w:rFonts w:eastAsiaTheme="minorHAnsi"/>
          <w:color w:val="000000"/>
          <w:sz w:val="21"/>
          <w:szCs w:val="21"/>
        </w:rPr>
        <w:t xml:space="preserve">, a przy tym bez wpływu na działające środowiska i bez powodowania jakichkolwiek przerw czy opóźnień w dostępie do </w:t>
      </w:r>
      <w:r w:rsidR="009D2BBF" w:rsidRPr="00CB0BBD">
        <w:rPr>
          <w:rFonts w:eastAsiaTheme="minorHAnsi"/>
          <w:color w:val="000000"/>
          <w:sz w:val="21"/>
          <w:szCs w:val="21"/>
        </w:rPr>
        <w:t>danych</w:t>
      </w:r>
      <w:r w:rsidR="00747E1C" w:rsidRPr="00CB0BBD">
        <w:rPr>
          <w:rFonts w:eastAsiaTheme="minorHAnsi"/>
          <w:color w:val="000000"/>
          <w:sz w:val="21"/>
          <w:szCs w:val="21"/>
        </w:rPr>
        <w:t>.</w:t>
      </w:r>
    </w:p>
    <w:p w14:paraId="5B174B6F" w14:textId="225DDA19" w:rsidR="000D6141" w:rsidRPr="00CB0BBD" w:rsidRDefault="00F1368A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Wszystkie elementy dodatkowe wymagane do </w:t>
      </w:r>
      <w:r w:rsidR="00692EB8" w:rsidRPr="00CB0BBD">
        <w:rPr>
          <w:rFonts w:eastAsiaTheme="minorHAnsi"/>
          <w:color w:val="000000"/>
          <w:sz w:val="21"/>
          <w:szCs w:val="21"/>
        </w:rPr>
        <w:t>montażu (</w:t>
      </w:r>
      <w:r w:rsidRPr="00CB0BBD">
        <w:rPr>
          <w:rFonts w:eastAsiaTheme="minorHAnsi"/>
          <w:color w:val="000000"/>
          <w:sz w:val="21"/>
          <w:szCs w:val="21"/>
        </w:rPr>
        <w:t>instalacji fizycznej</w:t>
      </w:r>
      <w:r w:rsidR="00692EB8" w:rsidRPr="00CB0BBD">
        <w:rPr>
          <w:rFonts w:eastAsiaTheme="minorHAnsi"/>
          <w:color w:val="000000"/>
          <w:sz w:val="21"/>
          <w:szCs w:val="21"/>
        </w:rPr>
        <w:t>)</w:t>
      </w:r>
      <w:r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9E65D0" w:rsidRPr="00CB0BBD">
        <w:rPr>
          <w:rFonts w:eastAsiaTheme="minorHAnsi"/>
          <w:color w:val="000000"/>
          <w:sz w:val="21"/>
          <w:szCs w:val="21"/>
        </w:rPr>
        <w:t>Urządzeń</w:t>
      </w:r>
      <w:r w:rsidR="00300F6A" w:rsidRPr="00CB0BBD">
        <w:rPr>
          <w:rFonts w:eastAsiaTheme="minorHAnsi"/>
          <w:color w:val="000000"/>
          <w:sz w:val="21"/>
          <w:szCs w:val="21"/>
        </w:rPr>
        <w:t xml:space="preserve"> </w:t>
      </w:r>
      <w:r w:rsidRPr="00CB0BBD">
        <w:rPr>
          <w:rFonts w:eastAsiaTheme="minorHAnsi"/>
          <w:color w:val="000000"/>
          <w:sz w:val="21"/>
          <w:szCs w:val="21"/>
        </w:rPr>
        <w:t xml:space="preserve">(śrubki, kable itp.) </w:t>
      </w:r>
      <w:r w:rsidR="00300F6A" w:rsidRPr="00CB0BBD">
        <w:rPr>
          <w:rFonts w:eastAsiaTheme="minorHAnsi"/>
          <w:color w:val="000000"/>
          <w:sz w:val="21"/>
          <w:szCs w:val="21"/>
        </w:rPr>
        <w:t xml:space="preserve">oraz do ich uruchomienia </w:t>
      </w:r>
      <w:r w:rsidR="0027294E" w:rsidRPr="00CB0BBD">
        <w:rPr>
          <w:rFonts w:eastAsiaTheme="minorHAnsi"/>
          <w:color w:val="000000"/>
          <w:sz w:val="21"/>
          <w:szCs w:val="21"/>
        </w:rPr>
        <w:t xml:space="preserve">oraz konfiguracji środowiska kopii zapasowych </w:t>
      </w:r>
      <w:r w:rsidR="009E65D0" w:rsidRPr="00CB0BBD">
        <w:rPr>
          <w:rFonts w:eastAsiaTheme="minorHAnsi"/>
          <w:color w:val="000000"/>
          <w:sz w:val="21"/>
          <w:szCs w:val="21"/>
        </w:rPr>
        <w:t>muszą zostać dostarczone przez Wykonawcę w ramach zamówienia</w:t>
      </w:r>
      <w:r w:rsidRPr="00CB0BBD">
        <w:rPr>
          <w:rFonts w:eastAsiaTheme="minorHAnsi"/>
          <w:color w:val="000000"/>
          <w:sz w:val="21"/>
          <w:szCs w:val="21"/>
        </w:rPr>
        <w:t>.</w:t>
      </w:r>
    </w:p>
    <w:p w14:paraId="5980EADD" w14:textId="6DF9C81F" w:rsidR="00D1285A" w:rsidRPr="00CB0BBD" w:rsidRDefault="00DD47E2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Z</w:t>
      </w:r>
      <w:r w:rsidR="002353B9" w:rsidRPr="00CB0BBD">
        <w:rPr>
          <w:rFonts w:eastAsiaTheme="minorHAnsi"/>
          <w:color w:val="000000"/>
          <w:sz w:val="21"/>
          <w:szCs w:val="21"/>
        </w:rPr>
        <w:t xml:space="preserve">będne </w:t>
      </w:r>
      <w:r w:rsidRPr="00CB0BBD">
        <w:rPr>
          <w:rFonts w:eastAsiaTheme="minorHAnsi"/>
          <w:color w:val="000000"/>
          <w:sz w:val="21"/>
          <w:szCs w:val="21"/>
        </w:rPr>
        <w:t xml:space="preserve">(np. trwale uszkodzone) </w:t>
      </w:r>
      <w:r w:rsidR="002353B9" w:rsidRPr="00CB0BBD">
        <w:rPr>
          <w:rFonts w:eastAsiaTheme="minorHAnsi"/>
          <w:color w:val="000000"/>
          <w:sz w:val="21"/>
          <w:szCs w:val="21"/>
        </w:rPr>
        <w:t>dyski</w:t>
      </w:r>
      <w:r w:rsidR="00312C8F" w:rsidRPr="00CB0BBD">
        <w:rPr>
          <w:rFonts w:eastAsiaTheme="minorHAnsi"/>
          <w:color w:val="000000"/>
          <w:sz w:val="21"/>
          <w:szCs w:val="21"/>
        </w:rPr>
        <w:t xml:space="preserve"> pozostaną </w:t>
      </w:r>
      <w:r w:rsidR="009E65D0" w:rsidRPr="00CB0BBD">
        <w:rPr>
          <w:rFonts w:eastAsiaTheme="minorHAnsi"/>
          <w:color w:val="000000"/>
          <w:sz w:val="21"/>
          <w:szCs w:val="21"/>
        </w:rPr>
        <w:t>w miejscu realizacji zamówienia</w:t>
      </w:r>
      <w:r w:rsidR="00312C8F" w:rsidRPr="00CB0BBD">
        <w:rPr>
          <w:rFonts w:eastAsiaTheme="minorHAnsi"/>
          <w:color w:val="000000"/>
          <w:sz w:val="21"/>
          <w:szCs w:val="21"/>
        </w:rPr>
        <w:t>.</w:t>
      </w:r>
    </w:p>
    <w:p w14:paraId="5EEAFB00" w14:textId="05F3FB67" w:rsidR="00312C8F" w:rsidRPr="00CB0BBD" w:rsidRDefault="00D1285A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Wykonawca traktowany jest jako wytwórca odpadów powstałych w toku realizacji </w:t>
      </w:r>
      <w:r w:rsidR="00B97C13" w:rsidRPr="00CB0BBD">
        <w:rPr>
          <w:rFonts w:eastAsiaTheme="minorHAnsi"/>
          <w:color w:val="000000"/>
          <w:sz w:val="21"/>
          <w:szCs w:val="21"/>
        </w:rPr>
        <w:t>zamówienia</w:t>
      </w:r>
      <w:r w:rsidRPr="00CB0BBD">
        <w:rPr>
          <w:rFonts w:eastAsiaTheme="minorHAnsi"/>
          <w:color w:val="000000"/>
          <w:sz w:val="21"/>
          <w:szCs w:val="21"/>
        </w:rPr>
        <w:t xml:space="preserve"> i utylizuje je na własny koszt i ryzyko, zgodnie z właściwymi przepisami.</w:t>
      </w:r>
    </w:p>
    <w:p w14:paraId="7C0046CD" w14:textId="16502E58" w:rsidR="009E65D0" w:rsidRPr="00CB0BBD" w:rsidRDefault="009E65D0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Wytyczne i rekomendacje, o których mowa w pkt 1.9 i 1.10 zostaną przekazane Wykonawcy w trybie roboczym (w toku realizacji zamówienia).</w:t>
      </w:r>
    </w:p>
    <w:p w14:paraId="6D01676C" w14:textId="77777777" w:rsidR="00000036" w:rsidRPr="00CB0BBD" w:rsidRDefault="00000036" w:rsidP="001657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1"/>
          <w:szCs w:val="21"/>
        </w:rPr>
      </w:pPr>
    </w:p>
    <w:p w14:paraId="37F58B14" w14:textId="39DF93A4" w:rsidR="00A2760C" w:rsidRPr="00CB0BBD" w:rsidRDefault="00621881" w:rsidP="001657E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  <w:sz w:val="21"/>
          <w:szCs w:val="21"/>
        </w:rPr>
      </w:pPr>
      <w:r w:rsidRPr="00CB0BBD">
        <w:rPr>
          <w:rFonts w:eastAsiaTheme="minorHAnsi"/>
          <w:b/>
          <w:bCs/>
          <w:color w:val="000000"/>
          <w:sz w:val="21"/>
          <w:szCs w:val="21"/>
        </w:rPr>
        <w:t xml:space="preserve">Termin </w:t>
      </w:r>
      <w:r w:rsidR="00A2760C" w:rsidRPr="00CB0BBD">
        <w:rPr>
          <w:rFonts w:eastAsiaTheme="minorHAnsi"/>
          <w:b/>
          <w:bCs/>
          <w:color w:val="000000"/>
          <w:sz w:val="21"/>
          <w:szCs w:val="21"/>
        </w:rPr>
        <w:t xml:space="preserve">realizacji </w:t>
      </w:r>
      <w:r w:rsidR="00AF7E6D" w:rsidRPr="00CB0BBD">
        <w:rPr>
          <w:rFonts w:eastAsiaTheme="minorHAnsi"/>
          <w:b/>
          <w:bCs/>
          <w:color w:val="000000"/>
          <w:sz w:val="21"/>
          <w:szCs w:val="21"/>
        </w:rPr>
        <w:t xml:space="preserve">dostawy </w:t>
      </w:r>
    </w:p>
    <w:p w14:paraId="4CCE740F" w14:textId="076B1F34" w:rsidR="009E65D0" w:rsidRPr="00CB0BBD" w:rsidRDefault="009E65D0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Wykonawca dostarczy Urządzenia jednorazowo, nie później niż </w:t>
      </w:r>
      <w:r w:rsidR="00DE7854" w:rsidRPr="00CB0BBD">
        <w:rPr>
          <w:rFonts w:eastAsiaTheme="minorHAnsi"/>
          <w:color w:val="000000"/>
          <w:sz w:val="21"/>
          <w:szCs w:val="21"/>
        </w:rPr>
        <w:t>45</w:t>
      </w:r>
      <w:r w:rsidRPr="00CB0BBD">
        <w:rPr>
          <w:rFonts w:eastAsiaTheme="minorHAnsi"/>
          <w:color w:val="000000"/>
          <w:sz w:val="21"/>
          <w:szCs w:val="21"/>
        </w:rPr>
        <w:t xml:space="preserve"> dni od zawarcia Umowy. </w:t>
      </w:r>
    </w:p>
    <w:p w14:paraId="7BA50F3E" w14:textId="3DA508DA" w:rsidR="008718A8" w:rsidRPr="00CB0BBD" w:rsidRDefault="008718A8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O planowanym terminie </w:t>
      </w:r>
      <w:r w:rsidR="009E65D0" w:rsidRPr="00CB0BBD">
        <w:rPr>
          <w:rFonts w:eastAsiaTheme="minorHAnsi"/>
          <w:color w:val="000000"/>
          <w:sz w:val="21"/>
          <w:szCs w:val="21"/>
        </w:rPr>
        <w:t>dostarczenia Urządzeń</w:t>
      </w:r>
      <w:r w:rsidRPr="00CB0BBD">
        <w:rPr>
          <w:rFonts w:eastAsiaTheme="minorHAnsi"/>
          <w:color w:val="000000"/>
          <w:sz w:val="21"/>
          <w:szCs w:val="21"/>
        </w:rPr>
        <w:t xml:space="preserve"> Wykonawca poinformuje Zamawiającego z wyprzedzeniem co najmniej </w:t>
      </w:r>
      <w:r w:rsidR="00F80D1E" w:rsidRPr="00CB0BBD">
        <w:rPr>
          <w:rFonts w:eastAsiaTheme="minorHAnsi"/>
          <w:color w:val="000000"/>
          <w:sz w:val="21"/>
          <w:szCs w:val="21"/>
        </w:rPr>
        <w:t xml:space="preserve">3 </w:t>
      </w:r>
      <w:r w:rsidRPr="00CB0BBD">
        <w:rPr>
          <w:rFonts w:eastAsiaTheme="minorHAnsi"/>
          <w:color w:val="000000"/>
          <w:sz w:val="21"/>
          <w:szCs w:val="21"/>
        </w:rPr>
        <w:t>dni</w:t>
      </w:r>
      <w:r w:rsidR="00F80D1E" w:rsidRPr="00CB0BBD">
        <w:rPr>
          <w:rFonts w:eastAsiaTheme="minorHAnsi"/>
          <w:color w:val="000000"/>
          <w:sz w:val="21"/>
          <w:szCs w:val="21"/>
        </w:rPr>
        <w:t xml:space="preserve"> roboczych</w:t>
      </w:r>
      <w:r w:rsidRPr="00CB0BBD">
        <w:rPr>
          <w:rFonts w:eastAsiaTheme="minorHAnsi"/>
          <w:color w:val="000000"/>
          <w:sz w:val="21"/>
          <w:szCs w:val="21"/>
        </w:rPr>
        <w:t>.</w:t>
      </w:r>
    </w:p>
    <w:p w14:paraId="3E398807" w14:textId="53D20375" w:rsidR="003B08FB" w:rsidRPr="00CB0BBD" w:rsidRDefault="00D83A3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bookmarkStart w:id="1" w:name="_Hlk113287835"/>
      <w:r w:rsidRPr="00CB0BBD">
        <w:rPr>
          <w:rFonts w:eastAsiaTheme="minorHAnsi"/>
          <w:color w:val="000000"/>
          <w:sz w:val="21"/>
          <w:szCs w:val="21"/>
        </w:rPr>
        <w:t>Czynności, o których mowa w pkt 1.</w:t>
      </w:r>
      <w:r w:rsidR="00B97C13" w:rsidRPr="00CB0BBD">
        <w:rPr>
          <w:rFonts w:eastAsiaTheme="minorHAnsi"/>
          <w:color w:val="000000"/>
          <w:sz w:val="21"/>
          <w:szCs w:val="21"/>
        </w:rPr>
        <w:t>8</w:t>
      </w:r>
      <w:r w:rsidRPr="00CB0BBD">
        <w:rPr>
          <w:rFonts w:eastAsiaTheme="minorHAnsi"/>
          <w:color w:val="000000"/>
          <w:sz w:val="21"/>
          <w:szCs w:val="21"/>
        </w:rPr>
        <w:t xml:space="preserve">, z </w:t>
      </w:r>
      <w:r w:rsidR="00B97C13" w:rsidRPr="00CB0BBD">
        <w:rPr>
          <w:rFonts w:eastAsiaTheme="minorHAnsi"/>
          <w:color w:val="000000"/>
          <w:sz w:val="21"/>
          <w:szCs w:val="21"/>
        </w:rPr>
        <w:t xml:space="preserve">wyjątkiem przedmiotu </w:t>
      </w:r>
      <w:r w:rsidR="009E65D0" w:rsidRPr="00CB0BBD">
        <w:rPr>
          <w:rFonts w:eastAsiaTheme="minorHAnsi"/>
          <w:color w:val="000000"/>
          <w:sz w:val="21"/>
          <w:szCs w:val="21"/>
        </w:rPr>
        <w:t>zamówienia</w:t>
      </w:r>
      <w:r w:rsidR="00B97C13" w:rsidRPr="00CB0BBD">
        <w:rPr>
          <w:rFonts w:eastAsiaTheme="minorHAnsi"/>
          <w:color w:val="000000"/>
          <w:sz w:val="21"/>
          <w:szCs w:val="21"/>
        </w:rPr>
        <w:t>, o którym mowa w pkt 1.8.</w:t>
      </w:r>
      <w:r w:rsidR="00995E3E" w:rsidRPr="00CB0BBD">
        <w:rPr>
          <w:rFonts w:eastAsiaTheme="minorHAnsi"/>
          <w:color w:val="000000"/>
          <w:sz w:val="21"/>
          <w:szCs w:val="21"/>
        </w:rPr>
        <w:t>6</w:t>
      </w:r>
      <w:r w:rsidRPr="00CB0BBD">
        <w:rPr>
          <w:rFonts w:eastAsiaTheme="minorHAnsi"/>
          <w:color w:val="000000"/>
          <w:sz w:val="21"/>
          <w:szCs w:val="21"/>
        </w:rPr>
        <w:t xml:space="preserve">, </w:t>
      </w:r>
      <w:r w:rsidR="003B08FB" w:rsidRPr="00CB0BBD">
        <w:rPr>
          <w:rFonts w:eastAsiaTheme="minorHAnsi"/>
          <w:color w:val="000000"/>
          <w:sz w:val="21"/>
          <w:szCs w:val="21"/>
        </w:rPr>
        <w:t xml:space="preserve">muszą zostać wykonane w ciągu </w:t>
      </w:r>
      <w:r w:rsidR="007C6716" w:rsidRPr="00CB0BBD">
        <w:rPr>
          <w:rFonts w:eastAsiaTheme="minorHAnsi"/>
          <w:color w:val="000000"/>
          <w:sz w:val="21"/>
          <w:szCs w:val="21"/>
        </w:rPr>
        <w:t>5</w:t>
      </w:r>
      <w:r w:rsidR="00C33ED8" w:rsidRPr="00CB0BBD">
        <w:rPr>
          <w:rFonts w:eastAsiaTheme="minorHAnsi"/>
          <w:color w:val="000000"/>
          <w:sz w:val="21"/>
          <w:szCs w:val="21"/>
        </w:rPr>
        <w:t xml:space="preserve"> dni</w:t>
      </w:r>
      <w:r w:rsidR="003B08FB" w:rsidRPr="00CB0BBD">
        <w:rPr>
          <w:rFonts w:eastAsiaTheme="minorHAnsi"/>
          <w:color w:val="000000"/>
          <w:sz w:val="21"/>
          <w:szCs w:val="21"/>
        </w:rPr>
        <w:t xml:space="preserve"> od dnia </w:t>
      </w:r>
      <w:r w:rsidR="009E65D0" w:rsidRPr="00CB0BBD">
        <w:rPr>
          <w:rFonts w:eastAsiaTheme="minorHAnsi"/>
          <w:color w:val="000000"/>
          <w:sz w:val="21"/>
          <w:szCs w:val="21"/>
        </w:rPr>
        <w:t>dostarczenia</w:t>
      </w:r>
      <w:r w:rsidR="003B08FB"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9E65D0" w:rsidRPr="00CB0BBD">
        <w:rPr>
          <w:rFonts w:eastAsiaTheme="minorHAnsi"/>
          <w:color w:val="000000"/>
          <w:sz w:val="21"/>
          <w:szCs w:val="21"/>
        </w:rPr>
        <w:t>U</w:t>
      </w:r>
      <w:r w:rsidR="003B08FB" w:rsidRPr="00CB0BBD">
        <w:rPr>
          <w:rFonts w:eastAsiaTheme="minorHAnsi"/>
          <w:color w:val="000000"/>
          <w:sz w:val="21"/>
          <w:szCs w:val="21"/>
        </w:rPr>
        <w:t>rządzeń</w:t>
      </w:r>
      <w:r w:rsidR="008718A8" w:rsidRPr="00CB0BBD">
        <w:rPr>
          <w:rFonts w:eastAsiaTheme="minorHAnsi"/>
          <w:color w:val="000000"/>
          <w:sz w:val="21"/>
          <w:szCs w:val="21"/>
        </w:rPr>
        <w:t xml:space="preserve">, w godzinach </w:t>
      </w:r>
      <w:r w:rsidR="00F1351C" w:rsidRPr="00CB0BBD">
        <w:rPr>
          <w:rFonts w:eastAsiaTheme="minorHAnsi"/>
          <w:color w:val="000000"/>
          <w:sz w:val="21"/>
          <w:szCs w:val="21"/>
        </w:rPr>
        <w:t>08</w:t>
      </w:r>
      <w:r w:rsidR="00B308F8" w:rsidRPr="00CB0BBD">
        <w:rPr>
          <w:rFonts w:eastAsiaTheme="minorHAnsi"/>
          <w:color w:val="000000"/>
          <w:sz w:val="21"/>
          <w:szCs w:val="21"/>
        </w:rPr>
        <w:t>.</w:t>
      </w:r>
      <w:r w:rsidR="00F1351C" w:rsidRPr="00CB0BBD">
        <w:rPr>
          <w:rFonts w:eastAsiaTheme="minorHAnsi"/>
          <w:color w:val="000000"/>
          <w:sz w:val="21"/>
          <w:szCs w:val="21"/>
        </w:rPr>
        <w:t>00</w:t>
      </w:r>
      <w:r w:rsidR="00B308F8" w:rsidRPr="00CB0BBD">
        <w:rPr>
          <w:rFonts w:eastAsiaTheme="minorHAnsi"/>
          <w:color w:val="000000"/>
          <w:sz w:val="21"/>
          <w:szCs w:val="21"/>
        </w:rPr>
        <w:t>-</w:t>
      </w:r>
      <w:r w:rsidR="00F1351C" w:rsidRPr="00CB0BBD">
        <w:rPr>
          <w:rFonts w:eastAsiaTheme="minorHAnsi"/>
          <w:color w:val="000000"/>
          <w:sz w:val="21"/>
          <w:szCs w:val="21"/>
        </w:rPr>
        <w:t>16</w:t>
      </w:r>
      <w:r w:rsidR="00B308F8" w:rsidRPr="00CB0BBD">
        <w:rPr>
          <w:rFonts w:eastAsiaTheme="minorHAnsi"/>
          <w:color w:val="000000"/>
          <w:sz w:val="21"/>
          <w:szCs w:val="21"/>
        </w:rPr>
        <w:t>.</w:t>
      </w:r>
      <w:r w:rsidR="00F1351C" w:rsidRPr="00CB0BBD">
        <w:rPr>
          <w:rFonts w:eastAsiaTheme="minorHAnsi"/>
          <w:color w:val="000000"/>
          <w:sz w:val="21"/>
          <w:szCs w:val="21"/>
        </w:rPr>
        <w:t>00.</w:t>
      </w:r>
    </w:p>
    <w:p w14:paraId="4553028E" w14:textId="59C9ED25" w:rsidR="003B08FB" w:rsidRPr="00CB0BBD" w:rsidRDefault="003B08FB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Dokumentacja powdrożeniowa </w:t>
      </w:r>
      <w:r w:rsidR="00D83A34" w:rsidRPr="00CB0BBD">
        <w:rPr>
          <w:rFonts w:eastAsiaTheme="minorHAnsi"/>
          <w:color w:val="000000"/>
          <w:sz w:val="21"/>
          <w:szCs w:val="21"/>
        </w:rPr>
        <w:t>(pkt 1.</w:t>
      </w:r>
      <w:r w:rsidR="00B97C13" w:rsidRPr="00CB0BBD">
        <w:rPr>
          <w:rFonts w:eastAsiaTheme="minorHAnsi"/>
          <w:color w:val="000000"/>
          <w:sz w:val="21"/>
          <w:szCs w:val="21"/>
        </w:rPr>
        <w:t>8</w:t>
      </w:r>
      <w:r w:rsidR="00D83A34" w:rsidRPr="00CB0BBD">
        <w:rPr>
          <w:rFonts w:eastAsiaTheme="minorHAnsi"/>
          <w:color w:val="000000"/>
          <w:sz w:val="21"/>
          <w:szCs w:val="21"/>
        </w:rPr>
        <w:t>.</w:t>
      </w:r>
      <w:r w:rsidR="00995E3E" w:rsidRPr="00CB0BBD">
        <w:rPr>
          <w:rFonts w:eastAsiaTheme="minorHAnsi"/>
          <w:color w:val="000000"/>
          <w:sz w:val="21"/>
          <w:szCs w:val="21"/>
        </w:rPr>
        <w:t>6</w:t>
      </w:r>
      <w:r w:rsidR="00D83A34" w:rsidRPr="00CB0BBD">
        <w:rPr>
          <w:rFonts w:eastAsiaTheme="minorHAnsi"/>
          <w:color w:val="000000"/>
          <w:sz w:val="21"/>
          <w:szCs w:val="21"/>
        </w:rPr>
        <w:t xml:space="preserve">) </w:t>
      </w:r>
      <w:r w:rsidRPr="00CB0BBD">
        <w:rPr>
          <w:rFonts w:eastAsiaTheme="minorHAnsi"/>
          <w:color w:val="000000"/>
          <w:sz w:val="21"/>
          <w:szCs w:val="21"/>
        </w:rPr>
        <w:t>zostan</w:t>
      </w:r>
      <w:r w:rsidR="000E7873" w:rsidRPr="00CB0BBD">
        <w:rPr>
          <w:rFonts w:eastAsiaTheme="minorHAnsi"/>
          <w:color w:val="000000"/>
          <w:sz w:val="21"/>
          <w:szCs w:val="21"/>
        </w:rPr>
        <w:t>ie</w:t>
      </w:r>
      <w:r w:rsidRPr="00CB0BBD">
        <w:rPr>
          <w:rFonts w:eastAsiaTheme="minorHAnsi"/>
          <w:color w:val="000000"/>
          <w:sz w:val="21"/>
          <w:szCs w:val="21"/>
        </w:rPr>
        <w:t xml:space="preserve"> opracowan</w:t>
      </w:r>
      <w:r w:rsidR="00995E3E" w:rsidRPr="00CB0BBD">
        <w:rPr>
          <w:rFonts w:eastAsiaTheme="minorHAnsi"/>
          <w:color w:val="000000"/>
          <w:sz w:val="21"/>
          <w:szCs w:val="21"/>
        </w:rPr>
        <w:t>a</w:t>
      </w:r>
      <w:r w:rsidRPr="00CB0BBD">
        <w:rPr>
          <w:rFonts w:eastAsiaTheme="minorHAnsi"/>
          <w:color w:val="000000"/>
          <w:sz w:val="21"/>
          <w:szCs w:val="21"/>
        </w:rPr>
        <w:t xml:space="preserve"> i dostarczon</w:t>
      </w:r>
      <w:r w:rsidR="00995E3E" w:rsidRPr="00CB0BBD">
        <w:rPr>
          <w:rFonts w:eastAsiaTheme="minorHAnsi"/>
          <w:color w:val="000000"/>
          <w:sz w:val="21"/>
          <w:szCs w:val="21"/>
        </w:rPr>
        <w:t>a</w:t>
      </w:r>
      <w:r w:rsidRPr="00CB0BBD">
        <w:rPr>
          <w:rFonts w:eastAsiaTheme="minorHAnsi"/>
          <w:color w:val="000000"/>
          <w:sz w:val="21"/>
          <w:szCs w:val="21"/>
        </w:rPr>
        <w:t xml:space="preserve"> Zamawiającemu nie później niż w ciągu </w:t>
      </w:r>
      <w:r w:rsidR="00D83A34" w:rsidRPr="00CB0BBD">
        <w:rPr>
          <w:rFonts w:eastAsiaTheme="minorHAnsi"/>
          <w:color w:val="000000"/>
          <w:sz w:val="21"/>
          <w:szCs w:val="21"/>
        </w:rPr>
        <w:t>7</w:t>
      </w:r>
      <w:r w:rsidRPr="00CB0BBD">
        <w:rPr>
          <w:rFonts w:eastAsiaTheme="minorHAnsi"/>
          <w:color w:val="000000"/>
          <w:sz w:val="21"/>
          <w:szCs w:val="21"/>
        </w:rPr>
        <w:t xml:space="preserve"> dni od daty zakończenia</w:t>
      </w:r>
      <w:r w:rsidR="00995E3E" w:rsidRPr="00CB0BBD">
        <w:rPr>
          <w:rFonts w:eastAsiaTheme="minorHAnsi"/>
          <w:color w:val="000000"/>
          <w:sz w:val="21"/>
          <w:szCs w:val="21"/>
        </w:rPr>
        <w:t xml:space="preserve"> montażu</w:t>
      </w:r>
      <w:r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995E3E" w:rsidRPr="00CB0BBD">
        <w:rPr>
          <w:rFonts w:eastAsiaTheme="minorHAnsi"/>
          <w:color w:val="000000"/>
          <w:sz w:val="21"/>
          <w:szCs w:val="21"/>
        </w:rPr>
        <w:t>(</w:t>
      </w:r>
      <w:r w:rsidR="00C33ED8" w:rsidRPr="00CB0BBD">
        <w:rPr>
          <w:rFonts w:eastAsiaTheme="minorHAnsi"/>
          <w:color w:val="000000"/>
          <w:sz w:val="21"/>
          <w:szCs w:val="21"/>
        </w:rPr>
        <w:t>instalacji</w:t>
      </w:r>
      <w:r w:rsidR="000E7873"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995E3E" w:rsidRPr="00CB0BBD">
        <w:rPr>
          <w:rFonts w:eastAsiaTheme="minorHAnsi"/>
          <w:color w:val="000000"/>
          <w:sz w:val="21"/>
          <w:szCs w:val="21"/>
        </w:rPr>
        <w:t xml:space="preserve">fizycznej) </w:t>
      </w:r>
      <w:r w:rsidR="000E7873" w:rsidRPr="00CB0BBD">
        <w:rPr>
          <w:rFonts w:eastAsiaTheme="minorHAnsi"/>
          <w:color w:val="000000"/>
          <w:sz w:val="21"/>
          <w:szCs w:val="21"/>
        </w:rPr>
        <w:t>i</w:t>
      </w:r>
      <w:r w:rsidR="009E65D0"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C33ED8" w:rsidRPr="00CB0BBD">
        <w:rPr>
          <w:rFonts w:eastAsiaTheme="minorHAnsi"/>
          <w:color w:val="000000"/>
          <w:sz w:val="21"/>
          <w:szCs w:val="21"/>
        </w:rPr>
        <w:t>uruchomienia</w:t>
      </w:r>
      <w:r w:rsidR="00BC667B"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0E7873" w:rsidRPr="00CB0BBD">
        <w:rPr>
          <w:rFonts w:eastAsiaTheme="minorHAnsi"/>
          <w:color w:val="000000"/>
          <w:sz w:val="21"/>
          <w:szCs w:val="21"/>
        </w:rPr>
        <w:t>Urządzeń</w:t>
      </w:r>
      <w:r w:rsidR="00995E3E" w:rsidRPr="00CB0BBD">
        <w:rPr>
          <w:rFonts w:eastAsiaTheme="minorHAnsi"/>
          <w:color w:val="000000"/>
          <w:sz w:val="21"/>
          <w:szCs w:val="21"/>
        </w:rPr>
        <w:t xml:space="preserve">, aktywacji </w:t>
      </w:r>
      <w:r w:rsidR="00287663">
        <w:rPr>
          <w:rFonts w:eastAsiaTheme="minorHAnsi"/>
          <w:color w:val="000000"/>
          <w:sz w:val="21"/>
          <w:szCs w:val="21"/>
        </w:rPr>
        <w:t>o</w:t>
      </w:r>
      <w:r w:rsidR="00995E3E" w:rsidRPr="00CB0BBD">
        <w:rPr>
          <w:rFonts w:eastAsiaTheme="minorHAnsi"/>
          <w:color w:val="000000"/>
          <w:sz w:val="21"/>
          <w:szCs w:val="21"/>
        </w:rPr>
        <w:t>programowania</w:t>
      </w:r>
      <w:r w:rsidR="000E7873" w:rsidRPr="00CB0BBD">
        <w:rPr>
          <w:rFonts w:eastAsiaTheme="minorHAnsi"/>
          <w:color w:val="000000"/>
          <w:sz w:val="21"/>
          <w:szCs w:val="21"/>
        </w:rPr>
        <w:t xml:space="preserve"> oraz</w:t>
      </w:r>
      <w:r w:rsidR="00BC667B" w:rsidRPr="00CB0BBD">
        <w:rPr>
          <w:rFonts w:eastAsiaTheme="minorHAnsi"/>
          <w:color w:val="000000"/>
          <w:sz w:val="21"/>
          <w:szCs w:val="21"/>
        </w:rPr>
        <w:t xml:space="preserve"> konfiguracji </w:t>
      </w:r>
      <w:r w:rsidR="000E7873" w:rsidRPr="00CB0BBD">
        <w:rPr>
          <w:rFonts w:eastAsiaTheme="minorHAnsi"/>
          <w:color w:val="000000"/>
          <w:sz w:val="21"/>
          <w:szCs w:val="21"/>
        </w:rPr>
        <w:t>środowiska kopii zapasowych</w:t>
      </w:r>
      <w:r w:rsidR="00C33ED8" w:rsidRPr="00CB0BBD">
        <w:rPr>
          <w:rFonts w:eastAsiaTheme="minorHAnsi"/>
          <w:color w:val="000000"/>
          <w:sz w:val="21"/>
          <w:szCs w:val="21"/>
        </w:rPr>
        <w:t>,</w:t>
      </w:r>
      <w:r w:rsidRPr="00CB0BBD">
        <w:rPr>
          <w:rFonts w:eastAsiaTheme="minorHAnsi"/>
          <w:color w:val="000000"/>
          <w:sz w:val="21"/>
          <w:szCs w:val="21"/>
        </w:rPr>
        <w:t xml:space="preserve"> potwierdzon</w:t>
      </w:r>
      <w:r w:rsidR="00C33ED8" w:rsidRPr="00CB0BBD">
        <w:rPr>
          <w:rFonts w:eastAsiaTheme="minorHAnsi"/>
          <w:color w:val="000000"/>
          <w:sz w:val="21"/>
          <w:szCs w:val="21"/>
        </w:rPr>
        <w:t>ych</w:t>
      </w:r>
      <w:r w:rsidRPr="00CB0BBD">
        <w:rPr>
          <w:rFonts w:eastAsiaTheme="minorHAnsi"/>
          <w:color w:val="000000"/>
          <w:sz w:val="21"/>
          <w:szCs w:val="21"/>
        </w:rPr>
        <w:t xml:space="preserve"> pozytywną weryfikacją przez Zamawiającego, w oryginale (2 egz.) oraz w postaci elektronicznej</w:t>
      </w:r>
      <w:r w:rsidR="008E1D4F" w:rsidRPr="00CB0BBD">
        <w:rPr>
          <w:rFonts w:eastAsiaTheme="minorHAnsi"/>
          <w:color w:val="000000"/>
          <w:sz w:val="21"/>
          <w:szCs w:val="21"/>
        </w:rPr>
        <w:t xml:space="preserve"> (</w:t>
      </w:r>
      <w:r w:rsidR="00C33ED8" w:rsidRPr="00CB0BBD">
        <w:rPr>
          <w:rFonts w:eastAsiaTheme="minorHAnsi"/>
          <w:color w:val="000000"/>
          <w:sz w:val="21"/>
          <w:szCs w:val="21"/>
        </w:rPr>
        <w:t xml:space="preserve">plik </w:t>
      </w:r>
      <w:r w:rsidR="008D4E01" w:rsidRPr="00CB0BBD">
        <w:rPr>
          <w:rFonts w:eastAsiaTheme="minorHAnsi"/>
          <w:color w:val="000000"/>
          <w:sz w:val="21"/>
          <w:szCs w:val="21"/>
        </w:rPr>
        <w:t>.</w:t>
      </w:r>
      <w:proofErr w:type="spellStart"/>
      <w:r w:rsidR="00C33ED8" w:rsidRPr="00CB0BBD">
        <w:rPr>
          <w:rFonts w:eastAsiaTheme="minorHAnsi"/>
          <w:color w:val="000000"/>
          <w:sz w:val="21"/>
          <w:szCs w:val="21"/>
        </w:rPr>
        <w:t>doc</w:t>
      </w:r>
      <w:proofErr w:type="spellEnd"/>
      <w:r w:rsidR="00C33ED8" w:rsidRPr="00CB0BBD">
        <w:rPr>
          <w:rFonts w:eastAsiaTheme="minorHAnsi"/>
          <w:color w:val="000000"/>
          <w:sz w:val="21"/>
          <w:szCs w:val="21"/>
        </w:rPr>
        <w:t xml:space="preserve"> lub </w:t>
      </w:r>
      <w:r w:rsidR="008D4E01" w:rsidRPr="00CB0BBD">
        <w:rPr>
          <w:rFonts w:eastAsiaTheme="minorHAnsi"/>
          <w:color w:val="000000"/>
          <w:sz w:val="21"/>
          <w:szCs w:val="21"/>
        </w:rPr>
        <w:t>.</w:t>
      </w:r>
      <w:proofErr w:type="spellStart"/>
      <w:r w:rsidR="00C33ED8" w:rsidRPr="00CB0BBD">
        <w:rPr>
          <w:rFonts w:eastAsiaTheme="minorHAnsi"/>
          <w:color w:val="000000"/>
          <w:sz w:val="21"/>
          <w:szCs w:val="21"/>
        </w:rPr>
        <w:t>docx</w:t>
      </w:r>
      <w:proofErr w:type="spellEnd"/>
      <w:r w:rsidR="008E1D4F" w:rsidRPr="00CB0BBD">
        <w:rPr>
          <w:rFonts w:eastAsiaTheme="minorHAnsi"/>
          <w:color w:val="000000"/>
          <w:sz w:val="21"/>
          <w:szCs w:val="21"/>
        </w:rPr>
        <w:t>)</w:t>
      </w:r>
      <w:bookmarkEnd w:id="1"/>
      <w:r w:rsidRPr="00CB0BBD">
        <w:rPr>
          <w:rFonts w:eastAsiaTheme="minorHAnsi"/>
          <w:color w:val="000000"/>
          <w:sz w:val="21"/>
          <w:szCs w:val="21"/>
        </w:rPr>
        <w:t>.</w:t>
      </w:r>
    </w:p>
    <w:p w14:paraId="79D6A763" w14:textId="77777777" w:rsidR="00533428" w:rsidRPr="0083687F" w:rsidRDefault="00533428" w:rsidP="0053342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bookmarkStart w:id="2" w:name="_Hlk114067155"/>
      <w:r w:rsidRPr="004D3834">
        <w:rPr>
          <w:rFonts w:eastAsiaTheme="minorHAnsi"/>
          <w:color w:val="000000"/>
          <w:sz w:val="21"/>
          <w:szCs w:val="21"/>
        </w:rPr>
        <w:t>Nie później niż w dacie montażu Urządzeń, Wykonawca zobowiązany jest przekazać Zamawiającemu wystawione przez producenta Urządzeń instrukcje ich użytkowania, atesty, deklaracje zgodności, itp.</w:t>
      </w:r>
    </w:p>
    <w:p w14:paraId="6465D89B" w14:textId="16F9EBC6" w:rsidR="00AC3A78" w:rsidRPr="00CB0BBD" w:rsidRDefault="00AC3A78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 braku odmiennego uzgodnienia Stron, przyjmuje się, że termin realizacji czynności w ramach wsparcia producenta </w:t>
      </w:r>
      <w:r w:rsidR="00287663">
        <w:rPr>
          <w:rFonts w:eastAsiaTheme="minorHAnsi"/>
          <w:color w:val="000000"/>
          <w:sz w:val="21"/>
          <w:szCs w:val="21"/>
        </w:rPr>
        <w:t>o</w:t>
      </w:r>
      <w:r w:rsidRPr="00CB0BBD">
        <w:rPr>
          <w:rFonts w:eastAsiaTheme="minorHAnsi"/>
          <w:color w:val="000000"/>
          <w:sz w:val="21"/>
          <w:szCs w:val="21"/>
        </w:rPr>
        <w:t xml:space="preserve">programowania wynosi 5 (pięć) dni roboczych (przez „dzień roboczy” rozumie się dzień niebędący dniem wolnym od pracy ani sobotą) od zgłoszenia przez Zamawiającego. </w:t>
      </w:r>
    </w:p>
    <w:bookmarkEnd w:id="2"/>
    <w:p w14:paraId="45CF7458" w14:textId="77777777" w:rsidR="004F53F9" w:rsidRDefault="004F53F9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1"/>
          <w:szCs w:val="21"/>
        </w:rPr>
      </w:pPr>
    </w:p>
    <w:p w14:paraId="013980AD" w14:textId="77777777" w:rsidR="00731983" w:rsidRDefault="0073198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1"/>
          <w:szCs w:val="21"/>
        </w:rPr>
      </w:pPr>
    </w:p>
    <w:p w14:paraId="76A33EEF" w14:textId="77777777" w:rsidR="00731983" w:rsidRDefault="0073198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1"/>
          <w:szCs w:val="21"/>
        </w:rPr>
      </w:pPr>
    </w:p>
    <w:p w14:paraId="1BE73F87" w14:textId="03631FF1" w:rsidR="00A2760C" w:rsidRPr="00CB0BBD" w:rsidRDefault="00621881" w:rsidP="001657E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  <w:sz w:val="21"/>
          <w:szCs w:val="21"/>
        </w:rPr>
      </w:pPr>
      <w:bookmarkStart w:id="3" w:name="_Hlk92969681"/>
      <w:r w:rsidRPr="00CB0BBD">
        <w:rPr>
          <w:rFonts w:eastAsiaTheme="minorHAnsi"/>
          <w:b/>
          <w:bCs/>
          <w:color w:val="000000"/>
          <w:sz w:val="21"/>
          <w:szCs w:val="21"/>
        </w:rPr>
        <w:lastRenderedPageBreak/>
        <w:t xml:space="preserve">Miejsce realizacji </w:t>
      </w:r>
      <w:r w:rsidR="00AF7E6D" w:rsidRPr="00CB0BBD">
        <w:rPr>
          <w:rFonts w:eastAsiaTheme="minorHAnsi"/>
          <w:b/>
          <w:bCs/>
          <w:color w:val="000000"/>
          <w:sz w:val="21"/>
          <w:szCs w:val="21"/>
        </w:rPr>
        <w:t xml:space="preserve">dostawy </w:t>
      </w:r>
    </w:p>
    <w:p w14:paraId="16F59977" w14:textId="3866E9D5" w:rsidR="00A23629" w:rsidRDefault="00A23629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bookmarkStart w:id="4" w:name="_Hlk148961415"/>
      <w:bookmarkEnd w:id="3"/>
      <w:r w:rsidRPr="00A23629">
        <w:rPr>
          <w:sz w:val="21"/>
          <w:szCs w:val="21"/>
        </w:rPr>
        <w:t xml:space="preserve">Miejscem realizacji przedmiotu zamówienia jest obiekt </w:t>
      </w:r>
      <w:r w:rsidR="008511C7">
        <w:rPr>
          <w:sz w:val="21"/>
          <w:szCs w:val="21"/>
        </w:rPr>
        <w:t xml:space="preserve">(jeden bądź dwa) </w:t>
      </w:r>
      <w:r w:rsidRPr="00A23629">
        <w:rPr>
          <w:sz w:val="21"/>
          <w:szCs w:val="21"/>
        </w:rPr>
        <w:t xml:space="preserve">zlokalizowany na terenie woj. mazowieckiego. Zamawiający, w formie pisemnej lub w formie elektronicznej, wskaże </w:t>
      </w:r>
      <w:r w:rsidR="008511C7">
        <w:rPr>
          <w:sz w:val="21"/>
          <w:szCs w:val="21"/>
        </w:rPr>
        <w:t xml:space="preserve">adres tego </w:t>
      </w:r>
      <w:r w:rsidRPr="00A23629">
        <w:rPr>
          <w:sz w:val="21"/>
          <w:szCs w:val="21"/>
        </w:rPr>
        <w:t>miejsc</w:t>
      </w:r>
      <w:r w:rsidR="008511C7">
        <w:rPr>
          <w:sz w:val="21"/>
          <w:szCs w:val="21"/>
        </w:rPr>
        <w:t xml:space="preserve">a </w:t>
      </w:r>
      <w:r w:rsidRPr="00A23629">
        <w:rPr>
          <w:sz w:val="21"/>
          <w:szCs w:val="21"/>
        </w:rPr>
        <w:t>(</w:t>
      </w:r>
      <w:r w:rsidR="008511C7">
        <w:rPr>
          <w:sz w:val="21"/>
          <w:szCs w:val="21"/>
        </w:rPr>
        <w:t>jedno bądź dwa</w:t>
      </w:r>
      <w:r w:rsidRPr="00A23629">
        <w:rPr>
          <w:sz w:val="21"/>
          <w:szCs w:val="21"/>
        </w:rPr>
        <w:t>), po podpisaniu</w:t>
      </w:r>
      <w:r w:rsidR="008511C7">
        <w:rPr>
          <w:sz w:val="21"/>
          <w:szCs w:val="21"/>
        </w:rPr>
        <w:t xml:space="preserve"> U</w:t>
      </w:r>
      <w:r w:rsidRPr="00A23629">
        <w:rPr>
          <w:sz w:val="21"/>
          <w:szCs w:val="21"/>
        </w:rPr>
        <w:t xml:space="preserve">mowy. </w:t>
      </w:r>
    </w:p>
    <w:bookmarkEnd w:id="4"/>
    <w:p w14:paraId="2C839817" w14:textId="7E5146AD" w:rsidR="003C1B15" w:rsidRPr="00CB0BBD" w:rsidRDefault="00CA72EA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CB0BBD">
        <w:rPr>
          <w:sz w:val="21"/>
          <w:szCs w:val="21"/>
        </w:rPr>
        <w:t>Zamawiający zastrzega sobie możliwość zmiany miejsca realizacji podanego w zawiadomieniu, o którym mowa w pkt 3.</w:t>
      </w:r>
      <w:r w:rsidR="005943DF" w:rsidRPr="00CB0BBD">
        <w:rPr>
          <w:sz w:val="21"/>
          <w:szCs w:val="21"/>
        </w:rPr>
        <w:t>1</w:t>
      </w:r>
      <w:r w:rsidRPr="00CB0BBD">
        <w:rPr>
          <w:sz w:val="21"/>
          <w:szCs w:val="21"/>
        </w:rPr>
        <w:t xml:space="preserve"> na inną lokalizację w granicach tego samego województwa, za zawiadomieniem Wykonawcy w formie pisemnej lub w formie elektronicznej z wyprzedzeniem co najmniej </w:t>
      </w:r>
      <w:r w:rsidR="009B67CC" w:rsidRPr="00CB0BBD">
        <w:rPr>
          <w:sz w:val="21"/>
          <w:szCs w:val="21"/>
        </w:rPr>
        <w:t>5</w:t>
      </w:r>
      <w:r w:rsidRPr="00CB0BBD">
        <w:rPr>
          <w:sz w:val="21"/>
          <w:szCs w:val="21"/>
        </w:rPr>
        <w:t xml:space="preserve"> dni.</w:t>
      </w:r>
    </w:p>
    <w:p w14:paraId="173D28BB" w14:textId="77777777" w:rsidR="002C3060" w:rsidRPr="00CB0BBD" w:rsidRDefault="002C3060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CB0BBD">
        <w:rPr>
          <w:sz w:val="21"/>
          <w:szCs w:val="21"/>
        </w:rPr>
        <w:t>Zamawiający zastrzega sobie prawo do przeniesienia Urządzeń do innej lokalizacji, bez utraty uprawnień wynikających z gwarancji i rękojmi.</w:t>
      </w:r>
    </w:p>
    <w:p w14:paraId="4178BDC9" w14:textId="6D261831" w:rsidR="00A37996" w:rsidRPr="00CB0BBD" w:rsidRDefault="002C3060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CB0BBD">
        <w:rPr>
          <w:sz w:val="21"/>
          <w:szCs w:val="21"/>
        </w:rPr>
        <w:t>Naprawy Urządzeń w ramach gwarancji i rękojmi, będą dokonywane w miejscu ich eksploatacji, wynikającym z pkt 3.1-3.3. W przypadku niemożności dokonania naprawy w miejscu eksploatacji Urządzeń, Wykonawca na swój koszt i ryzyko zapewnia dostarczenie i odbiór Urządzenia do/z autoryzowanego punktu serwisowego</w:t>
      </w:r>
      <w:r w:rsidR="00A8601A" w:rsidRPr="00CB0BBD">
        <w:rPr>
          <w:sz w:val="21"/>
          <w:szCs w:val="21"/>
        </w:rPr>
        <w:t>.</w:t>
      </w:r>
    </w:p>
    <w:p w14:paraId="1616F5C4" w14:textId="4906BD62" w:rsidR="00445586" w:rsidRPr="00CB0BBD" w:rsidRDefault="00445586" w:rsidP="001657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1"/>
          <w:szCs w:val="21"/>
        </w:rPr>
      </w:pPr>
    </w:p>
    <w:p w14:paraId="05307755" w14:textId="49DBAB51" w:rsidR="00445586" w:rsidRPr="00CB0BBD" w:rsidRDefault="00445586" w:rsidP="001657E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  <w:sz w:val="21"/>
          <w:szCs w:val="21"/>
        </w:rPr>
      </w:pPr>
      <w:r w:rsidRPr="00CB0BBD">
        <w:rPr>
          <w:rFonts w:eastAsiaTheme="minorHAnsi"/>
          <w:b/>
          <w:bCs/>
          <w:color w:val="000000"/>
          <w:sz w:val="21"/>
          <w:szCs w:val="21"/>
        </w:rPr>
        <w:t xml:space="preserve">Sposób realizacji </w:t>
      </w:r>
      <w:r w:rsidR="00AF7E6D" w:rsidRPr="00CB0BBD">
        <w:rPr>
          <w:rFonts w:eastAsiaTheme="minorHAnsi"/>
          <w:b/>
          <w:bCs/>
          <w:color w:val="000000"/>
          <w:sz w:val="21"/>
          <w:szCs w:val="21"/>
        </w:rPr>
        <w:t xml:space="preserve">dostawy </w:t>
      </w:r>
    </w:p>
    <w:p w14:paraId="5115B984" w14:textId="104E4B0E" w:rsidR="00A37996" w:rsidRPr="00CB0BBD" w:rsidRDefault="00A37996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Dostawa</w:t>
      </w:r>
      <w:r w:rsidRPr="00CB0BBD">
        <w:rPr>
          <w:sz w:val="21"/>
          <w:szCs w:val="21"/>
        </w:rPr>
        <w:t xml:space="preserve"> </w:t>
      </w:r>
      <w:r w:rsidR="008511C7">
        <w:rPr>
          <w:sz w:val="21"/>
          <w:szCs w:val="21"/>
        </w:rPr>
        <w:t>U</w:t>
      </w:r>
      <w:r w:rsidRPr="00CB0BBD">
        <w:rPr>
          <w:sz w:val="21"/>
          <w:szCs w:val="21"/>
        </w:rPr>
        <w:t>rządzeń</w:t>
      </w:r>
      <w:r w:rsidR="00202237" w:rsidRPr="00CB0BBD">
        <w:rPr>
          <w:sz w:val="21"/>
          <w:szCs w:val="21"/>
        </w:rPr>
        <w:t xml:space="preserve">, w tym w ramach wymiany serwisowej, </w:t>
      </w:r>
      <w:r w:rsidRPr="00CB0BBD">
        <w:rPr>
          <w:sz w:val="21"/>
          <w:szCs w:val="21"/>
        </w:rPr>
        <w:t xml:space="preserve">obejmuje każdorazowo również transport z wniesieniem oraz </w:t>
      </w:r>
      <w:r w:rsidR="00692EB8" w:rsidRPr="00CB0BBD">
        <w:rPr>
          <w:sz w:val="21"/>
          <w:szCs w:val="21"/>
        </w:rPr>
        <w:t xml:space="preserve">montaż (instalację fizyczną), </w:t>
      </w:r>
      <w:r w:rsidRPr="00CB0BBD">
        <w:rPr>
          <w:sz w:val="21"/>
          <w:szCs w:val="21"/>
        </w:rPr>
        <w:t xml:space="preserve">uruchomienie </w:t>
      </w:r>
      <w:r w:rsidR="00202237" w:rsidRPr="00CB0BBD">
        <w:rPr>
          <w:sz w:val="21"/>
          <w:szCs w:val="21"/>
        </w:rPr>
        <w:t>i konfigurację</w:t>
      </w:r>
      <w:r w:rsidR="00692EB8" w:rsidRPr="00CB0BBD">
        <w:rPr>
          <w:sz w:val="21"/>
          <w:szCs w:val="21"/>
        </w:rPr>
        <w:t xml:space="preserve"> tych</w:t>
      </w:r>
      <w:r w:rsidR="00202237" w:rsidRPr="00CB0BBD">
        <w:rPr>
          <w:sz w:val="21"/>
          <w:szCs w:val="21"/>
        </w:rPr>
        <w:t xml:space="preserve"> </w:t>
      </w:r>
      <w:r w:rsidR="00287663">
        <w:rPr>
          <w:sz w:val="21"/>
          <w:szCs w:val="21"/>
        </w:rPr>
        <w:t>U</w:t>
      </w:r>
      <w:r w:rsidRPr="00CB0BBD">
        <w:rPr>
          <w:sz w:val="21"/>
          <w:szCs w:val="21"/>
        </w:rPr>
        <w:t>rządzeń w lokalizacji</w:t>
      </w:r>
      <w:r w:rsidR="00287663">
        <w:rPr>
          <w:sz w:val="21"/>
          <w:szCs w:val="21"/>
        </w:rPr>
        <w:t>, o której mowa w pkt 3</w:t>
      </w:r>
      <w:r w:rsidRPr="00CB0BBD">
        <w:rPr>
          <w:sz w:val="21"/>
          <w:szCs w:val="21"/>
        </w:rPr>
        <w:t>.</w:t>
      </w:r>
    </w:p>
    <w:p w14:paraId="7EA4A59A" w14:textId="600117D9" w:rsidR="004706B9" w:rsidRPr="00CB0BBD" w:rsidRDefault="004706B9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CB0BBD">
        <w:rPr>
          <w:sz w:val="21"/>
          <w:szCs w:val="21"/>
        </w:rPr>
        <w:t xml:space="preserve">Dokumentacja zostanie sporządzona w języku </w:t>
      </w:r>
      <w:r w:rsidRPr="00CB0BBD">
        <w:rPr>
          <w:rFonts w:eastAsiaTheme="minorHAnsi"/>
          <w:color w:val="000000"/>
          <w:sz w:val="21"/>
          <w:szCs w:val="21"/>
        </w:rPr>
        <w:t>polskim</w:t>
      </w:r>
      <w:r w:rsidRPr="00CB0BBD">
        <w:rPr>
          <w:sz w:val="21"/>
          <w:szCs w:val="21"/>
        </w:rPr>
        <w:t>.</w:t>
      </w:r>
    </w:p>
    <w:p w14:paraId="681195B7" w14:textId="77777777" w:rsidR="00A37996" w:rsidRPr="00CB0BBD" w:rsidRDefault="00A37996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Komunikacja oraz wszelka korespondencja pomiędzy Stronami będzie odbywała się w języku polskim.</w:t>
      </w:r>
    </w:p>
    <w:p w14:paraId="6B79A603" w14:textId="680867C9" w:rsidR="00046352" w:rsidRPr="00CB0BBD" w:rsidRDefault="0034748C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CB0BBD">
        <w:rPr>
          <w:sz w:val="21"/>
          <w:szCs w:val="21"/>
        </w:rPr>
        <w:t xml:space="preserve">W ramach realizacji zamówienia, Wykonawca przeniesie na Zamawiającego prawa autorskie majątkowe do dostarczonych lub wytworzonych utworów w zakresie wskazanym w § </w:t>
      </w:r>
      <w:r w:rsidR="002C3060" w:rsidRPr="00CB0BBD">
        <w:rPr>
          <w:sz w:val="21"/>
          <w:szCs w:val="21"/>
        </w:rPr>
        <w:t>8</w:t>
      </w:r>
      <w:r w:rsidR="00283F94" w:rsidRPr="00CB0BBD">
        <w:rPr>
          <w:sz w:val="21"/>
          <w:szCs w:val="21"/>
        </w:rPr>
        <w:t xml:space="preserve"> </w:t>
      </w:r>
      <w:r w:rsidRPr="00CB0BBD">
        <w:rPr>
          <w:sz w:val="21"/>
          <w:szCs w:val="21"/>
        </w:rPr>
        <w:t>Umowy.</w:t>
      </w:r>
    </w:p>
    <w:p w14:paraId="33599FB3" w14:textId="77777777" w:rsidR="00060E17" w:rsidRPr="00CB0BBD" w:rsidRDefault="00060E17" w:rsidP="001657E1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rPr>
          <w:rFonts w:eastAsiaTheme="minorHAnsi"/>
          <w:color w:val="000000"/>
          <w:sz w:val="21"/>
          <w:szCs w:val="21"/>
        </w:rPr>
      </w:pPr>
    </w:p>
    <w:p w14:paraId="7F632B58" w14:textId="21418482" w:rsidR="00060E17" w:rsidRPr="00CB0BBD" w:rsidRDefault="00060E17" w:rsidP="001657E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  <w:sz w:val="21"/>
          <w:szCs w:val="21"/>
        </w:rPr>
      </w:pPr>
      <w:r w:rsidRPr="00CB0BBD">
        <w:rPr>
          <w:rFonts w:eastAsiaTheme="minorHAnsi"/>
          <w:b/>
          <w:bCs/>
          <w:color w:val="000000"/>
          <w:sz w:val="21"/>
          <w:szCs w:val="21"/>
        </w:rPr>
        <w:t>Serwis gwarancyjny</w:t>
      </w:r>
    </w:p>
    <w:p w14:paraId="6F0A2FE2" w14:textId="26A21BD3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udzieli Zamawiającemu rękojmi za wady dostarczonych rzeczy, usług i dzieła (utworów) oraz gwarancji na prawidłowe działanie Urządzeń, co do ich jakości oraz zgodności z dokumentacją techniczną i dokumentacją powdrożeniową, stosownie do § 9 Umowy.</w:t>
      </w:r>
    </w:p>
    <w:p w14:paraId="74DBD55A" w14:textId="77777777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opracuje i przekaże Zamawiającemu nie później niż w dniu podpisania protokołu odbioru przedmiotu zamówienia (dostawy), w formie pisemnej i w postaci elektronicznej, dokument pt. „Instrukcja zgłaszania, obsługi i eskalacji zgłoszeń serwisu gwarancyjnego”, zawierający:</w:t>
      </w:r>
    </w:p>
    <w:p w14:paraId="3094DF66" w14:textId="77777777" w:rsidR="00EF1064" w:rsidRPr="00CB0BBD" w:rsidRDefault="00EF1064" w:rsidP="001657E1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instrukcje zgłaszania awarii, w tym formularz – Zgłoszenia gwarancyjnego;</w:t>
      </w:r>
    </w:p>
    <w:p w14:paraId="5A4B0FB7" w14:textId="77777777" w:rsidR="00EF1064" w:rsidRPr="00CB0BBD" w:rsidRDefault="00EF1064" w:rsidP="001657E1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procedury eskalacyjne (pod pojęciem procedury eskalacji Zamawiający rozumie tryb postępowania stron w sytuacji braku realizacji zgłoszenia lub reakcji na zgłoszenie);</w:t>
      </w:r>
    </w:p>
    <w:p w14:paraId="0CA6BA26" w14:textId="77777777" w:rsidR="00EF1064" w:rsidRPr="00CB0BBD" w:rsidRDefault="00EF1064" w:rsidP="001657E1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dane podmiotu świadczącego usługi gwarancyjne - adresy, numery telefonów i faksów, adresy poczty elektronicznej;</w:t>
      </w:r>
    </w:p>
    <w:p w14:paraId="733FEF09" w14:textId="77777777" w:rsidR="00EF1064" w:rsidRPr="00CB0BBD" w:rsidRDefault="00EF1064" w:rsidP="001657E1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instrukcje dotyczące przeglądania statusu Umowy oraz urządzeń nią objętych; </w:t>
      </w:r>
    </w:p>
    <w:p w14:paraId="76C2250D" w14:textId="77777777" w:rsidR="00EF1064" w:rsidRPr="00CB0BBD" w:rsidRDefault="00EF1064" w:rsidP="001657E1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wzór Raportu z naprawy urządzenia.</w:t>
      </w:r>
    </w:p>
    <w:p w14:paraId="11145C6F" w14:textId="77777777" w:rsidR="00EF1064" w:rsidRPr="00CB0BBD" w:rsidRDefault="00EF1064" w:rsidP="001657E1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Instrukcje i procedury, o których mowa powyżej, nie mogą być sprzeczne lub niezgodne z postanowieniami Umowy.</w:t>
      </w:r>
    </w:p>
    <w:p w14:paraId="552AD9C7" w14:textId="77777777" w:rsidR="00EF1064" w:rsidRPr="00CB0BBD" w:rsidRDefault="00EF1064" w:rsidP="001657E1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Zmiana dokumentów wymienionych w niniejszym punkcie wymaga powiadomienia Zamawiającego w formie pisemnej albo w formie elektronicznej.</w:t>
      </w:r>
    </w:p>
    <w:p w14:paraId="67F17DC2" w14:textId="77777777" w:rsidR="00EF1064" w:rsidRPr="00CB0BBD" w:rsidRDefault="00EF1064" w:rsidP="001657E1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zobowiązuje się wdrożyć i stosować przez cały okres obowiązywania Umowy powyższe procedury i instrukcje.</w:t>
      </w:r>
    </w:p>
    <w:p w14:paraId="36726CD8" w14:textId="77777777" w:rsidR="00EF1064" w:rsidRPr="00CB0BBD" w:rsidRDefault="00EF1064" w:rsidP="001657E1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lastRenderedPageBreak/>
        <w:t>Przekazane przez Wykonawcę procedury i instrukcje podlegają akceptacji Zamawiającego. Zamawiający może zgłosić uwagi i poprawki do instrukcji i procedur przekazanych przez Wykonawcę, a Wykonawca jest zobowiązany do ich uwzględnienia i przedstawienia do ponownej akceptacji przez Zamawiającego.</w:t>
      </w:r>
    </w:p>
    <w:p w14:paraId="5EC66D7D" w14:textId="77777777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Zgłoszenie awarii urządzeń objętych gwarancją może być dokonywane w postaci: zgłoszenia telefonicznego, za pomocą faksu, z wykorzystaniem serwisu www udostępnionego przez Wykonawcę, za pomocą poczty elektronicznej oraz zgłoszeń generowanych automatycznie przez system monitoringu eksploatowanych urządzeń.</w:t>
      </w:r>
    </w:p>
    <w:p w14:paraId="7D633823" w14:textId="77777777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będzie przyjmował zgłoszenia awarii całodobowo (24 godziny na dobę, 7 dni w tygodniu, 365 dni w roku).</w:t>
      </w:r>
    </w:p>
    <w:p w14:paraId="626D8DD9" w14:textId="77777777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Konsultacje techniczne w ramach serwisu gwarancyjnego mogą być przeprowadzone pomiędzy Wykonawcą a Zamawiającym osobiście, telefonicznie lub za pomocą poczty elektronicznej.</w:t>
      </w:r>
    </w:p>
    <w:p w14:paraId="1FE7B6D8" w14:textId="77777777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Wykonawca jest zobowiązany do potwierdzenia przyjęcia zgłoszenia awarii (lub konsultacji technicznych) w terminie do 60 minut od jego zgłoszenia na adres poczty elektronicznej </w:t>
      </w:r>
      <w:hyperlink r:id="rId9" w:history="1">
        <w:r w:rsidRPr="00CB0BBD">
          <w:rPr>
            <w:rStyle w:val="Hipercze"/>
            <w:rFonts w:eastAsiaTheme="minorHAnsi"/>
            <w:sz w:val="21"/>
            <w:szCs w:val="21"/>
          </w:rPr>
          <w:t>popd@ms.gov.pl</w:t>
        </w:r>
      </w:hyperlink>
      <w:r w:rsidRPr="00CB0BBD">
        <w:rPr>
          <w:rFonts w:eastAsiaTheme="minorHAnsi"/>
          <w:color w:val="000000"/>
          <w:sz w:val="21"/>
          <w:szCs w:val="21"/>
        </w:rPr>
        <w:t xml:space="preserve"> lub telefonicznie – na numer podany podczas rejestracji zgłoszenia, niezwłocznie przesyłając potwierdzenie mailem na powyższy adres mailowy, przy czym za chwilę potwierdzenia przyjęcia zgłoszenia uważa się moment potwierdzenia telefonicznego. W przypadku braku potwierdzenia, po upływie 60 minut od zgłoszenia awarii przez Zamawiającego, Zamawiający wdroży procedurę eskalacji zgłoszenia, o której mowa w pkt. 5.2.2.</w:t>
      </w:r>
    </w:p>
    <w:p w14:paraId="175E3D5C" w14:textId="7F2ED6DE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Wykonawca zobowiązany jest do zapewnienia procedury eskalacyjnych zgłoszeń zawierających co najmniej dodatkowe dwa numery telefonów. Pod pojęciem procedury eskalacji Zamawiający rozumie tryb postępowania stron w sytuacji braku realizacji zgłoszenia lub reakcji na zgłoszenie, na zasadach określonych w </w:t>
      </w:r>
      <w:r w:rsidR="00013DBE" w:rsidRPr="00CB0BBD">
        <w:rPr>
          <w:rFonts w:eastAsiaTheme="minorHAnsi"/>
          <w:color w:val="000000"/>
          <w:sz w:val="21"/>
          <w:szCs w:val="21"/>
        </w:rPr>
        <w:t>procedurze eskalacji zgłoszenia, o której mowa w pkt. 5.2.2</w:t>
      </w:r>
      <w:r w:rsidRPr="00CB0BBD">
        <w:rPr>
          <w:rFonts w:eastAsiaTheme="minorHAnsi"/>
          <w:color w:val="000000"/>
          <w:sz w:val="21"/>
          <w:szCs w:val="21"/>
        </w:rPr>
        <w:t>.</w:t>
      </w:r>
    </w:p>
    <w:p w14:paraId="1564B171" w14:textId="77777777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zobowiązany jest do zapewnienia Zamawiającemu możliwości bieżącego śledzenia statusu zgłoszenia za pośrednictwem co najmniej strony www – Wykonawca przekaże Zamawiającemu login i hasło nie później niż w dniu podpisania Protokołu Odbioru.</w:t>
      </w:r>
    </w:p>
    <w:p w14:paraId="52F7E64F" w14:textId="77777777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zapewni Zamawiającemu dostęp do monitorowania statusu zgłoszeń gwarancyjnych w systemie producenta.</w:t>
      </w:r>
    </w:p>
    <w:p w14:paraId="0B4B4FA0" w14:textId="77777777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Zamawiający wymaga zapewnienia ciągłości usług serwisu gwarancyjnego. </w:t>
      </w:r>
    </w:p>
    <w:p w14:paraId="633A6851" w14:textId="77777777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Zgłoszenia awarii będą realizowane w następujący sposób:</w:t>
      </w:r>
    </w:p>
    <w:p w14:paraId="52C0D84C" w14:textId="30A2D28F" w:rsidR="00EF1064" w:rsidRPr="00CB0BBD" w:rsidRDefault="00EF1064" w:rsidP="001657E1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Zgłoszenie o priorytecie krytycznym tj. nieprawidłowe działanie Urządzeń, powodujące albo całkowity brak możliwości korzystania z Urządzeń albo takie ograniczenie możliwości korzystania z Urządzeń, że przestają one spełniać swoje podstawowe funkcje – czas reakcji do </w:t>
      </w:r>
      <w:r w:rsidR="00753A73" w:rsidRPr="00CB0BBD">
        <w:rPr>
          <w:rFonts w:eastAsiaTheme="minorHAnsi"/>
          <w:color w:val="000000"/>
          <w:sz w:val="21"/>
          <w:szCs w:val="21"/>
        </w:rPr>
        <w:t>24</w:t>
      </w:r>
      <w:r w:rsidRPr="00CB0BBD">
        <w:rPr>
          <w:rFonts w:eastAsiaTheme="minorHAnsi"/>
          <w:color w:val="000000"/>
          <w:sz w:val="21"/>
          <w:szCs w:val="21"/>
        </w:rPr>
        <w:t xml:space="preserve"> godzin serwisowych od chwili zgłoszenia, czas przywrócenia funkcjonalności do [●] godzin serwisowych od chwili zgłoszenia (zgodnie z ofertą Wykonawcy, nie dłużej jednak niż do </w:t>
      </w:r>
      <w:r w:rsidR="00753A73" w:rsidRPr="00CB0BBD">
        <w:rPr>
          <w:rFonts w:eastAsiaTheme="minorHAnsi"/>
          <w:color w:val="000000"/>
          <w:sz w:val="21"/>
          <w:szCs w:val="21"/>
        </w:rPr>
        <w:t>48</w:t>
      </w:r>
      <w:r w:rsidRPr="00CB0BBD">
        <w:rPr>
          <w:rFonts w:eastAsiaTheme="minorHAnsi"/>
          <w:color w:val="000000"/>
          <w:sz w:val="21"/>
          <w:szCs w:val="21"/>
        </w:rPr>
        <w:t xml:space="preserve"> godzin serwisowych).</w:t>
      </w:r>
    </w:p>
    <w:p w14:paraId="4B36B287" w14:textId="3D39F5AF" w:rsidR="00EF1064" w:rsidRPr="00CB0BBD" w:rsidRDefault="00EF1064" w:rsidP="001657E1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Zgłoszenie o priorytecie niekrytycznym tj. inne niż krytyczne, np. zmniejszenie wydajności Urządzenia – czas reakcji nie później niż w następnym dniu roboczym od dnia zgłoszenia, czas przywrócenia funkcjonalności do </w:t>
      </w:r>
      <w:r w:rsidR="0023767A" w:rsidRPr="00CB0BBD">
        <w:rPr>
          <w:rFonts w:eastAsiaTheme="minorHAnsi"/>
          <w:color w:val="000000"/>
          <w:sz w:val="21"/>
          <w:szCs w:val="21"/>
        </w:rPr>
        <w:t>96</w:t>
      </w:r>
      <w:r w:rsidRPr="00CB0BBD">
        <w:rPr>
          <w:rFonts w:eastAsiaTheme="minorHAnsi"/>
          <w:color w:val="000000"/>
          <w:sz w:val="21"/>
          <w:szCs w:val="21"/>
        </w:rPr>
        <w:t xml:space="preserve"> godzin serwisowych od chwili zgłoszenia.</w:t>
      </w:r>
    </w:p>
    <w:p w14:paraId="0C6BB37F" w14:textId="77777777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zobowiązany jest do realizowania czasów reakcji i napraw w godzinach między 7.00 a 17.00 od poniedziałku do piątku, z wyłączeniem dni ustawowo wolnych od pracy (godziny serwisowe).</w:t>
      </w:r>
    </w:p>
    <w:p w14:paraId="1AD1C96F" w14:textId="77777777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 przypadku, gdy Wykonawca nie wykona obowiązku wynikającego z pkt. 5.11:</w:t>
      </w:r>
    </w:p>
    <w:p w14:paraId="7D2966EF" w14:textId="77777777" w:rsidR="00EF1064" w:rsidRPr="00CB0BBD" w:rsidRDefault="00EF1064" w:rsidP="001657E1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Zamawiający ma prawo wypożyczyć, zainstalować i uruchomić na koszt Wykonawcy u dowolnego innego dostawcy urządzenie zastępcze, zachowując jednocześnie prawo do kary umownej i odszkodowania.</w:t>
      </w:r>
    </w:p>
    <w:p w14:paraId="385EE732" w14:textId="77777777" w:rsidR="00EF1064" w:rsidRPr="00CB0BBD" w:rsidRDefault="00EF1064" w:rsidP="001657E1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lastRenderedPageBreak/>
        <w:t>Zamawiający ma prawo zlecić dowolnemu innemu dostawcy naprawę urządzenia, a kosztami naprawy obciążyć Wykonawcę zachowując jednocześnie prawo do kary umownej i odszkodowania.</w:t>
      </w:r>
    </w:p>
    <w:p w14:paraId="2BD8331F" w14:textId="77777777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 przypadku wystąpienia okoliczności opisanych w pkt 5.13.1 lub 5.13.2 Zamawiający nie traci prawa do gwarancji.</w:t>
      </w:r>
    </w:p>
    <w:p w14:paraId="202DEA74" w14:textId="77777777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 ramach usunięcia awarii Urządzenia, Zamawiający dopuszcza możliwość wymiany przez Wykonawcę po uzgodnieniu z Zamawiającym poszczególnych elementów i podzespołów Urządzenia lub całego Urządzenia na nowe takie samo lub inne, o co najmniej takich samych parametrach, funkcjonalności i standardzie.</w:t>
      </w:r>
    </w:p>
    <w:p w14:paraId="1C8834D7" w14:textId="77777777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 przypadku, gdy z uwagi na awarię Urządzenia Wykonawca zapewnił urządzenie zastępcze, a naprawa dotkniętego awarią Urządzenia trwa dłużej niż 6 tygodni lub gdy ten sam element/podzespół/część Urządzenia będzie naprawiany trzykrotnie w okresie gwarancyjnym i nastąpi kolejna (czwarta) awaria, Zamawiający może żądać od Wykonawcy wymiany Urządzenia na nowe, takie samo lub inne, uzgodnione z Zamawiającym, w terminie 30 dni od zgłoszenie takiego żądania przez Zamawiającego, o co najmniej takich samych parametrach, funkcjonalności i standardzie. Dostarczone w ramach wymiany Urządzenie musi być fabrycznie nowe tj. wyprodukowane nie wcześniej niż 6 miesięcy przed dostawą, wolne od wad, bez śladów używania i bez uszkodzeń, wprowadzone na rynek zgodnie z przepisami Ustawy o zużytym sprzęcie elektrycznym i elektronicznym z dnia 11 września 2015 r. (</w:t>
      </w:r>
      <w:proofErr w:type="spellStart"/>
      <w:r w:rsidRPr="00CB0BBD">
        <w:rPr>
          <w:rFonts w:eastAsiaTheme="minorHAnsi"/>
          <w:color w:val="000000"/>
          <w:sz w:val="21"/>
          <w:szCs w:val="21"/>
        </w:rPr>
        <w:t>t.j</w:t>
      </w:r>
      <w:proofErr w:type="spellEnd"/>
      <w:r w:rsidRPr="00CB0BBD">
        <w:rPr>
          <w:rFonts w:eastAsiaTheme="minorHAnsi"/>
          <w:color w:val="000000"/>
          <w:sz w:val="21"/>
          <w:szCs w:val="21"/>
        </w:rPr>
        <w:t>. Dz. U. z 2022 r. poz. 1622) dostarczone Zamawiającemu w oryginalnych opakowaniach fabrycznych, zabezpieczających przed uszkodzeniem w trakcie transportu i składowania. W przypadku wymiany Urządzenia na nowe, Wykonawca sporządzi protokół z wymiany.</w:t>
      </w:r>
    </w:p>
    <w:p w14:paraId="305FE7A2" w14:textId="77777777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każdorazowo dostarczy Zamawiającemu sprawozdanie (raport) z naprawy Urządzenia, zawierający datę i godzinę zgłoszenia, informację co było przedmiotem naprawy. W przypadku przekroczenia limitów czasu usunięcia awarii, wynikających z pkt. 5.11, Wykonawca uwzględni w rzeczonym raporcie stosowne informacje w tym względzie.</w:t>
      </w:r>
    </w:p>
    <w:p w14:paraId="6A460F49" w14:textId="77777777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 okresie trwania gwarancji i rękojmi, Zamawiający ma prawo do instalowania, wymiany standardowych kart rozszerzeń/modułów i podzespołów (np. modułów optycznych itp.) oraz rozbudowy poszczególnych sprzętów/urządzeń oraz instalacji pobranych poprawek, aktualizacji, oprogramowania narzędziowego i nowych wersji systemu operacyjnego sprzętów/urządzeń (</w:t>
      </w:r>
      <w:proofErr w:type="spellStart"/>
      <w:r w:rsidRPr="00CB0BBD">
        <w:rPr>
          <w:rFonts w:eastAsiaTheme="minorHAnsi"/>
          <w:color w:val="000000"/>
          <w:sz w:val="21"/>
          <w:szCs w:val="21"/>
        </w:rPr>
        <w:t>firmware</w:t>
      </w:r>
      <w:proofErr w:type="spellEnd"/>
      <w:r w:rsidRPr="00CB0BBD">
        <w:rPr>
          <w:rFonts w:eastAsiaTheme="minorHAnsi"/>
          <w:color w:val="000000"/>
          <w:sz w:val="21"/>
          <w:szCs w:val="21"/>
        </w:rPr>
        <w:t xml:space="preserve">) zgodnie z zasadami sztuki w tym zakresie przez wykwalifikowany personel Zamawiającego lub podmiotu zewnętrznego, któremu zleci te prace Zamawiający. </w:t>
      </w:r>
    </w:p>
    <w:p w14:paraId="4EA19B6D" w14:textId="2ED38E12" w:rsidR="00EF1064" w:rsidRPr="00CB0BBD" w:rsidRDefault="00EF1064" w:rsidP="001657E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 przypadku awarii powodującej konieczność wymiany dysku lub innego nośnika danych, </w:t>
      </w:r>
      <w:bookmarkStart w:id="5" w:name="_Hlk129086381"/>
      <w:r w:rsidRPr="00CB0BBD">
        <w:rPr>
          <w:rFonts w:eastAsiaTheme="minorHAnsi"/>
          <w:color w:val="000000"/>
          <w:sz w:val="21"/>
          <w:szCs w:val="21"/>
        </w:rPr>
        <w:t>uszkodzone nośniki pozostają w gestii Zamawiającego</w:t>
      </w:r>
      <w:bookmarkEnd w:id="5"/>
      <w:r w:rsidRPr="00CB0BBD">
        <w:rPr>
          <w:rFonts w:eastAsiaTheme="minorHAnsi"/>
          <w:color w:val="000000"/>
          <w:sz w:val="21"/>
          <w:szCs w:val="21"/>
        </w:rPr>
        <w:t>.</w:t>
      </w:r>
    </w:p>
    <w:p w14:paraId="04FE07B5" w14:textId="77777777" w:rsidR="00AF7E6D" w:rsidRPr="00CB0BBD" w:rsidRDefault="00AF7E6D" w:rsidP="001657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1"/>
          <w:szCs w:val="21"/>
        </w:rPr>
      </w:pPr>
    </w:p>
    <w:p w14:paraId="287B6BD5" w14:textId="52C65CE2" w:rsidR="002E4904" w:rsidRPr="002E4904" w:rsidRDefault="00B420E9" w:rsidP="001657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bCs/>
          <w:color w:val="000000"/>
          <w:sz w:val="21"/>
          <w:szCs w:val="21"/>
        </w:rPr>
      </w:pPr>
      <w:r w:rsidRPr="00CB0BBD">
        <w:rPr>
          <w:rFonts w:ascii="Arial" w:eastAsiaTheme="minorHAnsi" w:hAnsi="Arial" w:cs="Arial"/>
          <w:b/>
          <w:bCs/>
          <w:color w:val="000000"/>
          <w:sz w:val="21"/>
          <w:szCs w:val="21"/>
        </w:rPr>
        <w:br w:type="page"/>
      </w:r>
      <w:r w:rsidR="002E4904" w:rsidRPr="00E03124">
        <w:rPr>
          <w:rFonts w:ascii="Arial" w:eastAsiaTheme="minorHAnsi" w:hAnsi="Arial" w:cs="Arial"/>
          <w:b/>
          <w:bCs/>
          <w:color w:val="000000"/>
          <w:sz w:val="21"/>
          <w:szCs w:val="21"/>
        </w:rPr>
        <w:lastRenderedPageBreak/>
        <w:t>Tabela 1. Podzespoły środowiska kopii zapasowych aktualnie eksploatowane</w:t>
      </w:r>
      <w:r w:rsidR="002E4904">
        <w:rPr>
          <w:rFonts w:ascii="Arial" w:eastAsiaTheme="minorHAnsi" w:hAnsi="Arial" w:cs="Arial"/>
          <w:b/>
          <w:bCs/>
          <w:color w:val="000000"/>
          <w:sz w:val="21"/>
          <w:szCs w:val="21"/>
        </w:rPr>
        <w:t>go</w:t>
      </w:r>
      <w:r w:rsidR="002E4904" w:rsidRPr="00E03124">
        <w:rPr>
          <w:rFonts w:ascii="Arial" w:eastAsiaTheme="minorHAnsi" w:hAnsi="Arial" w:cs="Arial"/>
          <w:b/>
          <w:color w:val="000000"/>
          <w:sz w:val="21"/>
          <w:szCs w:val="21"/>
        </w:rPr>
        <w:t xml:space="preserve"> przez Zamawiającego. </w:t>
      </w:r>
    </w:p>
    <w:tbl>
      <w:tblPr>
        <w:tblpPr w:leftFromText="141" w:rightFromText="141" w:vertAnchor="text" w:horzAnchor="margin" w:tblpXSpec="center" w:tblpY="94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049"/>
        <w:gridCol w:w="2127"/>
        <w:gridCol w:w="2693"/>
      </w:tblGrid>
      <w:tr w:rsidR="001657E1" w:rsidRPr="00E03124" w14:paraId="4ABFABAC" w14:textId="77777777" w:rsidTr="001657E1">
        <w:trPr>
          <w:trHeight w:val="395"/>
        </w:trPr>
        <w:tc>
          <w:tcPr>
            <w:tcW w:w="497" w:type="dxa"/>
            <w:shd w:val="clear" w:color="auto" w:fill="FFFFFF"/>
            <w:vAlign w:val="center"/>
            <w:hideMark/>
          </w:tcPr>
          <w:p w14:paraId="21E49C5A" w14:textId="77777777" w:rsidR="001657E1" w:rsidRPr="00E03124" w:rsidRDefault="001657E1" w:rsidP="001657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</w:t>
            </w:r>
            <w:r w:rsidRPr="00E03124">
              <w:rPr>
                <w:rFonts w:ascii="Arial" w:hAnsi="Arial" w:cs="Arial"/>
                <w:b/>
                <w:sz w:val="21"/>
                <w:szCs w:val="21"/>
              </w:rPr>
              <w:t>p.</w:t>
            </w:r>
          </w:p>
        </w:tc>
        <w:tc>
          <w:tcPr>
            <w:tcW w:w="2049" w:type="dxa"/>
            <w:shd w:val="clear" w:color="auto" w:fill="FFFFFF"/>
            <w:vAlign w:val="center"/>
            <w:hideMark/>
          </w:tcPr>
          <w:p w14:paraId="5A4EF798" w14:textId="77777777" w:rsidR="001657E1" w:rsidRPr="00E03124" w:rsidRDefault="001657E1" w:rsidP="001657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sz w:val="21"/>
                <w:szCs w:val="21"/>
              </w:rPr>
              <w:t>typ produktu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227D6653" w14:textId="77777777" w:rsidR="001657E1" w:rsidRPr="00E03124" w:rsidRDefault="001657E1" w:rsidP="001657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sz w:val="21"/>
                <w:szCs w:val="21"/>
              </w:rPr>
              <w:t>numer seryjny</w:t>
            </w:r>
            <w:r w:rsidRPr="00E0312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3FCB4B67" w14:textId="77777777" w:rsidR="001657E1" w:rsidRPr="00E03124" w:rsidRDefault="001657E1" w:rsidP="001657E1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bCs/>
                <w:sz w:val="21"/>
                <w:szCs w:val="21"/>
              </w:rPr>
              <w:t>aktualna przestrzeń dyskowa (opis)</w:t>
            </w:r>
          </w:p>
        </w:tc>
      </w:tr>
      <w:tr w:rsidR="001657E1" w:rsidRPr="00E03124" w14:paraId="323229E0" w14:textId="77777777" w:rsidTr="001657E1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3629C192" w14:textId="77777777" w:rsidR="001657E1" w:rsidRPr="00E03124" w:rsidRDefault="001657E1" w:rsidP="001657E1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7AF3E0F1" w14:textId="77777777" w:rsidR="001657E1" w:rsidRPr="00E03124" w:rsidRDefault="001657E1" w:rsidP="001657E1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Data Domain DD9400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14:paraId="790974C2" w14:textId="77777777" w:rsidR="001657E1" w:rsidRPr="00E03124" w:rsidRDefault="001657E1" w:rsidP="001657E1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CKM01214706140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AD13660" w14:textId="68104A52" w:rsidR="001657E1" w:rsidRPr="00E03124" w:rsidRDefault="001657E1" w:rsidP="001657E1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 xml:space="preserve">240TB OP + 960TB AT, </w:t>
            </w:r>
            <w:r>
              <w:rPr>
                <w:rFonts w:ascii="Arial" w:hAnsi="Arial" w:cs="Arial"/>
                <w:sz w:val="21"/>
                <w:szCs w:val="21"/>
              </w:rPr>
              <w:t>rozmies</w:t>
            </w:r>
            <w:r w:rsidRPr="00E03124">
              <w:rPr>
                <w:rFonts w:ascii="Arial" w:hAnsi="Arial" w:cs="Arial"/>
                <w:sz w:val="21"/>
                <w:szCs w:val="21"/>
              </w:rPr>
              <w:t xml:space="preserve">zczone w 3 półkach DS60 </w:t>
            </w:r>
          </w:p>
        </w:tc>
      </w:tr>
      <w:tr w:rsidR="001657E1" w:rsidRPr="00E03124" w14:paraId="2AF2AD9D" w14:textId="77777777" w:rsidTr="001657E1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497D45F3" w14:textId="77777777" w:rsidR="001657E1" w:rsidRPr="00E03124" w:rsidRDefault="001657E1" w:rsidP="001657E1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65F1515E" w14:textId="77777777" w:rsidR="001657E1" w:rsidRPr="00E03124" w:rsidRDefault="001657E1" w:rsidP="001657E1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Data Domain DD9400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75CB7809" w14:textId="77777777" w:rsidR="001657E1" w:rsidRPr="00E03124" w:rsidRDefault="001657E1" w:rsidP="001657E1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CKM01214706143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9C8D8E6" w14:textId="23499D23" w:rsidR="001657E1" w:rsidRPr="00E03124" w:rsidRDefault="001657E1" w:rsidP="001657E1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240TB OP + 960TB AT, rozmieszczone w 3 półkach DS60</w:t>
            </w:r>
          </w:p>
        </w:tc>
      </w:tr>
      <w:tr w:rsidR="001657E1" w:rsidRPr="00E03124" w14:paraId="5F42F8C1" w14:textId="77777777" w:rsidTr="001657E1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3AFB2259" w14:textId="77777777" w:rsidR="001657E1" w:rsidRPr="00E03124" w:rsidRDefault="001657E1" w:rsidP="001657E1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4F6180A8" w14:textId="77777777" w:rsidR="001657E1" w:rsidRPr="00E03124" w:rsidRDefault="001657E1" w:rsidP="001657E1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ECS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6A917C14" w14:textId="77777777" w:rsidR="001657E1" w:rsidRPr="00E03124" w:rsidRDefault="001657E1" w:rsidP="001657E1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CKM00182401616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A51FD4E" w14:textId="77777777" w:rsidR="001657E1" w:rsidRPr="00E03124" w:rsidRDefault="001657E1" w:rsidP="001657E1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 xml:space="preserve">5 </w:t>
            </w:r>
            <w:proofErr w:type="spellStart"/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nodów</w:t>
            </w:r>
            <w:proofErr w:type="spellEnd"/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 xml:space="preserve"> gen.2</w:t>
            </w:r>
          </w:p>
        </w:tc>
      </w:tr>
      <w:tr w:rsidR="001657E1" w:rsidRPr="00E03124" w14:paraId="7BB9FCFE" w14:textId="77777777" w:rsidTr="001657E1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274DFE9F" w14:textId="77777777" w:rsidR="001657E1" w:rsidRPr="00E03124" w:rsidRDefault="001657E1" w:rsidP="001657E1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762DF2EC" w14:textId="77777777" w:rsidR="001657E1" w:rsidRPr="00E03124" w:rsidRDefault="001657E1" w:rsidP="001657E1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ECS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5BCD4DC8" w14:textId="77777777" w:rsidR="001657E1" w:rsidRPr="00E03124" w:rsidRDefault="001657E1" w:rsidP="001657E1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CKM00182601672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E2DC9D8" w14:textId="77777777" w:rsidR="001657E1" w:rsidRPr="00E03124" w:rsidRDefault="001657E1" w:rsidP="001657E1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 xml:space="preserve">5 </w:t>
            </w:r>
            <w:proofErr w:type="spellStart"/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nodów</w:t>
            </w:r>
            <w:proofErr w:type="spellEnd"/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 xml:space="preserve"> gen.2</w:t>
            </w:r>
          </w:p>
        </w:tc>
      </w:tr>
    </w:tbl>
    <w:p w14:paraId="05BFC1D3" w14:textId="582A56B5" w:rsidR="00954CF2" w:rsidRDefault="00954CF2" w:rsidP="001657E1">
      <w:p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="Arial" w:eastAsiaTheme="minorHAnsi" w:hAnsi="Arial" w:cs="Arial"/>
          <w:b/>
          <w:bCs/>
          <w:color w:val="000000"/>
          <w:sz w:val="21"/>
          <w:szCs w:val="21"/>
        </w:rPr>
      </w:pPr>
    </w:p>
    <w:p w14:paraId="6B4D4800" w14:textId="77777777" w:rsidR="00954CF2" w:rsidRDefault="00954CF2" w:rsidP="001657E1">
      <w:pPr>
        <w:spacing w:before="60" w:after="60" w:line="259" w:lineRule="auto"/>
        <w:rPr>
          <w:rFonts w:ascii="Arial" w:eastAsiaTheme="minorHAnsi" w:hAnsi="Arial" w:cs="Arial"/>
          <w:b/>
          <w:bCs/>
          <w:color w:val="000000"/>
          <w:sz w:val="21"/>
          <w:szCs w:val="21"/>
        </w:rPr>
      </w:pPr>
      <w:r>
        <w:rPr>
          <w:rFonts w:ascii="Arial" w:eastAsiaTheme="minorHAnsi" w:hAnsi="Arial" w:cs="Arial"/>
          <w:b/>
          <w:bCs/>
          <w:color w:val="000000"/>
          <w:sz w:val="21"/>
          <w:szCs w:val="21"/>
        </w:rPr>
        <w:br w:type="page"/>
      </w:r>
    </w:p>
    <w:p w14:paraId="342A8C0D" w14:textId="3E3092B4" w:rsidR="00E060BB" w:rsidRPr="00CB0BBD" w:rsidRDefault="00375AAE" w:rsidP="001657E1">
      <w:pPr>
        <w:spacing w:before="60" w:after="60" w:line="259" w:lineRule="auto"/>
        <w:rPr>
          <w:rFonts w:ascii="Arial" w:eastAsiaTheme="minorHAnsi" w:hAnsi="Arial" w:cs="Arial"/>
          <w:b/>
          <w:bCs/>
          <w:color w:val="000000"/>
          <w:sz w:val="21"/>
          <w:szCs w:val="21"/>
        </w:rPr>
      </w:pPr>
      <w:r>
        <w:rPr>
          <w:rFonts w:ascii="Arial" w:eastAsiaTheme="minorHAnsi" w:hAnsi="Arial" w:cs="Arial"/>
          <w:b/>
          <w:bCs/>
          <w:color w:val="000000"/>
          <w:sz w:val="21"/>
          <w:szCs w:val="21"/>
        </w:rPr>
        <w:lastRenderedPageBreak/>
        <w:t xml:space="preserve">Tabela 2. </w:t>
      </w:r>
      <w:r w:rsidR="00FF39AE" w:rsidRPr="00CB0BBD">
        <w:rPr>
          <w:rFonts w:ascii="Arial" w:eastAsiaTheme="minorHAnsi" w:hAnsi="Arial" w:cs="Arial"/>
          <w:b/>
          <w:bCs/>
          <w:color w:val="000000"/>
          <w:sz w:val="21"/>
          <w:szCs w:val="21"/>
        </w:rPr>
        <w:t xml:space="preserve">Specyfikacja </w:t>
      </w:r>
      <w:r w:rsidR="001653CD" w:rsidRPr="00CB0BBD">
        <w:rPr>
          <w:rFonts w:ascii="Arial" w:eastAsiaTheme="minorHAnsi" w:hAnsi="Arial" w:cs="Arial"/>
          <w:b/>
          <w:bCs/>
          <w:color w:val="000000"/>
          <w:sz w:val="21"/>
          <w:szCs w:val="21"/>
        </w:rPr>
        <w:t xml:space="preserve">Urządzeń </w:t>
      </w:r>
    </w:p>
    <w:p w14:paraId="1BEFA121" w14:textId="6E449679" w:rsidR="00E060BB" w:rsidRPr="00CB0BBD" w:rsidRDefault="00E060BB" w:rsidP="001657E1">
      <w:pPr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1"/>
          <w:szCs w:val="21"/>
        </w:rPr>
      </w:pPr>
      <w:r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Zamawiający </w:t>
      </w:r>
      <w:r w:rsidR="00E03124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aktualnie eksploatuje </w:t>
      </w:r>
      <w:r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środowisko kopii zapasowych (Data Center) marki Dell Technologies, w którym dane składowane są bezpośrednio w trybie </w:t>
      </w:r>
      <w:proofErr w:type="spellStart"/>
      <w:r w:rsidRPr="00CB0BBD">
        <w:rPr>
          <w:rFonts w:ascii="Arial" w:eastAsiaTheme="minorHAnsi" w:hAnsi="Arial" w:cs="Arial"/>
          <w:color w:val="000000"/>
          <w:sz w:val="21"/>
          <w:szCs w:val="21"/>
        </w:rPr>
        <w:t>deduplikacji</w:t>
      </w:r>
      <w:proofErr w:type="spellEnd"/>
      <w:r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 na źródle na urządzeniach DELL </w:t>
      </w:r>
      <w:r w:rsidR="002F6F8C">
        <w:rPr>
          <w:rFonts w:ascii="Arial" w:eastAsiaTheme="minorHAnsi" w:hAnsi="Arial" w:cs="Arial"/>
          <w:color w:val="000000"/>
          <w:sz w:val="21"/>
          <w:szCs w:val="21"/>
        </w:rPr>
        <w:t>Technologies</w:t>
      </w:r>
      <w:r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 Data </w:t>
      </w:r>
      <w:proofErr w:type="spellStart"/>
      <w:r w:rsidRPr="00CB0BBD">
        <w:rPr>
          <w:rFonts w:ascii="Arial" w:eastAsiaTheme="minorHAnsi" w:hAnsi="Arial" w:cs="Arial"/>
          <w:color w:val="000000"/>
          <w:sz w:val="21"/>
          <w:szCs w:val="21"/>
        </w:rPr>
        <w:t>Domain</w:t>
      </w:r>
      <w:proofErr w:type="spellEnd"/>
      <w:r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 DD9400 oraz ECS, w oparciu o </w:t>
      </w:r>
      <w:r w:rsidR="00887FB2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oprogramowanie DELL </w:t>
      </w:r>
      <w:r w:rsidR="00D87F83">
        <w:rPr>
          <w:rFonts w:ascii="Arial" w:eastAsiaTheme="minorHAnsi" w:hAnsi="Arial" w:cs="Arial"/>
          <w:color w:val="000000"/>
          <w:sz w:val="21"/>
          <w:szCs w:val="21"/>
        </w:rPr>
        <w:t>Technologies</w:t>
      </w:r>
      <w:r w:rsidR="00D87F83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 </w:t>
      </w:r>
      <w:r w:rsidR="00D0405E" w:rsidRPr="00CB0BBD">
        <w:rPr>
          <w:rFonts w:ascii="Arial" w:eastAsiaTheme="minorHAnsi" w:hAnsi="Arial" w:cs="Arial"/>
          <w:color w:val="000000"/>
          <w:sz w:val="21"/>
          <w:szCs w:val="21"/>
        </w:rPr>
        <w:t>pozwalające aktualnie na backup</w:t>
      </w:r>
      <w:r w:rsidR="00BA6CA4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 i archiwizację</w:t>
      </w:r>
      <w:r w:rsidR="00D0405E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 oraz zarządzanie danymi w ramach środowiska kopii zapasowych liczącym w sumie </w:t>
      </w:r>
      <w:r w:rsidR="003D3CA4" w:rsidRPr="00CB0BBD">
        <w:rPr>
          <w:rFonts w:ascii="Arial" w:eastAsiaTheme="minorHAnsi" w:hAnsi="Arial" w:cs="Arial"/>
          <w:color w:val="000000"/>
          <w:sz w:val="21"/>
          <w:szCs w:val="21"/>
        </w:rPr>
        <w:t>300</w:t>
      </w:r>
      <w:r w:rsidR="00D0405E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 CPU </w:t>
      </w:r>
      <w:r w:rsidR="00887FB2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– pakiet </w:t>
      </w:r>
      <w:r w:rsidR="00697C16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Data </w:t>
      </w:r>
      <w:proofErr w:type="spellStart"/>
      <w:r w:rsidR="00697C16" w:rsidRPr="00CB0BBD">
        <w:rPr>
          <w:rFonts w:ascii="Arial" w:eastAsiaTheme="minorHAnsi" w:hAnsi="Arial" w:cs="Arial"/>
          <w:color w:val="000000"/>
          <w:sz w:val="21"/>
          <w:szCs w:val="21"/>
        </w:rPr>
        <w:t>Protection</w:t>
      </w:r>
      <w:proofErr w:type="spellEnd"/>
      <w:r w:rsidR="00697C16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 Suite for Vmware (DPS4VM), w skład którego wchodzą </w:t>
      </w:r>
      <w:r w:rsidRPr="00CB0BBD">
        <w:rPr>
          <w:rFonts w:ascii="Arial" w:eastAsiaTheme="minorHAnsi" w:hAnsi="Arial" w:cs="Arial"/>
          <w:color w:val="000000"/>
          <w:sz w:val="21"/>
          <w:szCs w:val="21"/>
        </w:rPr>
        <w:t>aplikacje:</w:t>
      </w:r>
    </w:p>
    <w:p w14:paraId="5305399E" w14:textId="1CC6B5BE" w:rsidR="00E060BB" w:rsidRPr="00CB0BBD" w:rsidRDefault="00E060BB" w:rsidP="001657E1">
      <w:pPr>
        <w:pStyle w:val="Akapitzlist"/>
        <w:numPr>
          <w:ilvl w:val="0"/>
          <w:numId w:val="38"/>
        </w:numPr>
        <w:spacing w:before="60" w:after="60" w:line="259" w:lineRule="auto"/>
        <w:rPr>
          <w:sz w:val="21"/>
          <w:szCs w:val="21"/>
        </w:rPr>
      </w:pPr>
      <w:proofErr w:type="spellStart"/>
      <w:r w:rsidRPr="00CB0BBD">
        <w:rPr>
          <w:sz w:val="21"/>
          <w:szCs w:val="21"/>
        </w:rPr>
        <w:t>NetWorker</w:t>
      </w:r>
      <w:proofErr w:type="spellEnd"/>
      <w:r w:rsidR="00D0405E" w:rsidRPr="00CB0BBD">
        <w:rPr>
          <w:sz w:val="21"/>
          <w:szCs w:val="21"/>
        </w:rPr>
        <w:t>;</w:t>
      </w:r>
    </w:p>
    <w:p w14:paraId="0A8038F2" w14:textId="0E36F465" w:rsidR="00E060BB" w:rsidRPr="00CB0BBD" w:rsidRDefault="00E060BB" w:rsidP="001657E1">
      <w:pPr>
        <w:pStyle w:val="Akapitzlist"/>
        <w:numPr>
          <w:ilvl w:val="0"/>
          <w:numId w:val="38"/>
        </w:numPr>
        <w:spacing w:before="60" w:after="60" w:line="259" w:lineRule="auto"/>
        <w:rPr>
          <w:sz w:val="21"/>
          <w:szCs w:val="21"/>
        </w:rPr>
      </w:pPr>
      <w:r w:rsidRPr="00CB0BBD">
        <w:rPr>
          <w:sz w:val="21"/>
          <w:szCs w:val="21"/>
        </w:rPr>
        <w:t xml:space="preserve">Data </w:t>
      </w:r>
      <w:proofErr w:type="spellStart"/>
      <w:r w:rsidRPr="00CB0BBD">
        <w:rPr>
          <w:sz w:val="21"/>
          <w:szCs w:val="21"/>
        </w:rPr>
        <w:t>Protection</w:t>
      </w:r>
      <w:proofErr w:type="spellEnd"/>
      <w:r w:rsidRPr="00CB0BBD">
        <w:rPr>
          <w:sz w:val="21"/>
          <w:szCs w:val="21"/>
        </w:rPr>
        <w:t xml:space="preserve"> Central</w:t>
      </w:r>
      <w:r w:rsidR="00D0405E" w:rsidRPr="00CB0BBD">
        <w:rPr>
          <w:sz w:val="21"/>
          <w:szCs w:val="21"/>
        </w:rPr>
        <w:t>;</w:t>
      </w:r>
    </w:p>
    <w:p w14:paraId="74154785" w14:textId="6D4A8D45" w:rsidR="00E060BB" w:rsidRPr="00CB0BBD" w:rsidRDefault="00E060BB" w:rsidP="001657E1">
      <w:pPr>
        <w:pStyle w:val="Akapitzlist"/>
        <w:numPr>
          <w:ilvl w:val="0"/>
          <w:numId w:val="38"/>
        </w:numPr>
        <w:spacing w:before="60" w:after="60" w:line="259" w:lineRule="auto"/>
        <w:rPr>
          <w:sz w:val="21"/>
          <w:szCs w:val="21"/>
        </w:rPr>
      </w:pPr>
      <w:r w:rsidRPr="00CB0BBD">
        <w:rPr>
          <w:sz w:val="21"/>
          <w:szCs w:val="21"/>
        </w:rPr>
        <w:t xml:space="preserve">Data </w:t>
      </w:r>
      <w:proofErr w:type="spellStart"/>
      <w:r w:rsidRPr="00CB0BBD">
        <w:rPr>
          <w:sz w:val="21"/>
          <w:szCs w:val="21"/>
        </w:rPr>
        <w:t>Protection</w:t>
      </w:r>
      <w:proofErr w:type="spellEnd"/>
      <w:r w:rsidRPr="00CB0BBD">
        <w:rPr>
          <w:sz w:val="21"/>
          <w:szCs w:val="21"/>
        </w:rPr>
        <w:t xml:space="preserve"> Advisor</w:t>
      </w:r>
      <w:r w:rsidR="00D0405E" w:rsidRPr="00CB0BBD">
        <w:rPr>
          <w:sz w:val="21"/>
          <w:szCs w:val="21"/>
        </w:rPr>
        <w:t>;</w:t>
      </w:r>
    </w:p>
    <w:p w14:paraId="6F65AE94" w14:textId="601A9450" w:rsidR="00E060BB" w:rsidRPr="00CB0BBD" w:rsidRDefault="00E060BB" w:rsidP="001657E1">
      <w:pPr>
        <w:pStyle w:val="Akapitzlist"/>
        <w:numPr>
          <w:ilvl w:val="0"/>
          <w:numId w:val="38"/>
        </w:numPr>
        <w:spacing w:before="60" w:after="60" w:line="259" w:lineRule="auto"/>
        <w:rPr>
          <w:sz w:val="21"/>
          <w:szCs w:val="21"/>
        </w:rPr>
      </w:pPr>
      <w:r w:rsidRPr="00CB0BBD">
        <w:rPr>
          <w:sz w:val="21"/>
          <w:szCs w:val="21"/>
        </w:rPr>
        <w:t xml:space="preserve">DP </w:t>
      </w:r>
      <w:proofErr w:type="spellStart"/>
      <w:r w:rsidRPr="00CB0BBD">
        <w:rPr>
          <w:sz w:val="21"/>
          <w:szCs w:val="21"/>
        </w:rPr>
        <w:t>Search</w:t>
      </w:r>
      <w:proofErr w:type="spellEnd"/>
      <w:r w:rsidR="00D0405E" w:rsidRPr="00CB0BBD">
        <w:rPr>
          <w:sz w:val="21"/>
          <w:szCs w:val="21"/>
        </w:rPr>
        <w:t>;</w:t>
      </w:r>
    </w:p>
    <w:p w14:paraId="46F3A365" w14:textId="18083F3B" w:rsidR="00E060BB" w:rsidRPr="00CB0BBD" w:rsidRDefault="00E060BB" w:rsidP="001657E1">
      <w:pPr>
        <w:pStyle w:val="Akapitzlist"/>
        <w:numPr>
          <w:ilvl w:val="0"/>
          <w:numId w:val="38"/>
        </w:numPr>
        <w:spacing w:before="60" w:after="60" w:line="259" w:lineRule="auto"/>
        <w:jc w:val="both"/>
        <w:rPr>
          <w:rFonts w:eastAsiaTheme="minorHAnsi"/>
          <w:color w:val="000000"/>
          <w:sz w:val="21"/>
          <w:szCs w:val="21"/>
        </w:rPr>
      </w:pPr>
      <w:proofErr w:type="spellStart"/>
      <w:r w:rsidRPr="00CB0BBD">
        <w:rPr>
          <w:sz w:val="21"/>
          <w:szCs w:val="21"/>
        </w:rPr>
        <w:t>Cloudboost</w:t>
      </w:r>
      <w:proofErr w:type="spellEnd"/>
      <w:r w:rsidR="00D0405E" w:rsidRPr="00CB0BBD">
        <w:rPr>
          <w:sz w:val="21"/>
          <w:szCs w:val="21"/>
        </w:rPr>
        <w:t>.</w:t>
      </w:r>
    </w:p>
    <w:p w14:paraId="6A651825" w14:textId="77777777" w:rsidR="002D1D76" w:rsidRPr="00CB0BBD" w:rsidRDefault="002D1D76" w:rsidP="001657E1">
      <w:pPr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1"/>
          <w:szCs w:val="21"/>
        </w:rPr>
      </w:pPr>
    </w:p>
    <w:tbl>
      <w:tblPr>
        <w:tblStyle w:val="Tabela-Siatka"/>
        <w:tblW w:w="9090" w:type="dxa"/>
        <w:tblLayout w:type="fixed"/>
        <w:tblLook w:val="04A0" w:firstRow="1" w:lastRow="0" w:firstColumn="1" w:lastColumn="0" w:noHBand="0" w:noVBand="1"/>
      </w:tblPr>
      <w:tblGrid>
        <w:gridCol w:w="1800"/>
        <w:gridCol w:w="7290"/>
      </w:tblGrid>
      <w:tr w:rsidR="00194A53" w:rsidRPr="00CB0BBD" w14:paraId="10766265" w14:textId="77777777" w:rsidTr="00D43EAB">
        <w:trPr>
          <w:trHeight w:val="398"/>
        </w:trPr>
        <w:tc>
          <w:tcPr>
            <w:tcW w:w="9090" w:type="dxa"/>
            <w:gridSpan w:val="2"/>
            <w:vAlign w:val="center"/>
            <w:hideMark/>
          </w:tcPr>
          <w:p w14:paraId="5DEE0D05" w14:textId="22B5C4DD" w:rsidR="00194A53" w:rsidRPr="00194A53" w:rsidRDefault="00194A53" w:rsidP="001657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iCs/>
                <w:sz w:val="21"/>
                <w:szCs w:val="21"/>
              </w:rPr>
              <w:t>Biblioteka Taśmowa</w:t>
            </w:r>
          </w:p>
        </w:tc>
      </w:tr>
      <w:tr w:rsidR="00194A53" w:rsidRPr="00CB0BBD" w14:paraId="6B5EAABF" w14:textId="77777777" w:rsidTr="00194A53">
        <w:trPr>
          <w:trHeight w:val="202"/>
        </w:trPr>
        <w:tc>
          <w:tcPr>
            <w:tcW w:w="1800" w:type="dxa"/>
          </w:tcPr>
          <w:p w14:paraId="2868C3CA" w14:textId="36F17E1A" w:rsidR="00194A53" w:rsidRPr="00CB0BBD" w:rsidRDefault="00194A53" w:rsidP="001657E1">
            <w:pPr>
              <w:spacing w:before="60" w:after="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sz w:val="21"/>
                <w:szCs w:val="21"/>
              </w:rPr>
              <w:t>Parametr</w:t>
            </w:r>
          </w:p>
        </w:tc>
        <w:tc>
          <w:tcPr>
            <w:tcW w:w="7290" w:type="dxa"/>
          </w:tcPr>
          <w:p w14:paraId="562BDA33" w14:textId="0D1D89C0" w:rsidR="00194A53" w:rsidRPr="00CB0BBD" w:rsidRDefault="00194A53" w:rsidP="001657E1">
            <w:pPr>
              <w:spacing w:before="60" w:after="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sz w:val="21"/>
                <w:szCs w:val="21"/>
              </w:rPr>
              <w:t>Charakterystyka (wymagania minimalne)</w:t>
            </w:r>
          </w:p>
        </w:tc>
      </w:tr>
      <w:tr w:rsidR="00194A53" w:rsidRPr="00CB0BBD" w14:paraId="4E21E376" w14:textId="77777777" w:rsidTr="00194A53">
        <w:trPr>
          <w:trHeight w:val="406"/>
        </w:trPr>
        <w:tc>
          <w:tcPr>
            <w:tcW w:w="1800" w:type="dxa"/>
            <w:hideMark/>
          </w:tcPr>
          <w:p w14:paraId="28A96D8C" w14:textId="77777777" w:rsidR="00194A53" w:rsidRPr="00CB0BBD" w:rsidRDefault="00194A53" w:rsidP="001657E1">
            <w:pPr>
              <w:spacing w:before="60" w:after="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sz w:val="21"/>
                <w:szCs w:val="21"/>
              </w:rPr>
              <w:t xml:space="preserve">Obudowa </w:t>
            </w:r>
          </w:p>
        </w:tc>
        <w:tc>
          <w:tcPr>
            <w:tcW w:w="7290" w:type="dxa"/>
            <w:hideMark/>
          </w:tcPr>
          <w:p w14:paraId="06DC57D3" w14:textId="6878D3A3" w:rsidR="00194A53" w:rsidRPr="00CB0BBD" w:rsidRDefault="00194A53" w:rsidP="001657E1">
            <w:pPr>
              <w:spacing w:before="60" w:after="60" w:line="259" w:lineRule="auto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 xml:space="preserve">Do zamontowania w szafie </w:t>
            </w:r>
            <w:proofErr w:type="spellStart"/>
            <w:r w:rsidRPr="00CB0BBD">
              <w:rPr>
                <w:rFonts w:ascii="Arial" w:hAnsi="Arial" w:cs="Arial"/>
                <w:sz w:val="21"/>
                <w:szCs w:val="21"/>
              </w:rPr>
              <w:t>rack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</w:rPr>
              <w:t xml:space="preserve">, maksymalnie 3U, wbudowany czytnik kodów kreskowych, redundantne zasilanie wraz z kablami </w:t>
            </w:r>
            <w:r w:rsidR="001657E1" w:rsidRPr="00CB0BBD">
              <w:rPr>
                <w:rFonts w:ascii="Arial" w:hAnsi="Arial" w:cs="Arial"/>
                <w:sz w:val="21"/>
                <w:szCs w:val="21"/>
              </w:rPr>
              <w:t>zasilającymi</w:t>
            </w:r>
            <w:r w:rsidRPr="00CB0BBD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194A53" w:rsidRPr="00CB0BBD" w14:paraId="32D73B17" w14:textId="77777777" w:rsidTr="00194A53">
        <w:trPr>
          <w:trHeight w:val="202"/>
        </w:trPr>
        <w:tc>
          <w:tcPr>
            <w:tcW w:w="1800" w:type="dxa"/>
            <w:hideMark/>
          </w:tcPr>
          <w:p w14:paraId="05200D59" w14:textId="77777777" w:rsidR="00194A53" w:rsidRPr="00CB0BBD" w:rsidRDefault="00194A53" w:rsidP="001657E1">
            <w:pPr>
              <w:spacing w:before="60" w:after="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sz w:val="21"/>
                <w:szCs w:val="21"/>
              </w:rPr>
              <w:t>Napęd</w:t>
            </w:r>
          </w:p>
        </w:tc>
        <w:tc>
          <w:tcPr>
            <w:tcW w:w="7290" w:type="dxa"/>
            <w:hideMark/>
          </w:tcPr>
          <w:p w14:paraId="39ACBCE4" w14:textId="3E0E9F76" w:rsidR="00194A53" w:rsidRPr="00CB0BBD" w:rsidRDefault="00194A53" w:rsidP="001657E1">
            <w:pPr>
              <w:spacing w:before="60" w:after="60" w:line="259" w:lineRule="auto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>2 x LTO9 z możliwością instalacji do min. 21 napędów LTO poprzez rozbudowę</w:t>
            </w:r>
          </w:p>
        </w:tc>
      </w:tr>
      <w:tr w:rsidR="00194A53" w:rsidRPr="00CB0BBD" w14:paraId="567E2C8B" w14:textId="77777777" w:rsidTr="00194A53">
        <w:trPr>
          <w:trHeight w:val="202"/>
        </w:trPr>
        <w:tc>
          <w:tcPr>
            <w:tcW w:w="1800" w:type="dxa"/>
            <w:hideMark/>
          </w:tcPr>
          <w:p w14:paraId="0602A70B" w14:textId="77777777" w:rsidR="00194A53" w:rsidRPr="00CB0BBD" w:rsidRDefault="00194A53" w:rsidP="001657E1">
            <w:pPr>
              <w:spacing w:before="60" w:after="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B0BBD">
              <w:rPr>
                <w:rFonts w:ascii="Arial" w:hAnsi="Arial" w:cs="Arial"/>
                <w:b/>
                <w:sz w:val="21"/>
                <w:szCs w:val="21"/>
              </w:rPr>
              <w:t>Intefrejs</w:t>
            </w:r>
            <w:proofErr w:type="spellEnd"/>
          </w:p>
        </w:tc>
        <w:tc>
          <w:tcPr>
            <w:tcW w:w="7290" w:type="dxa"/>
            <w:hideMark/>
          </w:tcPr>
          <w:p w14:paraId="2ECF01A0" w14:textId="77777777" w:rsidR="00194A53" w:rsidRPr="00CB0BBD" w:rsidRDefault="00194A53" w:rsidP="001657E1">
            <w:pPr>
              <w:spacing w:before="60" w:after="60" w:line="259" w:lineRule="auto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>2 x FC min. 8Gb/s</w:t>
            </w:r>
          </w:p>
        </w:tc>
      </w:tr>
      <w:tr w:rsidR="00194A53" w:rsidRPr="00CB0BBD" w14:paraId="49E3AC76" w14:textId="77777777" w:rsidTr="00194A53">
        <w:trPr>
          <w:trHeight w:val="202"/>
        </w:trPr>
        <w:tc>
          <w:tcPr>
            <w:tcW w:w="1800" w:type="dxa"/>
            <w:hideMark/>
          </w:tcPr>
          <w:p w14:paraId="417FAD08" w14:textId="77777777" w:rsidR="00194A53" w:rsidRPr="00CB0BBD" w:rsidRDefault="00194A53" w:rsidP="001657E1">
            <w:pPr>
              <w:spacing w:before="60" w:after="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sz w:val="21"/>
                <w:szCs w:val="21"/>
              </w:rPr>
              <w:t>Liczba slotów</w:t>
            </w:r>
          </w:p>
        </w:tc>
        <w:tc>
          <w:tcPr>
            <w:tcW w:w="7290" w:type="dxa"/>
            <w:hideMark/>
          </w:tcPr>
          <w:p w14:paraId="5A1DF242" w14:textId="7E5C02A8" w:rsidR="00194A53" w:rsidRPr="00CB0BBD" w:rsidRDefault="00194A53" w:rsidP="001657E1">
            <w:pPr>
              <w:spacing w:before="60" w:after="60" w:line="259" w:lineRule="auto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>40 w tym minimum pięć slotów we/wy,</w:t>
            </w:r>
            <w:r w:rsidR="0093740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B0BBD">
              <w:rPr>
                <w:rFonts w:ascii="Arial" w:hAnsi="Arial" w:cs="Arial"/>
                <w:sz w:val="21"/>
                <w:szCs w:val="21"/>
              </w:rPr>
              <w:t>jeżeli licencjonowana jest liczba slotów - wymagane aktywowanie wszystkich slotów</w:t>
            </w:r>
          </w:p>
        </w:tc>
      </w:tr>
      <w:tr w:rsidR="00194A53" w:rsidRPr="00CB0BBD" w14:paraId="0C793742" w14:textId="77777777" w:rsidTr="00194A53">
        <w:trPr>
          <w:trHeight w:val="202"/>
        </w:trPr>
        <w:tc>
          <w:tcPr>
            <w:tcW w:w="1800" w:type="dxa"/>
          </w:tcPr>
          <w:p w14:paraId="3E5C0694" w14:textId="77777777" w:rsidR="00194A53" w:rsidRPr="00CB0BBD" w:rsidRDefault="00194A53" w:rsidP="001657E1">
            <w:pPr>
              <w:spacing w:before="60" w:after="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sz w:val="21"/>
                <w:szCs w:val="21"/>
              </w:rPr>
              <w:t>Zasilacze</w:t>
            </w:r>
          </w:p>
        </w:tc>
        <w:tc>
          <w:tcPr>
            <w:tcW w:w="7290" w:type="dxa"/>
          </w:tcPr>
          <w:p w14:paraId="6B754231" w14:textId="77777777" w:rsidR="00194A53" w:rsidRPr="00CB0BBD" w:rsidRDefault="00194A53" w:rsidP="001657E1">
            <w:pPr>
              <w:spacing w:before="60" w:after="60" w:line="259" w:lineRule="auto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>Min. 2 zasilacze</w:t>
            </w:r>
          </w:p>
        </w:tc>
      </w:tr>
      <w:tr w:rsidR="00194A53" w:rsidRPr="00CB0BBD" w14:paraId="42FF9140" w14:textId="77777777" w:rsidTr="00194A53">
        <w:trPr>
          <w:trHeight w:val="1209"/>
        </w:trPr>
        <w:tc>
          <w:tcPr>
            <w:tcW w:w="1800" w:type="dxa"/>
            <w:hideMark/>
          </w:tcPr>
          <w:p w14:paraId="2149905B" w14:textId="77777777" w:rsidR="00194A53" w:rsidRPr="00CB0BBD" w:rsidRDefault="00194A53" w:rsidP="001657E1">
            <w:pPr>
              <w:spacing w:before="60" w:after="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sz w:val="21"/>
                <w:szCs w:val="21"/>
              </w:rPr>
              <w:t>Dodatkowe</w:t>
            </w:r>
          </w:p>
        </w:tc>
        <w:tc>
          <w:tcPr>
            <w:tcW w:w="7290" w:type="dxa"/>
            <w:hideMark/>
          </w:tcPr>
          <w:p w14:paraId="1E33C170" w14:textId="77777777" w:rsidR="00194A53" w:rsidRPr="00CB0BBD" w:rsidRDefault="00194A53" w:rsidP="001657E1">
            <w:pPr>
              <w:numPr>
                <w:ilvl w:val="0"/>
                <w:numId w:val="45"/>
              </w:numPr>
              <w:spacing w:before="60" w:after="60" w:line="259" w:lineRule="auto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 xml:space="preserve">wsparcie dla nośników LTO WORM (Write </w:t>
            </w:r>
            <w:proofErr w:type="spellStart"/>
            <w:r w:rsidRPr="00CB0BBD">
              <w:rPr>
                <w:rFonts w:ascii="Arial" w:hAnsi="Arial" w:cs="Arial"/>
                <w:sz w:val="21"/>
                <w:szCs w:val="21"/>
              </w:rPr>
              <w:t>Once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</w:rPr>
              <w:t>, Read Many), umożliwiających spełnienie norm prawnych dotyczących odpowiednio długiego przechowywania nienaruszonych danych (archiwizacja)</w:t>
            </w:r>
          </w:p>
          <w:p w14:paraId="49AE6904" w14:textId="5BCE6F66" w:rsidR="00194A53" w:rsidRPr="00C81F6F" w:rsidRDefault="00194A53" w:rsidP="001657E1">
            <w:pPr>
              <w:numPr>
                <w:ilvl w:val="0"/>
                <w:numId w:val="45"/>
              </w:numPr>
              <w:spacing w:before="60" w:after="60" w:line="259" w:lineRule="auto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 xml:space="preserve">Wsparcie dla technologii szyfrowania </w:t>
            </w:r>
            <w:proofErr w:type="spellStart"/>
            <w:r w:rsidRPr="00CB0BBD">
              <w:rPr>
                <w:rFonts w:ascii="Arial" w:hAnsi="Arial" w:cs="Arial"/>
                <w:sz w:val="21"/>
                <w:szCs w:val="21"/>
              </w:rPr>
              <w:t>backupowanych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</w:rPr>
              <w:t xml:space="preserve"> danych</w:t>
            </w:r>
            <w:r w:rsidRPr="00C81F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194A53" w:rsidRPr="00CB0BBD" w14:paraId="731C249B" w14:textId="77777777" w:rsidTr="00194A53">
        <w:trPr>
          <w:trHeight w:val="558"/>
        </w:trPr>
        <w:tc>
          <w:tcPr>
            <w:tcW w:w="1800" w:type="dxa"/>
            <w:hideMark/>
          </w:tcPr>
          <w:p w14:paraId="61741313" w14:textId="280FEB0B" w:rsidR="00194A53" w:rsidRPr="00CB0BBD" w:rsidRDefault="00194A53" w:rsidP="001657E1">
            <w:pPr>
              <w:spacing w:before="60" w:after="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sz w:val="21"/>
                <w:szCs w:val="21"/>
              </w:rPr>
              <w:t>Warunki gwarancji dla biblioteki taśmowej</w:t>
            </w:r>
          </w:p>
        </w:tc>
        <w:tc>
          <w:tcPr>
            <w:tcW w:w="7290" w:type="dxa"/>
            <w:hideMark/>
          </w:tcPr>
          <w:p w14:paraId="3D0C9D0A" w14:textId="12BD053F" w:rsidR="00194A53" w:rsidRPr="00CB0BBD" w:rsidRDefault="00194A53" w:rsidP="001657E1">
            <w:pPr>
              <w:spacing w:before="60" w:after="60" w:line="259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Gwarancja realizowana w miejscu instalacji sprzętu, z czasem reakcji do następnego dnia roboczego od przyjęcia zgłoszenia, możliwość zgłaszania awarii poprzez ogólnopolską linię telefoniczną producenta</w:t>
            </w:r>
          </w:p>
          <w:p w14:paraId="27F15A02" w14:textId="77777777" w:rsidR="00194A53" w:rsidRPr="00CB0BBD" w:rsidRDefault="00194A53" w:rsidP="001657E1">
            <w:pPr>
              <w:spacing w:before="60" w:after="60" w:line="259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7116BC3D" w14:textId="77777777" w:rsidR="00194A53" w:rsidRPr="00CB0BBD" w:rsidRDefault="00194A53" w:rsidP="001657E1">
            <w:pPr>
              <w:numPr>
                <w:ilvl w:val="0"/>
                <w:numId w:val="43"/>
              </w:numPr>
              <w:spacing w:before="60" w:after="60" w:line="259" w:lineRule="auto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>Dostawca ponosi koszty napraw gwarancyjnych, włączając w to koszt części i transportu.</w:t>
            </w:r>
          </w:p>
          <w:p w14:paraId="1040753C" w14:textId="77777777" w:rsidR="00194A53" w:rsidRPr="00CB0BBD" w:rsidRDefault="00194A53" w:rsidP="001657E1">
            <w:pPr>
              <w:numPr>
                <w:ilvl w:val="0"/>
                <w:numId w:val="44"/>
              </w:numPr>
              <w:spacing w:before="60" w:after="60" w:line="259" w:lineRule="auto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 xml:space="preserve">W czasie obowiązywania gwarancji dostawca zobowiązany jest do udostępnienia Zamawiającemu nowych wersji BIOS, </w:t>
            </w:r>
            <w:proofErr w:type="spellStart"/>
            <w:r w:rsidRPr="00CB0BBD">
              <w:rPr>
                <w:rFonts w:ascii="Arial" w:hAnsi="Arial" w:cs="Arial"/>
                <w:sz w:val="21"/>
                <w:szCs w:val="21"/>
              </w:rPr>
              <w:t>firmware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</w:rPr>
              <w:t xml:space="preserve"> i sterowników poprzez stronę www. </w:t>
            </w:r>
          </w:p>
          <w:p w14:paraId="13DE490E" w14:textId="77777777" w:rsidR="00194A53" w:rsidRPr="00CB0BBD" w:rsidRDefault="00194A53" w:rsidP="001657E1">
            <w:pPr>
              <w:numPr>
                <w:ilvl w:val="0"/>
                <w:numId w:val="44"/>
              </w:numPr>
              <w:spacing w:before="60" w:after="60" w:line="259" w:lineRule="auto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 xml:space="preserve">Wymagana instalacja urządzenia w szafie serwerowej </w:t>
            </w:r>
            <w:proofErr w:type="spellStart"/>
            <w:r w:rsidRPr="00CB0BBD">
              <w:rPr>
                <w:rFonts w:ascii="Arial" w:hAnsi="Arial" w:cs="Arial"/>
                <w:sz w:val="21"/>
                <w:szCs w:val="21"/>
              </w:rPr>
              <w:t>rack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E3F7299" w14:textId="16290DA9" w:rsidR="00194A53" w:rsidRPr="00CB0BBD" w:rsidRDefault="00194A53" w:rsidP="001657E1">
            <w:pPr>
              <w:spacing w:before="60" w:after="60" w:line="259" w:lineRule="auto"/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D43EAB" w:rsidRPr="00CB0BBD" w14:paraId="4F97B184" w14:textId="77777777" w:rsidTr="00D43EAB">
        <w:trPr>
          <w:trHeight w:val="419"/>
        </w:trPr>
        <w:tc>
          <w:tcPr>
            <w:tcW w:w="9090" w:type="dxa"/>
            <w:gridSpan w:val="2"/>
            <w:vAlign w:val="center"/>
          </w:tcPr>
          <w:p w14:paraId="0BD6EEE6" w14:textId="141711D7" w:rsidR="00D43EAB" w:rsidRPr="00D43EAB" w:rsidRDefault="00D43EAB" w:rsidP="001657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Konsola zarządzająca biblioteką taśmową</w:t>
            </w:r>
          </w:p>
        </w:tc>
      </w:tr>
      <w:tr w:rsidR="00DE4C68" w:rsidRPr="00CB0BBD" w14:paraId="48CF1837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788AFFC4" w14:textId="4F1AEB21" w:rsidR="00DE4C68" w:rsidRPr="00CB0BBD" w:rsidRDefault="00D43EAB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t>Obudowa</w:t>
            </w:r>
          </w:p>
        </w:tc>
        <w:tc>
          <w:tcPr>
            <w:tcW w:w="7290" w:type="dxa"/>
            <w:vAlign w:val="center"/>
          </w:tcPr>
          <w:p w14:paraId="078307CE" w14:textId="50A5BF79" w:rsidR="00DE4C68" w:rsidRPr="00CB0BBD" w:rsidRDefault="00D43EAB" w:rsidP="001657E1">
            <w:pPr>
              <w:spacing w:before="60" w:after="60" w:line="259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 xml:space="preserve">Obudowa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Rack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 xml:space="preserve"> o wysokości max. 1U umożliwiającą instalację min. 8 dysków 2,5” z kompletem wysuwanych szyn umożliwiających montaż w szafie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rack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 xml:space="preserve"> i wysuwanie serwera do celów serwisowych. </w:t>
            </w:r>
          </w:p>
        </w:tc>
      </w:tr>
      <w:tr w:rsidR="00DE4C68" w:rsidRPr="00CB0BBD" w14:paraId="72A23BAF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13F0D859" w14:textId="54D8A4F4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Płyta główna</w:t>
            </w:r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  <w:vAlign w:val="center"/>
          </w:tcPr>
          <w:p w14:paraId="19A88FD2" w14:textId="163D1290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Płyta główna z możliwością zainstalowania dwóch procesorów. Płyta główna musi być zaprojektowana przez producenta serwera i oznaczona jego znakiem firmowym. </w:t>
            </w:r>
          </w:p>
        </w:tc>
      </w:tr>
      <w:tr w:rsidR="00DE4C68" w:rsidRPr="00CB0BBD" w14:paraId="3C5DEBCD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63734258" w14:textId="7A2BFBA6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t>Chipset</w:t>
            </w:r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  <w:vAlign w:val="center"/>
          </w:tcPr>
          <w:p w14:paraId="57C50501" w14:textId="046209E4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>Dedykowany przez producenta procesora do pracy w serwerach dwuprocesorowych </w:t>
            </w:r>
          </w:p>
        </w:tc>
      </w:tr>
      <w:tr w:rsidR="00DE4C68" w:rsidRPr="00CB0BBD" w14:paraId="45F10E52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70FF99EE" w14:textId="4BBF2A1E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t>Procesor</w:t>
            </w:r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  <w:vAlign w:val="center"/>
          </w:tcPr>
          <w:p w14:paraId="18C12D3C" w14:textId="7FBFA1ED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>Zainstalowany jeden procesor min. ośmio-rdzeniowy klasy x86 do pracy z zaoferowanym serwerem umożliwiające osiągnięcie wyniku min. 127</w:t>
            </w:r>
            <w:r w:rsidRPr="00CB0BBD">
              <w:rPr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Pr="00CB0BBD">
              <w:rPr>
                <w:rFonts w:ascii="Arial" w:hAnsi="Arial" w:cs="Arial"/>
                <w:sz w:val="21"/>
                <w:szCs w:val="21"/>
              </w:rPr>
              <w:t>punktów w teście SPECrate2017_int_base dostępnym na stronie www.spec.org dla dwóch procesorów. </w:t>
            </w:r>
          </w:p>
        </w:tc>
      </w:tr>
      <w:tr w:rsidR="00DE4C68" w:rsidRPr="00CB0BBD" w14:paraId="1C0F234B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2839BC93" w14:textId="0BC9C27A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t>RAM</w:t>
            </w:r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  <w:vAlign w:val="center"/>
          </w:tcPr>
          <w:p w14:paraId="4A042513" w14:textId="563667B5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>Min. 64GB DDR4 RDIMM 3200MT/s, na płycie głównej powinno znajdować się minimum 16 slotów przeznaczonych do instalacji pamięci. Płyta główna powinna obsługiwać do 1TB pamięci RAM. </w:t>
            </w:r>
          </w:p>
        </w:tc>
      </w:tr>
      <w:tr w:rsidR="00DE4C68" w:rsidRPr="00823721" w14:paraId="5FFF979F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4C5E0277" w14:textId="6B689722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t>Zabezpieczenia pamięci RAM</w:t>
            </w:r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  <w:vAlign w:val="center"/>
          </w:tcPr>
          <w:p w14:paraId="4D917342" w14:textId="267AF488" w:rsidR="00DE4C68" w:rsidRPr="00937406" w:rsidRDefault="00DE4C68" w:rsidP="001657E1">
            <w:pPr>
              <w:spacing w:before="60" w:after="60" w:line="259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CB0BBD">
              <w:rPr>
                <w:rFonts w:ascii="Arial" w:hAnsi="Arial" w:cs="Arial"/>
                <w:sz w:val="21"/>
                <w:szCs w:val="21"/>
                <w:lang w:val="en-US"/>
              </w:rPr>
              <w:t>Advanced ECC, Memory Page Retire</w:t>
            </w:r>
          </w:p>
        </w:tc>
      </w:tr>
      <w:tr w:rsidR="00DE4C68" w:rsidRPr="00CB0BBD" w14:paraId="0DC11D41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35C50003" w14:textId="448BF31F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Gniazda </w:t>
            </w:r>
            <w:proofErr w:type="spellStart"/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t>PCIe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</w:tcPr>
          <w:p w14:paraId="619E376C" w14:textId="47FAC20E" w:rsidR="00DE4C68" w:rsidRPr="00937406" w:rsidRDefault="00DE4C68" w:rsidP="001657E1">
            <w:pPr>
              <w:spacing w:before="60" w:after="60" w:line="259" w:lineRule="auto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- minimum 1 slot x16 generacji min. 4</w:t>
            </w:r>
          </w:p>
        </w:tc>
      </w:tr>
      <w:tr w:rsidR="00DE4C68" w:rsidRPr="00CB0BBD" w14:paraId="1260C02C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762C7F3B" w14:textId="24B90864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t>Interfejsy sieciowe/FC/SAS</w:t>
            </w:r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  <w:vAlign w:val="center"/>
          </w:tcPr>
          <w:p w14:paraId="6983A4D7" w14:textId="7777777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 xml:space="preserve">Wbudowane </w:t>
            </w: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dwa interfejsy sieciowe 1Gb Ethernet w standardzie Base-T.</w:t>
            </w:r>
          </w:p>
          <w:p w14:paraId="7A57B500" w14:textId="7777777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Dodatkowo wbudowane dwa interfejsy sieciowe 25Gb Ethernet ze złączami SFP28</w:t>
            </w:r>
          </w:p>
          <w:p w14:paraId="2419F1DF" w14:textId="11C7CC98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Min. 2 porty FC 16GB</w:t>
            </w: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DE4C68" w:rsidRPr="00CB0BBD" w14:paraId="0DDC934C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4F76AA54" w14:textId="620B80B5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t>Dyski twarde</w:t>
            </w:r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  <w:vAlign w:val="center"/>
          </w:tcPr>
          <w:p w14:paraId="6E557F23" w14:textId="7777777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sz w:val="21"/>
                <w:szCs w:val="21"/>
                <w:lang w:val="de-DE"/>
              </w:rPr>
            </w:pPr>
            <w:proofErr w:type="spellStart"/>
            <w:r w:rsidRPr="00CB0BBD">
              <w:rPr>
                <w:rFonts w:ascii="Arial" w:hAnsi="Arial" w:cs="Arial"/>
                <w:sz w:val="21"/>
                <w:szCs w:val="21"/>
                <w:lang w:val="de-DE"/>
              </w:rPr>
              <w:t>Zainstalowane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  <w:lang w:val="de-DE"/>
              </w:rPr>
              <w:t xml:space="preserve"> 6 x 960GB SSD SATA, DWPD min. 3 </w:t>
            </w:r>
            <w:proofErr w:type="spellStart"/>
            <w:r w:rsidRPr="00CB0BBD">
              <w:rPr>
                <w:rFonts w:ascii="Arial" w:hAnsi="Arial" w:cs="Arial"/>
                <w:sz w:val="21"/>
                <w:szCs w:val="21"/>
                <w:lang w:val="de-DE"/>
              </w:rPr>
              <w:t>skonfigurowane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CB0BBD">
              <w:rPr>
                <w:rFonts w:ascii="Arial" w:hAnsi="Arial" w:cs="Arial"/>
                <w:sz w:val="21"/>
                <w:szCs w:val="21"/>
                <w:lang w:val="de-DE"/>
              </w:rPr>
              <w:t>fabrycznie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  <w:lang w:val="de-DE"/>
              </w:rPr>
              <w:t xml:space="preserve"> w RAID 5.</w:t>
            </w:r>
          </w:p>
          <w:p w14:paraId="60FB4452" w14:textId="7777777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  <w:p w14:paraId="2278D921" w14:textId="728CCC03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  <w:lang w:val="de-DE"/>
              </w:rPr>
              <w:t>Możliwość</w:t>
            </w:r>
            <w:proofErr w:type="spellEnd"/>
            <w:r w:rsidR="00C81F6F">
              <w:rPr>
                <w:rFonts w:ascii="Arial" w:hAnsi="Arial" w:cs="Arial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  <w:lang w:val="de-DE"/>
              </w:rPr>
              <w:t>instalacji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 xml:space="preserve"> dedykowanego modułu dla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hypervisora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="00C81F6F" w:rsidRPr="00CB0BBD">
              <w:rPr>
                <w:rFonts w:ascii="Arial" w:hAnsi="Arial" w:cs="Arial"/>
                <w:color w:val="000000"/>
                <w:sz w:val="21"/>
                <w:szCs w:val="21"/>
              </w:rPr>
              <w:t>witalizacyjnego</w:t>
            </w: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 xml:space="preserve">, z możliwością wyposażenia w nośniki typu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flash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 xml:space="preserve"> o pojemności min. 64GB, z </w:t>
            </w:r>
            <w:r w:rsidR="00C81F6F" w:rsidRPr="00CB0BBD">
              <w:rPr>
                <w:rFonts w:ascii="Arial" w:hAnsi="Arial" w:cs="Arial"/>
                <w:color w:val="000000"/>
                <w:sz w:val="21"/>
                <w:szCs w:val="21"/>
              </w:rPr>
              <w:t>możliwością</w:t>
            </w: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 xml:space="preserve"> konfiguracji zabezpieczenia synchronizacji pomiędzy nośnikami z poziomu BIOS serwera, rozwiązanie nie może powodować </w:t>
            </w:r>
            <w:r w:rsidR="00C81F6F" w:rsidRPr="00CB0BBD">
              <w:rPr>
                <w:rFonts w:ascii="Arial" w:hAnsi="Arial" w:cs="Arial"/>
                <w:color w:val="000000"/>
                <w:sz w:val="21"/>
                <w:szCs w:val="21"/>
              </w:rPr>
              <w:t>zmniejszenia</w:t>
            </w: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 xml:space="preserve"> ilości wnęk na dyski twarde.</w:t>
            </w:r>
          </w:p>
          <w:p w14:paraId="112E8A94" w14:textId="7777777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16712672" w14:textId="4186FD19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Możliwość instalacji dwóch dysków hot-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swap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 xml:space="preserve"> M.2 SATA o pojemności min. 480GB skonfigurowane w RAID 1. </w:t>
            </w:r>
          </w:p>
        </w:tc>
      </w:tr>
      <w:tr w:rsidR="00DE4C68" w:rsidRPr="00CB0BBD" w14:paraId="5D6478F7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1E010B43" w14:textId="72817CD6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t>Kontroler RAID</w:t>
            </w:r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  <w:vAlign w:val="center"/>
          </w:tcPr>
          <w:p w14:paraId="2919C9EE" w14:textId="6C9F072A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Sprzętowy kontroler dyskowy z pojemnością cache min. 4GB, możliwe konfiguracje poziomów RAID: 0,1,5,6,10,50,60. </w:t>
            </w:r>
          </w:p>
        </w:tc>
      </w:tr>
      <w:tr w:rsidR="00DE4C68" w:rsidRPr="00CB0BBD" w14:paraId="23A21A0F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4ECDED72" w14:textId="1CCE8034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CB0BBD">
              <w:rPr>
                <w:rFonts w:ascii="Arial" w:hAnsi="Arial" w:cs="Arial"/>
                <w:b/>
                <w:bCs/>
                <w:sz w:val="21"/>
                <w:szCs w:val="21"/>
                <w:lang w:val="de-DE"/>
              </w:rPr>
              <w:t>Wbudowane</w:t>
            </w:r>
            <w:proofErr w:type="spellEnd"/>
            <w:r w:rsidRPr="00CB0BBD">
              <w:rPr>
                <w:rFonts w:ascii="Arial" w:hAnsi="Arial" w:cs="Arial"/>
                <w:b/>
                <w:bCs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CB0BBD">
              <w:rPr>
                <w:rFonts w:ascii="Arial" w:hAnsi="Arial" w:cs="Arial"/>
                <w:b/>
                <w:bCs/>
                <w:sz w:val="21"/>
                <w:szCs w:val="21"/>
                <w:lang w:val="de-DE"/>
              </w:rPr>
              <w:t>porty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  <w:vAlign w:val="center"/>
          </w:tcPr>
          <w:p w14:paraId="4D1B1930" w14:textId="3918FAB2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min. port USB 2.0 oraz port USB 3.0, port VGA.</w:t>
            </w:r>
          </w:p>
        </w:tc>
      </w:tr>
      <w:tr w:rsidR="00DE4C68" w:rsidRPr="00CB0BBD" w14:paraId="7A9DAB9C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68424980" w14:textId="0DCD77DC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  <w:lang w:val="de-DE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  <w:lang w:val="de-DE"/>
              </w:rPr>
              <w:t>Video</w:t>
            </w:r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</w:tcPr>
          <w:p w14:paraId="520A925C" w14:textId="1E7BF3E3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Zintegrowana karta graficzna umożliwiająca wyświetlenie rozdzielczości min. 1600x900 </w:t>
            </w:r>
          </w:p>
        </w:tc>
      </w:tr>
      <w:tr w:rsidR="00DE4C68" w:rsidRPr="00CB0BBD" w14:paraId="7A7E3497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3A52D017" w14:textId="56B48402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  <w:lang w:val="de-DE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t>Wentylatory</w:t>
            </w:r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  <w:vAlign w:val="center"/>
          </w:tcPr>
          <w:p w14:paraId="1605E065" w14:textId="66392401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Redundantne</w:t>
            </w:r>
          </w:p>
        </w:tc>
      </w:tr>
      <w:tr w:rsidR="00DE4C68" w:rsidRPr="00CB0BBD" w14:paraId="719EF774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431E81FB" w14:textId="7A8803DD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t>Zasilacze</w:t>
            </w:r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  <w:vAlign w:val="center"/>
          </w:tcPr>
          <w:p w14:paraId="046D5693" w14:textId="4F0936B0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>Min. dwa zasilacze Hot-Plug maksymalnie 800W </w:t>
            </w:r>
          </w:p>
        </w:tc>
      </w:tr>
      <w:tr w:rsidR="00DE4C68" w:rsidRPr="00CB0BBD" w14:paraId="71282B78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28375C2E" w14:textId="2D1880B9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A28B8">
              <w:rPr>
                <w:rFonts w:ascii="Arial" w:hAnsi="Arial" w:cs="Arial"/>
                <w:b/>
                <w:bCs/>
                <w:sz w:val="21"/>
                <w:szCs w:val="21"/>
              </w:rPr>
              <w:t>Bezpieczeństwo</w:t>
            </w:r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  <w:vAlign w:val="center"/>
          </w:tcPr>
          <w:p w14:paraId="200F02DD" w14:textId="7777777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 xml:space="preserve">Zatrzask górnej pokrywy oraz blokada na ramce </w:t>
            </w:r>
            <w:proofErr w:type="spellStart"/>
            <w:r w:rsidRPr="00CB0BBD">
              <w:rPr>
                <w:rFonts w:ascii="Arial" w:hAnsi="Arial" w:cs="Arial"/>
                <w:sz w:val="21"/>
                <w:szCs w:val="21"/>
              </w:rPr>
              <w:t>panela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</w:rPr>
              <w:t xml:space="preserve"> zamykana na klucz służąca do ochrony nieautoryzowanego dostępu do dysków twardych. </w:t>
            </w:r>
          </w:p>
          <w:p w14:paraId="7AEDA0F6" w14:textId="7777777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Możliwość wyłączenia w BIOS funkcji przycisku zasilania. </w:t>
            </w:r>
          </w:p>
          <w:p w14:paraId="094504EB" w14:textId="7777777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lastRenderedPageBreak/>
              <w:t xml:space="preserve">BIOS ma możliwość przejścia do bezpiecznego trybu rozruchowego z możliwością zarządzania blokadą zasilania, panelem sterowania oraz zmianą hasła </w:t>
            </w:r>
          </w:p>
          <w:p w14:paraId="37DA4F1D" w14:textId="7777777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 xml:space="preserve">Wbudowany czujnik otwarcia obudowy współpracujący z BIOS i kartą zarządzającą. </w:t>
            </w:r>
          </w:p>
          <w:p w14:paraId="4D19D7A9" w14:textId="7777777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>Moduł TPM 2.0 v3</w:t>
            </w:r>
          </w:p>
          <w:p w14:paraId="73735D36" w14:textId="7777777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>Możliwość wymazania danych ze znajdujących się dysków wewnątrz serwera – niezależne od zainstalowanego systemu operacyjnego, uruchamiane z poziomu zarządzania serwerem</w:t>
            </w:r>
          </w:p>
          <w:p w14:paraId="6ED80AED" w14:textId="2BCBD342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B0BBD">
              <w:rPr>
                <w:rFonts w:ascii="Arial" w:hAnsi="Arial" w:cs="Arial"/>
                <w:sz w:val="21"/>
                <w:szCs w:val="21"/>
              </w:rPr>
              <w:t xml:space="preserve">Możliwość integracji z RSA </w:t>
            </w:r>
            <w:proofErr w:type="spellStart"/>
            <w:r w:rsidRPr="00CB0BBD">
              <w:rPr>
                <w:rFonts w:ascii="Arial" w:hAnsi="Arial" w:cs="Arial"/>
                <w:sz w:val="21"/>
                <w:szCs w:val="21"/>
              </w:rPr>
              <w:t>SecurID</w:t>
            </w:r>
            <w:proofErr w:type="spellEnd"/>
          </w:p>
        </w:tc>
      </w:tr>
      <w:tr w:rsidR="00DE4C68" w:rsidRPr="00CB0BBD" w14:paraId="1FE5B018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257ACEC9" w14:textId="49A146AF" w:rsidR="00DE4C68" w:rsidRPr="00CA28B8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Karta Zarządzania</w:t>
            </w:r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  <w:vAlign w:val="center"/>
          </w:tcPr>
          <w:p w14:paraId="4B2189BB" w14:textId="7777777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Karty zarządzająca niezależna od zainstalowanego na serwerze systemu operacyjnego posiadającej dedykowany port RJ-45 Gigabit Ethernet która umożliwia:</w:t>
            </w:r>
          </w:p>
          <w:p w14:paraId="60ADA2D3" w14:textId="7777777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 </w:t>
            </w:r>
          </w:p>
          <w:p w14:paraId="004C54F8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zdalny dostęp do graficznego interfejsu Web karty zarządzającej </w:t>
            </w:r>
          </w:p>
          <w:p w14:paraId="0B64592E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szyfrowane połączenie (TLS) oraz autentykacje i autoryzację użytkownika </w:t>
            </w:r>
          </w:p>
          <w:p w14:paraId="23BDFE33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możliwość podmontowania zdalnych wirtualnych napędów </w:t>
            </w:r>
          </w:p>
          <w:p w14:paraId="4ACDAD21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wirtualną konsolę z dostępem do myszy, klawiatury </w:t>
            </w:r>
          </w:p>
          <w:p w14:paraId="4F77A7F0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wsparcie dla IPv6 </w:t>
            </w:r>
          </w:p>
          <w:p w14:paraId="3C72755C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wsparcie dla SNMP; IPMI2.0, VLAN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tagging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, SSH </w:t>
            </w:r>
          </w:p>
          <w:p w14:paraId="0E0D15BA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>możliwość zdalnego monitorowania w czasie rzeczywistym poboru prądu przez serwer, dane historyczne powinny być dostępne przez min. 7 dni wstecz. </w:t>
            </w:r>
          </w:p>
          <w:p w14:paraId="2707491A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możliwość zdalnego ustawienia limitu poboru prądu przez konkretny serwer </w:t>
            </w:r>
          </w:p>
          <w:p w14:paraId="5D8C3DB0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integracja z Active Directory </w:t>
            </w:r>
          </w:p>
          <w:p w14:paraId="68278192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możliwość obsługi przez ośmiu administratorów jednocześnie </w:t>
            </w:r>
          </w:p>
          <w:p w14:paraId="4EA2A8D0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Wsparcie dla automatycznej rejestracji DNS </w:t>
            </w:r>
          </w:p>
          <w:p w14:paraId="5133072F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wsparcie dla LLDP </w:t>
            </w:r>
          </w:p>
          <w:p w14:paraId="2DA764D3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wysyłanie do administratora maila z powiadomieniem o awarii lub zmianie konfiguracji sprzętowej </w:t>
            </w:r>
          </w:p>
          <w:p w14:paraId="09D3C8D3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możliwość podłączenia lokalnego poprzez złącze RS-232. </w:t>
            </w:r>
          </w:p>
          <w:p w14:paraId="1CCBF5C9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możliwość zarządzania bezpośredniego poprzez złącze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microUSB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umieszczone na froncie obudowy. </w:t>
            </w:r>
          </w:p>
          <w:p w14:paraId="57A0DD29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Monitorowanie zużycia dysków SSD </w:t>
            </w:r>
          </w:p>
          <w:p w14:paraId="51515020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możliwość monitorowania z jednej konsoli min. 100 serwerami fizycznymi, </w:t>
            </w:r>
          </w:p>
          <w:p w14:paraId="377BBA7C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Automatyczne zgłaszanie alertów do centrum serwisowego producenta </w:t>
            </w:r>
          </w:p>
          <w:p w14:paraId="20ADFF3D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Automatyczne update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firmware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dla wszystkich komponentów serwera </w:t>
            </w:r>
          </w:p>
          <w:p w14:paraId="4E2598FB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Możliwość przywrócenia poprzednich wersji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firmware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 </w:t>
            </w:r>
          </w:p>
          <w:p w14:paraId="136ABC83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Możliwość eksportu eksportu/importu konfiguracji (ustawienie karty zarządzającej,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BIOSu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, kart sieciowych, HBA oraz konfiguracji kontrolera RAID) serwera do pliku XML lub JSON </w:t>
            </w:r>
          </w:p>
          <w:p w14:paraId="00CEB394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lastRenderedPageBreak/>
              <w:t xml:space="preserve">Możliwość zaimportowania ustawień, poprzez bezpośrednie podłączenie plików konfiguracyjnych </w:t>
            </w:r>
          </w:p>
          <w:p w14:paraId="14CBDAE8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Automatyczne tworzenie kopii ustawień serwera w oparciu o harmonogram. </w:t>
            </w:r>
          </w:p>
          <w:p w14:paraId="6B99BB37" w14:textId="77777777" w:rsidR="00DE4C68" w:rsidRPr="00CB0BBD" w:rsidRDefault="00DE4C68" w:rsidP="001657E1">
            <w:pPr>
              <w:numPr>
                <w:ilvl w:val="0"/>
                <w:numId w:val="46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 xml:space="preserve">Możliwość wykrywania odchyleń konfiguracji na poziomie konfiguracji UEFI oraz wersji </w:t>
            </w:r>
            <w:proofErr w:type="spellStart"/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>firmware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 xml:space="preserve"> serwera</w:t>
            </w:r>
          </w:p>
          <w:p w14:paraId="735BB2C2" w14:textId="7777777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4C68" w:rsidRPr="00CB0BBD" w14:paraId="1A9B1641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1F64E9A9" w14:textId="4AB1815F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t>Oprogramowanie do zarządzania</w:t>
            </w:r>
          </w:p>
        </w:tc>
        <w:tc>
          <w:tcPr>
            <w:tcW w:w="7290" w:type="dxa"/>
            <w:vAlign w:val="center"/>
          </w:tcPr>
          <w:p w14:paraId="16BCF77A" w14:textId="7777777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 Możliwość zainstalowania oprogramowania producenta serwera spełniające poniższe wymagania:</w:t>
            </w:r>
          </w:p>
          <w:p w14:paraId="6A6EAE41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Wsparcie dla serwerów, urządzeń sieciowych oraz pamięci masowych </w:t>
            </w:r>
          </w:p>
          <w:p w14:paraId="331FD087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integracja z Active Directory </w:t>
            </w:r>
          </w:p>
          <w:p w14:paraId="668F8782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Możliwość zarządzania dostarczonymi serwerami bez udziału dedykowanego agenta </w:t>
            </w:r>
          </w:p>
          <w:p w14:paraId="2B4E7679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Wsparcie dla protokołów SNMP, IPMI, Linux SSH,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Redfish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 </w:t>
            </w:r>
          </w:p>
          <w:p w14:paraId="7C23B72D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Możliwość uruchamiania procesu wykrywania urządzeń w oparciu o harmonogram </w:t>
            </w:r>
          </w:p>
          <w:p w14:paraId="01373489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Szczegółowy opis wykrytych systemów oraz ich komponentów </w:t>
            </w:r>
          </w:p>
          <w:p w14:paraId="3DE7108F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Możliwość eksportu raportu do CSV, HTML, XLS, PDF </w:t>
            </w:r>
          </w:p>
          <w:p w14:paraId="64731EE8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Możliwość tworzenia własnych raportów w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opraciu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o wszystkie informacje zawarte w inwentarzu. </w:t>
            </w:r>
          </w:p>
          <w:p w14:paraId="2F75913C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Grupowanie urządzeń w oparciu o kryteria użytkownika </w:t>
            </w:r>
          </w:p>
          <w:p w14:paraId="4C51744D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Tworzenie automatycznie grup urządzeń w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opraciu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o dowolny element konfiguracji serwera np. Nazwa, lokalizacja, system operacyjny, obsadzenie slotów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PCIe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, pozostałego czasu gwarancji </w:t>
            </w:r>
          </w:p>
          <w:p w14:paraId="6BE78F14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Możliwość uruchamiania narzędzi zarządzających w poszczególnych urządzeniach </w:t>
            </w:r>
          </w:p>
          <w:p w14:paraId="2D68DBB1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Szybki podgląd stanu środowiska </w:t>
            </w:r>
          </w:p>
          <w:p w14:paraId="2AC0DEA8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Podsumowanie stanu dla każdego urządzenia </w:t>
            </w:r>
          </w:p>
          <w:p w14:paraId="442AA634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Szczegółowy status urządzenia/elementu/komponentu </w:t>
            </w:r>
          </w:p>
          <w:p w14:paraId="3336E432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Generowanie alertów przy zmianie stanu urządzenia. </w:t>
            </w:r>
          </w:p>
          <w:p w14:paraId="5BDD1AB1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Filtry raportów umożliwiające podgląd najważniejszych zdarzeń </w:t>
            </w:r>
          </w:p>
          <w:p w14:paraId="4C55F1E9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Integracja z service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desk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producenta dostarczonej platformy sprzętowej </w:t>
            </w:r>
          </w:p>
          <w:p w14:paraId="182E49EB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Możliwość przejęcia zdalnego pulpitu </w:t>
            </w:r>
          </w:p>
          <w:p w14:paraId="42D680C8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Możliwość podmontowania wirtualnego napędu </w:t>
            </w:r>
          </w:p>
          <w:p w14:paraId="3A174C47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Kreator umożliwiający dostosowanie akcji dla wybranych alertów </w:t>
            </w:r>
          </w:p>
          <w:p w14:paraId="2AD60E8B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Możliwość importu plików MIB </w:t>
            </w:r>
          </w:p>
          <w:p w14:paraId="70F8C0A9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Przesyłanie alertów „as-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is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” do innych konsol firm trzecich </w:t>
            </w:r>
          </w:p>
          <w:p w14:paraId="12040F41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Możliwość definiowania ról administratorów </w:t>
            </w:r>
          </w:p>
          <w:p w14:paraId="40C9EDD4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Możliwość zdalnej aktualizacji oprogramowania wewnętrznego serwerów </w:t>
            </w:r>
          </w:p>
          <w:p w14:paraId="1DB5C738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Aktualizacja oparta o wybranie źródła bibliotek (lokalna, on-line producenta oferowanego rozwiązania) </w:t>
            </w:r>
          </w:p>
          <w:p w14:paraId="61A863B8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lastRenderedPageBreak/>
              <w:t>Możliwość instalacji oprogramowania wewnętrznego bez potrzeby instalacji agenta </w:t>
            </w:r>
          </w:p>
          <w:p w14:paraId="14066269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Możliwość automatycznego generowania i zgłaszania incydentów awarii bezpośrednio do centrum serwisowego producenta serwerów </w:t>
            </w:r>
          </w:p>
          <w:p w14:paraId="53FA2472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aletrów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, MAC adresów kart sieciowych, stanie poszczególnych komponentów serwera</w:t>
            </w:r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>. </w:t>
            </w:r>
          </w:p>
          <w:p w14:paraId="3E54FC23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 xml:space="preserve">Możliwość tworzenia sprzętowej konfiguracji bazowej i na jej </w:t>
            </w:r>
            <w:proofErr w:type="spellStart"/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>podstwie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 xml:space="preserve"> weryfikacji środowiska w celu wykrycia rozbieżności. </w:t>
            </w:r>
          </w:p>
          <w:p w14:paraId="5D599292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 xml:space="preserve">Wdrażanie serwerów, rozwiązań modularnych oraz przełączników sieciowych w </w:t>
            </w:r>
            <w:proofErr w:type="spellStart"/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>opraciu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 xml:space="preserve"> o profile </w:t>
            </w:r>
          </w:p>
          <w:p w14:paraId="5058CC4C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 xml:space="preserve">Możliwość migracji ustawień serwera wraz z wirtualnymi adresami sieciowymi (MAC, WWN, IQN) między urządzeniami. </w:t>
            </w:r>
          </w:p>
          <w:p w14:paraId="79A2509B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 xml:space="preserve">Tworzenie gotowych paczek informacji umożliwiających zdiagnozowanie awarii urządzenia przez serwis producenta. </w:t>
            </w:r>
          </w:p>
          <w:p w14:paraId="62FB31B5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>Zdalne uruchamianie diagnostyki serwera. </w:t>
            </w:r>
          </w:p>
          <w:p w14:paraId="59AEE011" w14:textId="77777777" w:rsidR="00DE4C68" w:rsidRPr="00CB0BBD" w:rsidRDefault="00DE4C68" w:rsidP="001657E1">
            <w:pPr>
              <w:numPr>
                <w:ilvl w:val="0"/>
                <w:numId w:val="47"/>
              </w:numPr>
              <w:spacing w:before="60" w:after="60" w:line="259" w:lineRule="auto"/>
              <w:ind w:left="360" w:firstLine="0"/>
              <w:textAlignment w:val="baseline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 xml:space="preserve">Dedykowana aplikacja na urządzenia mobilne integrująca się z wyżej opisanymi oprogramowaniem </w:t>
            </w:r>
            <w:proofErr w:type="spellStart"/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>zarzadzającym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 xml:space="preserve">. </w:t>
            </w:r>
          </w:p>
          <w:p w14:paraId="7D64AF04" w14:textId="24D6DAEC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 xml:space="preserve">Oprogramowanie dostarczane jako wirtualny </w:t>
            </w:r>
            <w:proofErr w:type="spellStart"/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>appliance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 xml:space="preserve"> dla KVM, </w:t>
            </w:r>
            <w:proofErr w:type="spellStart"/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>ESXi</w:t>
            </w:r>
            <w:proofErr w:type="spellEnd"/>
            <w:r w:rsidRPr="00CB0BBD">
              <w:rPr>
                <w:rFonts w:ascii="Arial" w:hAnsi="Arial" w:cs="Arial"/>
                <w:sz w:val="21"/>
                <w:szCs w:val="21"/>
                <w:lang w:eastAsia="en-US"/>
              </w:rPr>
              <w:t xml:space="preserve"> i Hyper-V. </w:t>
            </w:r>
          </w:p>
        </w:tc>
      </w:tr>
      <w:tr w:rsidR="00DE4C68" w:rsidRPr="00CB0BBD" w14:paraId="33C7219B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5689A240" w14:textId="796109CD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t>Certyfikaty</w:t>
            </w:r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  <w:vAlign w:val="center"/>
          </w:tcPr>
          <w:p w14:paraId="79224BE9" w14:textId="1AC1FD2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 xml:space="preserve">Oferowany serwer musi znajdować się na liście Windows Server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Catalog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 xml:space="preserve"> i posiadać status „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Certified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 xml:space="preserve"> for Windows” dla systemów Microsoft Windows 2016, Microsoft Windows 2019 x64, Microsoft Windows 2022.</w:t>
            </w:r>
          </w:p>
        </w:tc>
      </w:tr>
      <w:tr w:rsidR="00DE4C68" w:rsidRPr="00CB0BBD" w14:paraId="770905D1" w14:textId="77777777" w:rsidTr="00E90543">
        <w:trPr>
          <w:trHeight w:val="558"/>
        </w:trPr>
        <w:tc>
          <w:tcPr>
            <w:tcW w:w="1800" w:type="dxa"/>
            <w:vAlign w:val="center"/>
          </w:tcPr>
          <w:p w14:paraId="04A72690" w14:textId="30311D0F" w:rsidR="00DE4C68" w:rsidRPr="00CB0BBD" w:rsidRDefault="00DE4C68" w:rsidP="001657E1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0BBD">
              <w:rPr>
                <w:rFonts w:ascii="Arial" w:hAnsi="Arial" w:cs="Arial"/>
                <w:b/>
                <w:bCs/>
                <w:sz w:val="21"/>
                <w:szCs w:val="21"/>
              </w:rPr>
              <w:t>Warunki gwarancji</w:t>
            </w:r>
            <w:r w:rsidRPr="00CB0BB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290" w:type="dxa"/>
            <w:vAlign w:val="center"/>
          </w:tcPr>
          <w:p w14:paraId="6734A549" w14:textId="796CEF09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 xml:space="preserve">Pięć lat gwarancji producenta </w:t>
            </w:r>
            <w:r w:rsidR="00954CF2">
              <w:rPr>
                <w:rFonts w:ascii="Arial" w:hAnsi="Arial" w:cs="Arial"/>
                <w:color w:val="000000"/>
                <w:sz w:val="21"/>
                <w:szCs w:val="21"/>
              </w:rPr>
              <w:t xml:space="preserve">z </w:t>
            </w: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 xml:space="preserve">czasem reakcji do następnego dnia roboczego od przyjęcia zgłoszenia, możliwość zgłaszania awarii poprzez ogólnopolską linię telefoniczną producenta. </w:t>
            </w:r>
          </w:p>
          <w:p w14:paraId="69B5BD61" w14:textId="77777777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1B7F205B" w14:textId="7C2F2699" w:rsidR="00DE4C68" w:rsidRPr="00CB0BBD" w:rsidRDefault="00DE4C68" w:rsidP="001657E1">
            <w:pPr>
              <w:spacing w:before="60" w:after="60" w:line="259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 xml:space="preserve">Możliwość sprawdzenia statusu gwarancji poprzez stronę producenta podając unikatowy numer urządzenia, oraz pobieranie uaktualnień </w:t>
            </w:r>
            <w:proofErr w:type="spellStart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>mikrokodu</w:t>
            </w:r>
            <w:proofErr w:type="spellEnd"/>
            <w:r w:rsidRPr="00CB0BBD">
              <w:rPr>
                <w:rFonts w:ascii="Arial" w:hAnsi="Arial" w:cs="Arial"/>
                <w:color w:val="000000"/>
                <w:sz w:val="21"/>
                <w:szCs w:val="21"/>
              </w:rPr>
              <w:t xml:space="preserve"> oraz sterowników nawet w przypadku wygaśnięcia gwarancji systemu. </w:t>
            </w:r>
          </w:p>
        </w:tc>
      </w:tr>
    </w:tbl>
    <w:p w14:paraId="115BEF23" w14:textId="77777777" w:rsidR="00E74B25" w:rsidRPr="00CB0BBD" w:rsidRDefault="00E74B25" w:rsidP="001657E1">
      <w:pPr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1"/>
          <w:szCs w:val="21"/>
        </w:rPr>
      </w:pPr>
    </w:p>
    <w:sectPr w:rsidR="00E74B25" w:rsidRPr="00CB0B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76CB0" w14:textId="77777777" w:rsidR="00B26D98" w:rsidRDefault="00B26D98" w:rsidP="001D79A8">
      <w:r>
        <w:separator/>
      </w:r>
    </w:p>
  </w:endnote>
  <w:endnote w:type="continuationSeparator" w:id="0">
    <w:p w14:paraId="3163B76D" w14:textId="77777777" w:rsidR="00B26D98" w:rsidRDefault="00B26D98" w:rsidP="001D79A8">
      <w:r>
        <w:continuationSeparator/>
      </w:r>
    </w:p>
  </w:endnote>
  <w:endnote w:type="continuationNotice" w:id="1">
    <w:p w14:paraId="370EE842" w14:textId="77777777" w:rsidR="00B26D98" w:rsidRDefault="00B26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A9730" w14:textId="77777777" w:rsidR="00392D1E" w:rsidRDefault="00392D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76315" w14:textId="67D35F9C" w:rsidR="00392D1E" w:rsidRDefault="00392D1E" w:rsidP="001657E1">
    <w:pPr>
      <w:pStyle w:val="Stopka"/>
      <w:jc w:val="center"/>
    </w:pPr>
    <w:r w:rsidRPr="001B350A">
      <w:rPr>
        <w:rFonts w:ascii="Arial" w:hAnsi="Arial" w:cs="Arial"/>
        <w:sz w:val="20"/>
        <w:szCs w:val="20"/>
      </w:rPr>
      <w:t xml:space="preserve">s.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>PAGE   \* MERGEFORMAT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361C9" w14:textId="77777777" w:rsidR="00392D1E" w:rsidRDefault="00392D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F689F" w14:textId="77777777" w:rsidR="00B26D98" w:rsidRDefault="00B26D98" w:rsidP="001D79A8">
      <w:r>
        <w:separator/>
      </w:r>
    </w:p>
  </w:footnote>
  <w:footnote w:type="continuationSeparator" w:id="0">
    <w:p w14:paraId="0BA6EC50" w14:textId="77777777" w:rsidR="00B26D98" w:rsidRDefault="00B26D98" w:rsidP="001D79A8">
      <w:r>
        <w:continuationSeparator/>
      </w:r>
    </w:p>
  </w:footnote>
  <w:footnote w:type="continuationNotice" w:id="1">
    <w:p w14:paraId="11E10EB0" w14:textId="77777777" w:rsidR="00B26D98" w:rsidRDefault="00B26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003DE" w14:textId="77777777" w:rsidR="00392D1E" w:rsidRDefault="00392D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90880" w14:textId="089DBC34" w:rsidR="00D74FF8" w:rsidRPr="00826D59" w:rsidRDefault="00826D59" w:rsidP="001657E1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</w:pPr>
    <w:r w:rsidRPr="00077482">
      <w:rPr>
        <w:rFonts w:ascii="Trebuchet MS" w:hAnsi="Trebuchet MS"/>
        <w:color w:val="404040" w:themeColor="text1" w:themeTint="BF"/>
        <w:sz w:val="22"/>
        <w:szCs w:val="22"/>
      </w:rPr>
      <w:t>BF-numer dodać PRZED PUBLIKACJĄ</w:t>
    </w:r>
    <w:r>
      <w:rPr>
        <w:rFonts w:ascii="Trebuchet MS" w:hAnsi="Trebuchet MS"/>
        <w:color w:val="404040" w:themeColor="text1" w:themeTint="BF"/>
        <w:sz w:val="22"/>
        <w:szCs w:val="22"/>
      </w:rPr>
      <w:t xml:space="preserve"> </w:t>
    </w:r>
    <w:r w:rsidRPr="00077482">
      <w:rPr>
        <w:rFonts w:ascii="Trebuchet MS" w:hAnsi="Trebuchet MS"/>
        <w:color w:val="404040" w:themeColor="text1" w:themeTint="BF"/>
        <w:sz w:val="22"/>
        <w:szCs w:val="22"/>
      </w:rPr>
      <w:t>- Tom III – OPIS PRZEDMIOTU ZAMÓWIENIA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95BF3" w14:textId="77777777" w:rsidR="00392D1E" w:rsidRDefault="00392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6E3E9E"/>
    <w:multiLevelType w:val="hybridMultilevel"/>
    <w:tmpl w:val="240E8F86"/>
    <w:lvl w:ilvl="0" w:tplc="B406DAC2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4D34FE1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1A28"/>
    <w:multiLevelType w:val="hybridMultilevel"/>
    <w:tmpl w:val="ACAE2128"/>
    <w:lvl w:ilvl="0" w:tplc="608421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50069"/>
    <w:multiLevelType w:val="multilevel"/>
    <w:tmpl w:val="5D1A4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784AB3"/>
    <w:multiLevelType w:val="hybridMultilevel"/>
    <w:tmpl w:val="996C5AAC"/>
    <w:lvl w:ilvl="0" w:tplc="0B6A3FFE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0EC25DF4"/>
    <w:multiLevelType w:val="hybridMultilevel"/>
    <w:tmpl w:val="569C32D0"/>
    <w:lvl w:ilvl="0" w:tplc="D0E0A4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6725C0"/>
    <w:multiLevelType w:val="hybridMultilevel"/>
    <w:tmpl w:val="FE268EF2"/>
    <w:lvl w:ilvl="0" w:tplc="0B6A3FFE">
      <w:start w:val="1"/>
      <w:numFmt w:val="lowerLetter"/>
      <w:lvlText w:val="%1)"/>
      <w:lvlJc w:val="left"/>
      <w:pPr>
        <w:ind w:left="1789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1A317E97"/>
    <w:multiLevelType w:val="hybridMultilevel"/>
    <w:tmpl w:val="8A984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4160A"/>
    <w:multiLevelType w:val="multilevel"/>
    <w:tmpl w:val="481E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F103FB"/>
    <w:multiLevelType w:val="hybridMultilevel"/>
    <w:tmpl w:val="3DDA2736"/>
    <w:lvl w:ilvl="0" w:tplc="36C81C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6060CA48">
      <w:start w:val="1"/>
      <w:numFmt w:val="lowerLetter"/>
      <w:lvlText w:val="%3)"/>
      <w:lvlJc w:val="right"/>
      <w:pPr>
        <w:ind w:left="1314" w:hanging="180"/>
      </w:pPr>
      <w:rPr>
        <w:rFonts w:ascii="Times New Roman" w:eastAsia="Times New Roman" w:hAnsi="Times New Roman" w:cs="Times New Roman" w:hint="default"/>
      </w:rPr>
    </w:lvl>
    <w:lvl w:ilvl="3" w:tplc="9F3E8D76">
      <w:start w:val="1"/>
      <w:numFmt w:val="decimal"/>
      <w:lvlText w:val="%4."/>
      <w:lvlJc w:val="left"/>
      <w:pPr>
        <w:ind w:left="501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C9777A"/>
    <w:multiLevelType w:val="singleLevel"/>
    <w:tmpl w:val="D47A07A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99C0E46"/>
    <w:multiLevelType w:val="multilevel"/>
    <w:tmpl w:val="CFACABB2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146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2A274D52"/>
    <w:multiLevelType w:val="hybridMultilevel"/>
    <w:tmpl w:val="35E6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6818E2"/>
    <w:multiLevelType w:val="hybridMultilevel"/>
    <w:tmpl w:val="B54A6A18"/>
    <w:lvl w:ilvl="0" w:tplc="7898FD84">
      <w:start w:val="1"/>
      <w:numFmt w:val="decimal"/>
      <w:lvlText w:val="%1."/>
      <w:lvlJc w:val="left"/>
      <w:pPr>
        <w:ind w:left="720" w:hanging="360"/>
      </w:pPr>
    </w:lvl>
    <w:lvl w:ilvl="1" w:tplc="58567822">
      <w:start w:val="1"/>
      <w:numFmt w:val="decimal"/>
      <w:lvlText w:val="%2."/>
      <w:lvlJc w:val="left"/>
      <w:pPr>
        <w:ind w:left="720" w:hanging="360"/>
      </w:pPr>
    </w:lvl>
    <w:lvl w:ilvl="2" w:tplc="4F748AF2">
      <w:start w:val="1"/>
      <w:numFmt w:val="decimal"/>
      <w:lvlText w:val="%3."/>
      <w:lvlJc w:val="left"/>
      <w:pPr>
        <w:ind w:left="720" w:hanging="360"/>
      </w:pPr>
    </w:lvl>
    <w:lvl w:ilvl="3" w:tplc="E32E0496">
      <w:start w:val="1"/>
      <w:numFmt w:val="decimal"/>
      <w:lvlText w:val="%4."/>
      <w:lvlJc w:val="left"/>
      <w:pPr>
        <w:ind w:left="720" w:hanging="360"/>
      </w:pPr>
    </w:lvl>
    <w:lvl w:ilvl="4" w:tplc="6316A7E6">
      <w:start w:val="1"/>
      <w:numFmt w:val="decimal"/>
      <w:lvlText w:val="%5."/>
      <w:lvlJc w:val="left"/>
      <w:pPr>
        <w:ind w:left="720" w:hanging="360"/>
      </w:pPr>
    </w:lvl>
    <w:lvl w:ilvl="5" w:tplc="97D2D3B6">
      <w:start w:val="1"/>
      <w:numFmt w:val="decimal"/>
      <w:lvlText w:val="%6."/>
      <w:lvlJc w:val="left"/>
      <w:pPr>
        <w:ind w:left="720" w:hanging="360"/>
      </w:pPr>
    </w:lvl>
    <w:lvl w:ilvl="6" w:tplc="7AF6C504">
      <w:start w:val="1"/>
      <w:numFmt w:val="decimal"/>
      <w:lvlText w:val="%7."/>
      <w:lvlJc w:val="left"/>
      <w:pPr>
        <w:ind w:left="720" w:hanging="360"/>
      </w:pPr>
    </w:lvl>
    <w:lvl w:ilvl="7" w:tplc="CEA4E99A">
      <w:start w:val="1"/>
      <w:numFmt w:val="decimal"/>
      <w:lvlText w:val="%8."/>
      <w:lvlJc w:val="left"/>
      <w:pPr>
        <w:ind w:left="720" w:hanging="360"/>
      </w:pPr>
    </w:lvl>
    <w:lvl w:ilvl="8" w:tplc="54B03D3A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2B482292"/>
    <w:multiLevelType w:val="hybridMultilevel"/>
    <w:tmpl w:val="D390D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D76342"/>
    <w:multiLevelType w:val="hybridMultilevel"/>
    <w:tmpl w:val="67DAA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C7628"/>
    <w:multiLevelType w:val="hybridMultilevel"/>
    <w:tmpl w:val="C772D50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933BCA"/>
    <w:multiLevelType w:val="multilevel"/>
    <w:tmpl w:val="CB8AE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C02D17"/>
    <w:multiLevelType w:val="hybridMultilevel"/>
    <w:tmpl w:val="35404E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C0CB91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305D8"/>
    <w:multiLevelType w:val="multilevel"/>
    <w:tmpl w:val="C2ACC3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5" w15:restartNumberingAfterBreak="0">
    <w:nsid w:val="416D31AB"/>
    <w:multiLevelType w:val="hybridMultilevel"/>
    <w:tmpl w:val="2EAE1AB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88BC0A16">
      <w:start w:val="360"/>
      <w:numFmt w:val="decimal"/>
      <w:lvlText w:val="%2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2003E98"/>
    <w:multiLevelType w:val="multilevel"/>
    <w:tmpl w:val="B5CA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2783E14"/>
    <w:multiLevelType w:val="hybridMultilevel"/>
    <w:tmpl w:val="9DBCA2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427E0ED6"/>
    <w:multiLevelType w:val="multilevel"/>
    <w:tmpl w:val="8ACE7110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cs="Times New Roman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855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42DA59D7"/>
    <w:multiLevelType w:val="multilevel"/>
    <w:tmpl w:val="B8FC1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8C74B94"/>
    <w:multiLevelType w:val="multilevel"/>
    <w:tmpl w:val="B5CA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98C365A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F7F93"/>
    <w:multiLevelType w:val="multilevel"/>
    <w:tmpl w:val="024A1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11713F6"/>
    <w:multiLevelType w:val="multilevel"/>
    <w:tmpl w:val="31D634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1903B9A"/>
    <w:multiLevelType w:val="hybridMultilevel"/>
    <w:tmpl w:val="CC7C4984"/>
    <w:lvl w:ilvl="0" w:tplc="EB5022A6">
      <w:start w:val="1"/>
      <w:numFmt w:val="lowerLetter"/>
      <w:lvlText w:val="%1)"/>
      <w:lvlJc w:val="left"/>
      <w:pPr>
        <w:ind w:left="1069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660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2067D51"/>
    <w:multiLevelType w:val="hybridMultilevel"/>
    <w:tmpl w:val="AD1C7D52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57437906"/>
    <w:multiLevelType w:val="hybridMultilevel"/>
    <w:tmpl w:val="C5B420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A92CA6"/>
    <w:multiLevelType w:val="hybridMultilevel"/>
    <w:tmpl w:val="2A7A0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71301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06BB3"/>
    <w:multiLevelType w:val="hybridMultilevel"/>
    <w:tmpl w:val="90C42D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84A371D"/>
    <w:multiLevelType w:val="singleLevel"/>
    <w:tmpl w:val="1022692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9151C07"/>
    <w:multiLevelType w:val="multilevel"/>
    <w:tmpl w:val="37D2FAF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3C77240"/>
    <w:multiLevelType w:val="multilevel"/>
    <w:tmpl w:val="931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6556708"/>
    <w:multiLevelType w:val="hybridMultilevel"/>
    <w:tmpl w:val="35E6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782EC7"/>
    <w:multiLevelType w:val="hybridMultilevel"/>
    <w:tmpl w:val="04EAC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DDB0BA5"/>
    <w:multiLevelType w:val="hybridMultilevel"/>
    <w:tmpl w:val="C583262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1"/>
  </w:num>
  <w:num w:numId="3">
    <w:abstractNumId w:val="33"/>
  </w:num>
  <w:num w:numId="4">
    <w:abstractNumId w:val="27"/>
  </w:num>
  <w:num w:numId="5">
    <w:abstractNumId w:val="22"/>
  </w:num>
  <w:num w:numId="6">
    <w:abstractNumId w:val="36"/>
  </w:num>
  <w:num w:numId="7">
    <w:abstractNumId w:val="34"/>
  </w:num>
  <w:num w:numId="8">
    <w:abstractNumId w:val="2"/>
  </w:num>
  <w:num w:numId="9">
    <w:abstractNumId w:val="38"/>
  </w:num>
  <w:num w:numId="10">
    <w:abstractNumId w:val="5"/>
  </w:num>
  <w:num w:numId="11">
    <w:abstractNumId w:val="32"/>
  </w:num>
  <w:num w:numId="12">
    <w:abstractNumId w:val="39"/>
  </w:num>
  <w:num w:numId="13">
    <w:abstractNumId w:val="4"/>
  </w:num>
  <w:num w:numId="14">
    <w:abstractNumId w:val="37"/>
  </w:num>
  <w:num w:numId="15">
    <w:abstractNumId w:val="26"/>
  </w:num>
  <w:num w:numId="16">
    <w:abstractNumId w:val="7"/>
  </w:num>
  <w:num w:numId="17">
    <w:abstractNumId w:val="23"/>
  </w:num>
  <w:num w:numId="18">
    <w:abstractNumId w:val="12"/>
  </w:num>
  <w:num w:numId="19">
    <w:abstractNumId w:val="43"/>
  </w:num>
  <w:num w:numId="20">
    <w:abstractNumId w:val="42"/>
  </w:num>
  <w:num w:numId="21">
    <w:abstractNumId w:val="47"/>
  </w:num>
  <w:num w:numId="22">
    <w:abstractNumId w:val="30"/>
  </w:num>
  <w:num w:numId="23">
    <w:abstractNumId w:val="46"/>
  </w:num>
  <w:num w:numId="24">
    <w:abstractNumId w:val="3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3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17"/>
  </w:num>
  <w:num w:numId="38">
    <w:abstractNumId w:val="19"/>
  </w:num>
  <w:num w:numId="39">
    <w:abstractNumId w:val="1"/>
  </w:num>
  <w:num w:numId="40">
    <w:abstractNumId w:val="15"/>
  </w:num>
  <w:num w:numId="41">
    <w:abstractNumId w:val="29"/>
  </w:num>
  <w:num w:numId="42">
    <w:abstractNumId w:val="45"/>
  </w:num>
  <w:num w:numId="43">
    <w:abstractNumId w:val="13"/>
  </w:num>
  <w:num w:numId="44">
    <w:abstractNumId w:val="41"/>
  </w:num>
  <w:num w:numId="45">
    <w:abstractNumId w:val="24"/>
  </w:num>
  <w:num w:numId="46">
    <w:abstractNumId w:val="18"/>
  </w:num>
  <w:num w:numId="47">
    <w:abstractNumId w:val="11"/>
  </w:num>
  <w:num w:numId="48">
    <w:abstractNumId w:val="10"/>
  </w:num>
  <w:num w:numId="49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036"/>
    <w:rsid w:val="00000BD7"/>
    <w:rsid w:val="000016EC"/>
    <w:rsid w:val="000043FE"/>
    <w:rsid w:val="00006FC3"/>
    <w:rsid w:val="0000701D"/>
    <w:rsid w:val="00010AFE"/>
    <w:rsid w:val="000125CE"/>
    <w:rsid w:val="00012721"/>
    <w:rsid w:val="00013DBE"/>
    <w:rsid w:val="000156FA"/>
    <w:rsid w:val="0001783E"/>
    <w:rsid w:val="00017B73"/>
    <w:rsid w:val="0002124F"/>
    <w:rsid w:val="00021EA5"/>
    <w:rsid w:val="000235C3"/>
    <w:rsid w:val="00023CA2"/>
    <w:rsid w:val="0003383F"/>
    <w:rsid w:val="000446B6"/>
    <w:rsid w:val="00044D9D"/>
    <w:rsid w:val="000462B9"/>
    <w:rsid w:val="00046352"/>
    <w:rsid w:val="00046E77"/>
    <w:rsid w:val="000505ED"/>
    <w:rsid w:val="000509AC"/>
    <w:rsid w:val="00050E90"/>
    <w:rsid w:val="000522A9"/>
    <w:rsid w:val="00053C88"/>
    <w:rsid w:val="00055A44"/>
    <w:rsid w:val="00056734"/>
    <w:rsid w:val="00060E17"/>
    <w:rsid w:val="0006316E"/>
    <w:rsid w:val="0006666F"/>
    <w:rsid w:val="000706F8"/>
    <w:rsid w:val="00072A14"/>
    <w:rsid w:val="00075202"/>
    <w:rsid w:val="000753E5"/>
    <w:rsid w:val="00077E72"/>
    <w:rsid w:val="000827D2"/>
    <w:rsid w:val="00082B8F"/>
    <w:rsid w:val="00083720"/>
    <w:rsid w:val="0008522F"/>
    <w:rsid w:val="000852BE"/>
    <w:rsid w:val="00085B55"/>
    <w:rsid w:val="00090E1C"/>
    <w:rsid w:val="00096552"/>
    <w:rsid w:val="000A0AC6"/>
    <w:rsid w:val="000A1AD6"/>
    <w:rsid w:val="000A21C4"/>
    <w:rsid w:val="000B0718"/>
    <w:rsid w:val="000B3072"/>
    <w:rsid w:val="000B3703"/>
    <w:rsid w:val="000B3807"/>
    <w:rsid w:val="000B5E4D"/>
    <w:rsid w:val="000B6CB7"/>
    <w:rsid w:val="000B7396"/>
    <w:rsid w:val="000C10F2"/>
    <w:rsid w:val="000C1351"/>
    <w:rsid w:val="000C41BF"/>
    <w:rsid w:val="000C6F2C"/>
    <w:rsid w:val="000C76C8"/>
    <w:rsid w:val="000C7A90"/>
    <w:rsid w:val="000D49BB"/>
    <w:rsid w:val="000D6141"/>
    <w:rsid w:val="000E02BA"/>
    <w:rsid w:val="000E19DD"/>
    <w:rsid w:val="000E1F45"/>
    <w:rsid w:val="000E4547"/>
    <w:rsid w:val="000E7873"/>
    <w:rsid w:val="000F4244"/>
    <w:rsid w:val="00106752"/>
    <w:rsid w:val="00110299"/>
    <w:rsid w:val="0011182B"/>
    <w:rsid w:val="00113A7E"/>
    <w:rsid w:val="001171A4"/>
    <w:rsid w:val="00121D13"/>
    <w:rsid w:val="0012268A"/>
    <w:rsid w:val="001273B0"/>
    <w:rsid w:val="00135207"/>
    <w:rsid w:val="0014116C"/>
    <w:rsid w:val="00146EBB"/>
    <w:rsid w:val="00153089"/>
    <w:rsid w:val="001570F2"/>
    <w:rsid w:val="00157391"/>
    <w:rsid w:val="001600E4"/>
    <w:rsid w:val="001603E0"/>
    <w:rsid w:val="0016150B"/>
    <w:rsid w:val="0016478C"/>
    <w:rsid w:val="00164CE2"/>
    <w:rsid w:val="00165382"/>
    <w:rsid w:val="001653CD"/>
    <w:rsid w:val="001657E1"/>
    <w:rsid w:val="001665D0"/>
    <w:rsid w:val="00167EC4"/>
    <w:rsid w:val="00172746"/>
    <w:rsid w:val="00175B31"/>
    <w:rsid w:val="0017775E"/>
    <w:rsid w:val="00177D0F"/>
    <w:rsid w:val="00181AF6"/>
    <w:rsid w:val="00187966"/>
    <w:rsid w:val="00190678"/>
    <w:rsid w:val="00193D17"/>
    <w:rsid w:val="00194A53"/>
    <w:rsid w:val="00196152"/>
    <w:rsid w:val="001A2AED"/>
    <w:rsid w:val="001A2C07"/>
    <w:rsid w:val="001A60CD"/>
    <w:rsid w:val="001A65EE"/>
    <w:rsid w:val="001B069C"/>
    <w:rsid w:val="001B1E3C"/>
    <w:rsid w:val="001B350A"/>
    <w:rsid w:val="001B494A"/>
    <w:rsid w:val="001B68A7"/>
    <w:rsid w:val="001B6D17"/>
    <w:rsid w:val="001C2478"/>
    <w:rsid w:val="001C358F"/>
    <w:rsid w:val="001C3773"/>
    <w:rsid w:val="001C4746"/>
    <w:rsid w:val="001D1A74"/>
    <w:rsid w:val="001D384D"/>
    <w:rsid w:val="001D77FA"/>
    <w:rsid w:val="001D788B"/>
    <w:rsid w:val="001D79A8"/>
    <w:rsid w:val="001E0981"/>
    <w:rsid w:val="001E0ACE"/>
    <w:rsid w:val="001E1326"/>
    <w:rsid w:val="001E1C8E"/>
    <w:rsid w:val="001E30F0"/>
    <w:rsid w:val="001E4C00"/>
    <w:rsid w:val="001E54D9"/>
    <w:rsid w:val="001F0DB4"/>
    <w:rsid w:val="001F2A5F"/>
    <w:rsid w:val="001F3322"/>
    <w:rsid w:val="001F4902"/>
    <w:rsid w:val="001F4BF9"/>
    <w:rsid w:val="001F70E6"/>
    <w:rsid w:val="00202237"/>
    <w:rsid w:val="00203B57"/>
    <w:rsid w:val="002049C2"/>
    <w:rsid w:val="00205951"/>
    <w:rsid w:val="002079E3"/>
    <w:rsid w:val="0021615A"/>
    <w:rsid w:val="00224B78"/>
    <w:rsid w:val="002259A9"/>
    <w:rsid w:val="0022659A"/>
    <w:rsid w:val="00227D83"/>
    <w:rsid w:val="002350A3"/>
    <w:rsid w:val="002353B9"/>
    <w:rsid w:val="002356D4"/>
    <w:rsid w:val="00235D1A"/>
    <w:rsid w:val="002375A5"/>
    <w:rsid w:val="0023767A"/>
    <w:rsid w:val="0023791B"/>
    <w:rsid w:val="00241BC6"/>
    <w:rsid w:val="00241F9F"/>
    <w:rsid w:val="0024675D"/>
    <w:rsid w:val="0025263A"/>
    <w:rsid w:val="002536D8"/>
    <w:rsid w:val="00253FE3"/>
    <w:rsid w:val="00256306"/>
    <w:rsid w:val="002579E7"/>
    <w:rsid w:val="00264ACA"/>
    <w:rsid w:val="002654C3"/>
    <w:rsid w:val="00265CAF"/>
    <w:rsid w:val="00266AB7"/>
    <w:rsid w:val="00270CA0"/>
    <w:rsid w:val="0027294E"/>
    <w:rsid w:val="00275695"/>
    <w:rsid w:val="00276830"/>
    <w:rsid w:val="00281419"/>
    <w:rsid w:val="00281471"/>
    <w:rsid w:val="00283F94"/>
    <w:rsid w:val="00285211"/>
    <w:rsid w:val="00285E2B"/>
    <w:rsid w:val="002870BE"/>
    <w:rsid w:val="00287663"/>
    <w:rsid w:val="00287FD5"/>
    <w:rsid w:val="00290634"/>
    <w:rsid w:val="00291D19"/>
    <w:rsid w:val="002959D4"/>
    <w:rsid w:val="00295E46"/>
    <w:rsid w:val="002A1161"/>
    <w:rsid w:val="002A28C0"/>
    <w:rsid w:val="002A3B30"/>
    <w:rsid w:val="002A4180"/>
    <w:rsid w:val="002A56E1"/>
    <w:rsid w:val="002A68F5"/>
    <w:rsid w:val="002B2140"/>
    <w:rsid w:val="002B2A44"/>
    <w:rsid w:val="002B6795"/>
    <w:rsid w:val="002B681A"/>
    <w:rsid w:val="002C0374"/>
    <w:rsid w:val="002C3060"/>
    <w:rsid w:val="002C5B77"/>
    <w:rsid w:val="002D0CED"/>
    <w:rsid w:val="002D1522"/>
    <w:rsid w:val="002D1708"/>
    <w:rsid w:val="002D1D76"/>
    <w:rsid w:val="002D3E0D"/>
    <w:rsid w:val="002D5706"/>
    <w:rsid w:val="002D6E4D"/>
    <w:rsid w:val="002D78D6"/>
    <w:rsid w:val="002E250E"/>
    <w:rsid w:val="002E4904"/>
    <w:rsid w:val="002F3CEA"/>
    <w:rsid w:val="002F5895"/>
    <w:rsid w:val="002F65E7"/>
    <w:rsid w:val="002F6F8C"/>
    <w:rsid w:val="003000A4"/>
    <w:rsid w:val="00300F6A"/>
    <w:rsid w:val="00301259"/>
    <w:rsid w:val="00307A29"/>
    <w:rsid w:val="003101E7"/>
    <w:rsid w:val="00310586"/>
    <w:rsid w:val="00311E77"/>
    <w:rsid w:val="00312C8F"/>
    <w:rsid w:val="0031513E"/>
    <w:rsid w:val="00315D12"/>
    <w:rsid w:val="003164BF"/>
    <w:rsid w:val="0032131C"/>
    <w:rsid w:val="0032242B"/>
    <w:rsid w:val="00323199"/>
    <w:rsid w:val="00323796"/>
    <w:rsid w:val="0032470F"/>
    <w:rsid w:val="0032545F"/>
    <w:rsid w:val="00330FEA"/>
    <w:rsid w:val="00335689"/>
    <w:rsid w:val="00335AFE"/>
    <w:rsid w:val="00342D25"/>
    <w:rsid w:val="00342EF5"/>
    <w:rsid w:val="00345712"/>
    <w:rsid w:val="0034748C"/>
    <w:rsid w:val="0035203B"/>
    <w:rsid w:val="00352292"/>
    <w:rsid w:val="0035689C"/>
    <w:rsid w:val="00361D99"/>
    <w:rsid w:val="00362692"/>
    <w:rsid w:val="00366881"/>
    <w:rsid w:val="00367EA5"/>
    <w:rsid w:val="00373BA7"/>
    <w:rsid w:val="00375AAE"/>
    <w:rsid w:val="00376855"/>
    <w:rsid w:val="003775D3"/>
    <w:rsid w:val="00380286"/>
    <w:rsid w:val="00380503"/>
    <w:rsid w:val="00380869"/>
    <w:rsid w:val="00381D44"/>
    <w:rsid w:val="00382A04"/>
    <w:rsid w:val="0038537F"/>
    <w:rsid w:val="00385CEA"/>
    <w:rsid w:val="003867C4"/>
    <w:rsid w:val="003910B4"/>
    <w:rsid w:val="003911B1"/>
    <w:rsid w:val="00392D1E"/>
    <w:rsid w:val="00395C86"/>
    <w:rsid w:val="00396687"/>
    <w:rsid w:val="003A39FD"/>
    <w:rsid w:val="003A3CE7"/>
    <w:rsid w:val="003B08FB"/>
    <w:rsid w:val="003B3C72"/>
    <w:rsid w:val="003B4E88"/>
    <w:rsid w:val="003B75A6"/>
    <w:rsid w:val="003B7747"/>
    <w:rsid w:val="003C1B15"/>
    <w:rsid w:val="003C201E"/>
    <w:rsid w:val="003C653D"/>
    <w:rsid w:val="003C77F2"/>
    <w:rsid w:val="003C7AFF"/>
    <w:rsid w:val="003D3CA4"/>
    <w:rsid w:val="003D413D"/>
    <w:rsid w:val="003D45B5"/>
    <w:rsid w:val="003D663D"/>
    <w:rsid w:val="003D6B25"/>
    <w:rsid w:val="003D78FE"/>
    <w:rsid w:val="003D7B51"/>
    <w:rsid w:val="003D7C57"/>
    <w:rsid w:val="003E1FC2"/>
    <w:rsid w:val="003E2405"/>
    <w:rsid w:val="003E740D"/>
    <w:rsid w:val="003F378A"/>
    <w:rsid w:val="003F6BCB"/>
    <w:rsid w:val="003F6C70"/>
    <w:rsid w:val="004015B7"/>
    <w:rsid w:val="004021A3"/>
    <w:rsid w:val="0040543B"/>
    <w:rsid w:val="00410B90"/>
    <w:rsid w:val="0041273A"/>
    <w:rsid w:val="00413784"/>
    <w:rsid w:val="00414925"/>
    <w:rsid w:val="00414EA1"/>
    <w:rsid w:val="00416099"/>
    <w:rsid w:val="00424534"/>
    <w:rsid w:val="00425AA7"/>
    <w:rsid w:val="00430F23"/>
    <w:rsid w:val="00433BB8"/>
    <w:rsid w:val="00433CFC"/>
    <w:rsid w:val="00445586"/>
    <w:rsid w:val="004456BD"/>
    <w:rsid w:val="00446FF6"/>
    <w:rsid w:val="00447345"/>
    <w:rsid w:val="004475EC"/>
    <w:rsid w:val="00447ADD"/>
    <w:rsid w:val="004551E2"/>
    <w:rsid w:val="0045584F"/>
    <w:rsid w:val="004576E0"/>
    <w:rsid w:val="00462195"/>
    <w:rsid w:val="004634F8"/>
    <w:rsid w:val="004638C5"/>
    <w:rsid w:val="00466214"/>
    <w:rsid w:val="0046674D"/>
    <w:rsid w:val="0047021C"/>
    <w:rsid w:val="004706B9"/>
    <w:rsid w:val="00473672"/>
    <w:rsid w:val="0047409F"/>
    <w:rsid w:val="00475B88"/>
    <w:rsid w:val="00482611"/>
    <w:rsid w:val="00484BAE"/>
    <w:rsid w:val="004952F0"/>
    <w:rsid w:val="004A0F2E"/>
    <w:rsid w:val="004A640E"/>
    <w:rsid w:val="004A6CC5"/>
    <w:rsid w:val="004B1DC8"/>
    <w:rsid w:val="004B2EAB"/>
    <w:rsid w:val="004B4070"/>
    <w:rsid w:val="004B7061"/>
    <w:rsid w:val="004C3CD0"/>
    <w:rsid w:val="004C7F47"/>
    <w:rsid w:val="004D5337"/>
    <w:rsid w:val="004E083C"/>
    <w:rsid w:val="004E2A70"/>
    <w:rsid w:val="004E5CE5"/>
    <w:rsid w:val="004E6638"/>
    <w:rsid w:val="004E77EA"/>
    <w:rsid w:val="004F0854"/>
    <w:rsid w:val="004F1C9F"/>
    <w:rsid w:val="004F2363"/>
    <w:rsid w:val="004F3B35"/>
    <w:rsid w:val="004F515B"/>
    <w:rsid w:val="004F53F9"/>
    <w:rsid w:val="004F71ED"/>
    <w:rsid w:val="0050557F"/>
    <w:rsid w:val="0050677D"/>
    <w:rsid w:val="00507485"/>
    <w:rsid w:val="00514FCC"/>
    <w:rsid w:val="00515355"/>
    <w:rsid w:val="005156E6"/>
    <w:rsid w:val="00527FD6"/>
    <w:rsid w:val="0053019D"/>
    <w:rsid w:val="00530408"/>
    <w:rsid w:val="0053118F"/>
    <w:rsid w:val="00533428"/>
    <w:rsid w:val="0053470B"/>
    <w:rsid w:val="0053544A"/>
    <w:rsid w:val="00536033"/>
    <w:rsid w:val="00537AED"/>
    <w:rsid w:val="005411D8"/>
    <w:rsid w:val="005423C4"/>
    <w:rsid w:val="0054502A"/>
    <w:rsid w:val="00554199"/>
    <w:rsid w:val="00556859"/>
    <w:rsid w:val="00561695"/>
    <w:rsid w:val="00572F5D"/>
    <w:rsid w:val="00581068"/>
    <w:rsid w:val="0058206C"/>
    <w:rsid w:val="005841EA"/>
    <w:rsid w:val="00584202"/>
    <w:rsid w:val="005865BA"/>
    <w:rsid w:val="0059042A"/>
    <w:rsid w:val="005938FB"/>
    <w:rsid w:val="005943DF"/>
    <w:rsid w:val="005961F2"/>
    <w:rsid w:val="005A3AE7"/>
    <w:rsid w:val="005A6694"/>
    <w:rsid w:val="005B18B5"/>
    <w:rsid w:val="005B445B"/>
    <w:rsid w:val="005B652D"/>
    <w:rsid w:val="005C38FE"/>
    <w:rsid w:val="005C47F1"/>
    <w:rsid w:val="005C68F3"/>
    <w:rsid w:val="005D139C"/>
    <w:rsid w:val="005E087C"/>
    <w:rsid w:val="005E18E0"/>
    <w:rsid w:val="005E2FAC"/>
    <w:rsid w:val="005E37F5"/>
    <w:rsid w:val="005F0918"/>
    <w:rsid w:val="005F4008"/>
    <w:rsid w:val="005F4CB7"/>
    <w:rsid w:val="005F5EC6"/>
    <w:rsid w:val="005F7479"/>
    <w:rsid w:val="00600219"/>
    <w:rsid w:val="006012AF"/>
    <w:rsid w:val="0060169D"/>
    <w:rsid w:val="00603A5E"/>
    <w:rsid w:val="00603A82"/>
    <w:rsid w:val="00604024"/>
    <w:rsid w:val="006045F7"/>
    <w:rsid w:val="00604FBE"/>
    <w:rsid w:val="00605C39"/>
    <w:rsid w:val="00606D68"/>
    <w:rsid w:val="00606E01"/>
    <w:rsid w:val="0061018C"/>
    <w:rsid w:val="0061033D"/>
    <w:rsid w:val="00611A56"/>
    <w:rsid w:val="006134B7"/>
    <w:rsid w:val="00621881"/>
    <w:rsid w:val="00621D94"/>
    <w:rsid w:val="006228E9"/>
    <w:rsid w:val="00623A6A"/>
    <w:rsid w:val="00626B40"/>
    <w:rsid w:val="00626CD4"/>
    <w:rsid w:val="00627BF5"/>
    <w:rsid w:val="00627E65"/>
    <w:rsid w:val="006314E1"/>
    <w:rsid w:val="0064066D"/>
    <w:rsid w:val="00642541"/>
    <w:rsid w:val="00644C6F"/>
    <w:rsid w:val="00646E63"/>
    <w:rsid w:val="00650285"/>
    <w:rsid w:val="00661FF8"/>
    <w:rsid w:val="006624F9"/>
    <w:rsid w:val="00664A98"/>
    <w:rsid w:val="00664EA8"/>
    <w:rsid w:val="00666362"/>
    <w:rsid w:val="00667090"/>
    <w:rsid w:val="006677BF"/>
    <w:rsid w:val="0067020A"/>
    <w:rsid w:val="00673A5F"/>
    <w:rsid w:val="0067485E"/>
    <w:rsid w:val="00675269"/>
    <w:rsid w:val="006766A5"/>
    <w:rsid w:val="00680C83"/>
    <w:rsid w:val="00681BCC"/>
    <w:rsid w:val="00682E6A"/>
    <w:rsid w:val="00684431"/>
    <w:rsid w:val="00685E5A"/>
    <w:rsid w:val="00690DFD"/>
    <w:rsid w:val="006914CB"/>
    <w:rsid w:val="00691838"/>
    <w:rsid w:val="0069195A"/>
    <w:rsid w:val="00692364"/>
    <w:rsid w:val="006928B0"/>
    <w:rsid w:val="006929AA"/>
    <w:rsid w:val="00692EB8"/>
    <w:rsid w:val="0069381E"/>
    <w:rsid w:val="00694098"/>
    <w:rsid w:val="00695D47"/>
    <w:rsid w:val="00697C16"/>
    <w:rsid w:val="006A00B2"/>
    <w:rsid w:val="006A0FB7"/>
    <w:rsid w:val="006A1889"/>
    <w:rsid w:val="006A3896"/>
    <w:rsid w:val="006B196D"/>
    <w:rsid w:val="006B2796"/>
    <w:rsid w:val="006B4C29"/>
    <w:rsid w:val="006B5B1E"/>
    <w:rsid w:val="006B5F36"/>
    <w:rsid w:val="006C015E"/>
    <w:rsid w:val="006C0CBC"/>
    <w:rsid w:val="006C1D55"/>
    <w:rsid w:val="006C2A29"/>
    <w:rsid w:val="006C78FF"/>
    <w:rsid w:val="006D0CB8"/>
    <w:rsid w:val="006D1E8E"/>
    <w:rsid w:val="006D2ED4"/>
    <w:rsid w:val="006D34C4"/>
    <w:rsid w:val="006D3D2D"/>
    <w:rsid w:val="006D420B"/>
    <w:rsid w:val="006E336F"/>
    <w:rsid w:val="006E46A6"/>
    <w:rsid w:val="006E5447"/>
    <w:rsid w:val="006E6C5A"/>
    <w:rsid w:val="006E7E3D"/>
    <w:rsid w:val="006F0496"/>
    <w:rsid w:val="006F3CB2"/>
    <w:rsid w:val="006F4622"/>
    <w:rsid w:val="006F7E3D"/>
    <w:rsid w:val="007008DA"/>
    <w:rsid w:val="00700ED7"/>
    <w:rsid w:val="00707359"/>
    <w:rsid w:val="00707B32"/>
    <w:rsid w:val="007102BD"/>
    <w:rsid w:val="0071056F"/>
    <w:rsid w:val="00710AFD"/>
    <w:rsid w:val="00710EEA"/>
    <w:rsid w:val="00711E7B"/>
    <w:rsid w:val="00715B69"/>
    <w:rsid w:val="007244D5"/>
    <w:rsid w:val="00724977"/>
    <w:rsid w:val="00727989"/>
    <w:rsid w:val="00731983"/>
    <w:rsid w:val="00735445"/>
    <w:rsid w:val="00743555"/>
    <w:rsid w:val="007448E1"/>
    <w:rsid w:val="00745299"/>
    <w:rsid w:val="00746F8E"/>
    <w:rsid w:val="00747E1C"/>
    <w:rsid w:val="00753A73"/>
    <w:rsid w:val="00755F8E"/>
    <w:rsid w:val="00760D8A"/>
    <w:rsid w:val="007612E6"/>
    <w:rsid w:val="00765BD5"/>
    <w:rsid w:val="0076745D"/>
    <w:rsid w:val="00771D35"/>
    <w:rsid w:val="0077374E"/>
    <w:rsid w:val="007745E9"/>
    <w:rsid w:val="00775005"/>
    <w:rsid w:val="007814C2"/>
    <w:rsid w:val="00785918"/>
    <w:rsid w:val="00787994"/>
    <w:rsid w:val="00792A21"/>
    <w:rsid w:val="0079333B"/>
    <w:rsid w:val="007937CA"/>
    <w:rsid w:val="00793BC9"/>
    <w:rsid w:val="00794967"/>
    <w:rsid w:val="00795D2D"/>
    <w:rsid w:val="00796357"/>
    <w:rsid w:val="007A3773"/>
    <w:rsid w:val="007B0921"/>
    <w:rsid w:val="007B0F85"/>
    <w:rsid w:val="007B341A"/>
    <w:rsid w:val="007B5946"/>
    <w:rsid w:val="007C35C6"/>
    <w:rsid w:val="007C3CCC"/>
    <w:rsid w:val="007C6716"/>
    <w:rsid w:val="007D05FE"/>
    <w:rsid w:val="007D11DD"/>
    <w:rsid w:val="007D424D"/>
    <w:rsid w:val="007E0C56"/>
    <w:rsid w:val="007E42D4"/>
    <w:rsid w:val="007E57AB"/>
    <w:rsid w:val="007F0B56"/>
    <w:rsid w:val="007F5F13"/>
    <w:rsid w:val="00805263"/>
    <w:rsid w:val="008078BB"/>
    <w:rsid w:val="00807ABA"/>
    <w:rsid w:val="00813C66"/>
    <w:rsid w:val="00814B1A"/>
    <w:rsid w:val="00815034"/>
    <w:rsid w:val="008214FA"/>
    <w:rsid w:val="00821A1F"/>
    <w:rsid w:val="00823721"/>
    <w:rsid w:val="00823954"/>
    <w:rsid w:val="00824426"/>
    <w:rsid w:val="00826D59"/>
    <w:rsid w:val="0083193D"/>
    <w:rsid w:val="008346C6"/>
    <w:rsid w:val="00835645"/>
    <w:rsid w:val="00835E47"/>
    <w:rsid w:val="00843144"/>
    <w:rsid w:val="00843E05"/>
    <w:rsid w:val="00844361"/>
    <w:rsid w:val="00844BE7"/>
    <w:rsid w:val="00847B17"/>
    <w:rsid w:val="00851098"/>
    <w:rsid w:val="008511C7"/>
    <w:rsid w:val="0085192D"/>
    <w:rsid w:val="0085343D"/>
    <w:rsid w:val="00854EB4"/>
    <w:rsid w:val="00856199"/>
    <w:rsid w:val="00856A8C"/>
    <w:rsid w:val="008579A6"/>
    <w:rsid w:val="00863502"/>
    <w:rsid w:val="00865946"/>
    <w:rsid w:val="008671FC"/>
    <w:rsid w:val="0087126E"/>
    <w:rsid w:val="00871350"/>
    <w:rsid w:val="008718A8"/>
    <w:rsid w:val="00871F91"/>
    <w:rsid w:val="00877EE5"/>
    <w:rsid w:val="00882FD0"/>
    <w:rsid w:val="008858B6"/>
    <w:rsid w:val="00885A45"/>
    <w:rsid w:val="00887FB2"/>
    <w:rsid w:val="00893F24"/>
    <w:rsid w:val="008948B4"/>
    <w:rsid w:val="00897E79"/>
    <w:rsid w:val="008A0A6B"/>
    <w:rsid w:val="008A6847"/>
    <w:rsid w:val="008A7CB3"/>
    <w:rsid w:val="008B0644"/>
    <w:rsid w:val="008B315B"/>
    <w:rsid w:val="008B3799"/>
    <w:rsid w:val="008B5274"/>
    <w:rsid w:val="008B5E36"/>
    <w:rsid w:val="008B7396"/>
    <w:rsid w:val="008C05AE"/>
    <w:rsid w:val="008C06E2"/>
    <w:rsid w:val="008C2688"/>
    <w:rsid w:val="008C33AF"/>
    <w:rsid w:val="008C7B67"/>
    <w:rsid w:val="008C7E9B"/>
    <w:rsid w:val="008D2915"/>
    <w:rsid w:val="008D3F4F"/>
    <w:rsid w:val="008D4E01"/>
    <w:rsid w:val="008D4F93"/>
    <w:rsid w:val="008D589E"/>
    <w:rsid w:val="008D5B5F"/>
    <w:rsid w:val="008D7B89"/>
    <w:rsid w:val="008E14C0"/>
    <w:rsid w:val="008E1D4F"/>
    <w:rsid w:val="008E2FFA"/>
    <w:rsid w:val="008E43BD"/>
    <w:rsid w:val="008E66BD"/>
    <w:rsid w:val="008F0D1A"/>
    <w:rsid w:val="008F385E"/>
    <w:rsid w:val="008F5DB8"/>
    <w:rsid w:val="008F6368"/>
    <w:rsid w:val="00901BF5"/>
    <w:rsid w:val="00902F5E"/>
    <w:rsid w:val="009056E9"/>
    <w:rsid w:val="00913105"/>
    <w:rsid w:val="009216FA"/>
    <w:rsid w:val="00924A74"/>
    <w:rsid w:val="00925527"/>
    <w:rsid w:val="00926F77"/>
    <w:rsid w:val="00927AE8"/>
    <w:rsid w:val="00931A24"/>
    <w:rsid w:val="00931BB8"/>
    <w:rsid w:val="009335E8"/>
    <w:rsid w:val="00933B06"/>
    <w:rsid w:val="009354D2"/>
    <w:rsid w:val="0093700E"/>
    <w:rsid w:val="00937406"/>
    <w:rsid w:val="00940E9C"/>
    <w:rsid w:val="00945347"/>
    <w:rsid w:val="00946FA1"/>
    <w:rsid w:val="00947A99"/>
    <w:rsid w:val="0095118D"/>
    <w:rsid w:val="009521C3"/>
    <w:rsid w:val="0095446B"/>
    <w:rsid w:val="00954CF2"/>
    <w:rsid w:val="00955AAD"/>
    <w:rsid w:val="00963E97"/>
    <w:rsid w:val="0096406B"/>
    <w:rsid w:val="00966B28"/>
    <w:rsid w:val="009734E8"/>
    <w:rsid w:val="009761EC"/>
    <w:rsid w:val="009836DA"/>
    <w:rsid w:val="0098449A"/>
    <w:rsid w:val="00987422"/>
    <w:rsid w:val="00991997"/>
    <w:rsid w:val="00995E2B"/>
    <w:rsid w:val="00995E3E"/>
    <w:rsid w:val="00996DA6"/>
    <w:rsid w:val="009A06A3"/>
    <w:rsid w:val="009A1A3A"/>
    <w:rsid w:val="009A1DDE"/>
    <w:rsid w:val="009A3887"/>
    <w:rsid w:val="009A558D"/>
    <w:rsid w:val="009A6530"/>
    <w:rsid w:val="009A7BCD"/>
    <w:rsid w:val="009B5597"/>
    <w:rsid w:val="009B5AD2"/>
    <w:rsid w:val="009B67CC"/>
    <w:rsid w:val="009C1075"/>
    <w:rsid w:val="009C2A08"/>
    <w:rsid w:val="009C2EE4"/>
    <w:rsid w:val="009C3400"/>
    <w:rsid w:val="009C3971"/>
    <w:rsid w:val="009C565A"/>
    <w:rsid w:val="009C5F48"/>
    <w:rsid w:val="009D18E0"/>
    <w:rsid w:val="009D2BBF"/>
    <w:rsid w:val="009D2C47"/>
    <w:rsid w:val="009D61E8"/>
    <w:rsid w:val="009D6FED"/>
    <w:rsid w:val="009E33F9"/>
    <w:rsid w:val="009E57EA"/>
    <w:rsid w:val="009E6577"/>
    <w:rsid w:val="009E65D0"/>
    <w:rsid w:val="009F1BBA"/>
    <w:rsid w:val="009F2239"/>
    <w:rsid w:val="009F240F"/>
    <w:rsid w:val="009F53CA"/>
    <w:rsid w:val="009F681E"/>
    <w:rsid w:val="00A0013C"/>
    <w:rsid w:val="00A03F80"/>
    <w:rsid w:val="00A05AE3"/>
    <w:rsid w:val="00A060A4"/>
    <w:rsid w:val="00A06857"/>
    <w:rsid w:val="00A13141"/>
    <w:rsid w:val="00A132A6"/>
    <w:rsid w:val="00A1508A"/>
    <w:rsid w:val="00A1543F"/>
    <w:rsid w:val="00A20243"/>
    <w:rsid w:val="00A23629"/>
    <w:rsid w:val="00A252E7"/>
    <w:rsid w:val="00A2760C"/>
    <w:rsid w:val="00A30111"/>
    <w:rsid w:val="00A33812"/>
    <w:rsid w:val="00A36015"/>
    <w:rsid w:val="00A37996"/>
    <w:rsid w:val="00A37C59"/>
    <w:rsid w:val="00A37E40"/>
    <w:rsid w:val="00A40769"/>
    <w:rsid w:val="00A41808"/>
    <w:rsid w:val="00A440D1"/>
    <w:rsid w:val="00A461DE"/>
    <w:rsid w:val="00A52106"/>
    <w:rsid w:val="00A525FA"/>
    <w:rsid w:val="00A52F62"/>
    <w:rsid w:val="00A53072"/>
    <w:rsid w:val="00A57DA4"/>
    <w:rsid w:val="00A6300F"/>
    <w:rsid w:val="00A63D9F"/>
    <w:rsid w:val="00A6442A"/>
    <w:rsid w:val="00A6464E"/>
    <w:rsid w:val="00A70887"/>
    <w:rsid w:val="00A718DC"/>
    <w:rsid w:val="00A73293"/>
    <w:rsid w:val="00A81B53"/>
    <w:rsid w:val="00A81FFC"/>
    <w:rsid w:val="00A82B7B"/>
    <w:rsid w:val="00A83C48"/>
    <w:rsid w:val="00A844EC"/>
    <w:rsid w:val="00A853C2"/>
    <w:rsid w:val="00A8601A"/>
    <w:rsid w:val="00A90CD7"/>
    <w:rsid w:val="00A91AFB"/>
    <w:rsid w:val="00A92011"/>
    <w:rsid w:val="00A957A1"/>
    <w:rsid w:val="00A95BA1"/>
    <w:rsid w:val="00A96727"/>
    <w:rsid w:val="00AA0024"/>
    <w:rsid w:val="00AA1ACD"/>
    <w:rsid w:val="00AA319F"/>
    <w:rsid w:val="00AA548A"/>
    <w:rsid w:val="00AA5B17"/>
    <w:rsid w:val="00AA7189"/>
    <w:rsid w:val="00AA7535"/>
    <w:rsid w:val="00AB5E95"/>
    <w:rsid w:val="00AC082A"/>
    <w:rsid w:val="00AC0EA3"/>
    <w:rsid w:val="00AC3A78"/>
    <w:rsid w:val="00AD3D60"/>
    <w:rsid w:val="00AD4395"/>
    <w:rsid w:val="00AD4712"/>
    <w:rsid w:val="00AD4AF5"/>
    <w:rsid w:val="00AD4D27"/>
    <w:rsid w:val="00AD4DBA"/>
    <w:rsid w:val="00AD5536"/>
    <w:rsid w:val="00AD7EF8"/>
    <w:rsid w:val="00AE322C"/>
    <w:rsid w:val="00AE5042"/>
    <w:rsid w:val="00AE542F"/>
    <w:rsid w:val="00AF07E1"/>
    <w:rsid w:val="00AF7E6D"/>
    <w:rsid w:val="00B0049A"/>
    <w:rsid w:val="00B03225"/>
    <w:rsid w:val="00B05C3B"/>
    <w:rsid w:val="00B12A31"/>
    <w:rsid w:val="00B134B1"/>
    <w:rsid w:val="00B147A9"/>
    <w:rsid w:val="00B22E9C"/>
    <w:rsid w:val="00B23860"/>
    <w:rsid w:val="00B25C59"/>
    <w:rsid w:val="00B26D98"/>
    <w:rsid w:val="00B27E36"/>
    <w:rsid w:val="00B30628"/>
    <w:rsid w:val="00B308F8"/>
    <w:rsid w:val="00B31C39"/>
    <w:rsid w:val="00B340B2"/>
    <w:rsid w:val="00B34F1F"/>
    <w:rsid w:val="00B3582D"/>
    <w:rsid w:val="00B409FA"/>
    <w:rsid w:val="00B41551"/>
    <w:rsid w:val="00B420E9"/>
    <w:rsid w:val="00B50BCA"/>
    <w:rsid w:val="00B65B52"/>
    <w:rsid w:val="00B708C2"/>
    <w:rsid w:val="00B735C1"/>
    <w:rsid w:val="00B7421D"/>
    <w:rsid w:val="00B7670B"/>
    <w:rsid w:val="00B77913"/>
    <w:rsid w:val="00B827DE"/>
    <w:rsid w:val="00B8618A"/>
    <w:rsid w:val="00B87608"/>
    <w:rsid w:val="00B87CC9"/>
    <w:rsid w:val="00B9429C"/>
    <w:rsid w:val="00B97686"/>
    <w:rsid w:val="00B9790F"/>
    <w:rsid w:val="00B97C13"/>
    <w:rsid w:val="00BA1CB2"/>
    <w:rsid w:val="00BA1F96"/>
    <w:rsid w:val="00BA6CA4"/>
    <w:rsid w:val="00BB1D1A"/>
    <w:rsid w:val="00BB20B7"/>
    <w:rsid w:val="00BB3B5B"/>
    <w:rsid w:val="00BB5452"/>
    <w:rsid w:val="00BC157B"/>
    <w:rsid w:val="00BC1DF0"/>
    <w:rsid w:val="00BC667B"/>
    <w:rsid w:val="00BC7172"/>
    <w:rsid w:val="00BD3645"/>
    <w:rsid w:val="00BD78BF"/>
    <w:rsid w:val="00BE40F8"/>
    <w:rsid w:val="00BE4CF6"/>
    <w:rsid w:val="00BE5B11"/>
    <w:rsid w:val="00BE5C99"/>
    <w:rsid w:val="00BE7DEB"/>
    <w:rsid w:val="00BF233F"/>
    <w:rsid w:val="00BF2B1D"/>
    <w:rsid w:val="00BF4608"/>
    <w:rsid w:val="00C01A25"/>
    <w:rsid w:val="00C025B8"/>
    <w:rsid w:val="00C03EEE"/>
    <w:rsid w:val="00C073C5"/>
    <w:rsid w:val="00C07F8D"/>
    <w:rsid w:val="00C13591"/>
    <w:rsid w:val="00C1516B"/>
    <w:rsid w:val="00C20A52"/>
    <w:rsid w:val="00C20ED7"/>
    <w:rsid w:val="00C212CD"/>
    <w:rsid w:val="00C21AE4"/>
    <w:rsid w:val="00C2224B"/>
    <w:rsid w:val="00C22C2F"/>
    <w:rsid w:val="00C22E0E"/>
    <w:rsid w:val="00C256D6"/>
    <w:rsid w:val="00C27F8B"/>
    <w:rsid w:val="00C33ED8"/>
    <w:rsid w:val="00C33F4A"/>
    <w:rsid w:val="00C37E25"/>
    <w:rsid w:val="00C40079"/>
    <w:rsid w:val="00C409DA"/>
    <w:rsid w:val="00C41074"/>
    <w:rsid w:val="00C41C0C"/>
    <w:rsid w:val="00C4362F"/>
    <w:rsid w:val="00C4434F"/>
    <w:rsid w:val="00C444E5"/>
    <w:rsid w:val="00C44CEB"/>
    <w:rsid w:val="00C46A77"/>
    <w:rsid w:val="00C46D7D"/>
    <w:rsid w:val="00C46ECF"/>
    <w:rsid w:val="00C4792D"/>
    <w:rsid w:val="00C542FA"/>
    <w:rsid w:val="00C551AD"/>
    <w:rsid w:val="00C56058"/>
    <w:rsid w:val="00C5646E"/>
    <w:rsid w:val="00C602F9"/>
    <w:rsid w:val="00C6296D"/>
    <w:rsid w:val="00C644F6"/>
    <w:rsid w:val="00C647B0"/>
    <w:rsid w:val="00C64E37"/>
    <w:rsid w:val="00C64FF2"/>
    <w:rsid w:val="00C65937"/>
    <w:rsid w:val="00C65E7B"/>
    <w:rsid w:val="00C740C8"/>
    <w:rsid w:val="00C75C66"/>
    <w:rsid w:val="00C75F69"/>
    <w:rsid w:val="00C81F6F"/>
    <w:rsid w:val="00C82E6D"/>
    <w:rsid w:val="00C82F2E"/>
    <w:rsid w:val="00C85A22"/>
    <w:rsid w:val="00C8657A"/>
    <w:rsid w:val="00C90C55"/>
    <w:rsid w:val="00C91982"/>
    <w:rsid w:val="00C930C3"/>
    <w:rsid w:val="00CA0D35"/>
    <w:rsid w:val="00CA28B8"/>
    <w:rsid w:val="00CA3769"/>
    <w:rsid w:val="00CA416D"/>
    <w:rsid w:val="00CA72EA"/>
    <w:rsid w:val="00CA7E12"/>
    <w:rsid w:val="00CB0BBD"/>
    <w:rsid w:val="00CB5F6D"/>
    <w:rsid w:val="00CB7296"/>
    <w:rsid w:val="00CB76BB"/>
    <w:rsid w:val="00CC0F05"/>
    <w:rsid w:val="00CC201D"/>
    <w:rsid w:val="00CC237B"/>
    <w:rsid w:val="00CC508C"/>
    <w:rsid w:val="00CD3B8E"/>
    <w:rsid w:val="00CD3E1B"/>
    <w:rsid w:val="00CD5C62"/>
    <w:rsid w:val="00CD6553"/>
    <w:rsid w:val="00CD6971"/>
    <w:rsid w:val="00CD6BAB"/>
    <w:rsid w:val="00CD7980"/>
    <w:rsid w:val="00CD7FC8"/>
    <w:rsid w:val="00CE0871"/>
    <w:rsid w:val="00CE1E91"/>
    <w:rsid w:val="00CE36CC"/>
    <w:rsid w:val="00CE619B"/>
    <w:rsid w:val="00CF2330"/>
    <w:rsid w:val="00CF4529"/>
    <w:rsid w:val="00CF68D7"/>
    <w:rsid w:val="00CF738F"/>
    <w:rsid w:val="00D023D7"/>
    <w:rsid w:val="00D0405E"/>
    <w:rsid w:val="00D0678E"/>
    <w:rsid w:val="00D06E78"/>
    <w:rsid w:val="00D1095F"/>
    <w:rsid w:val="00D11590"/>
    <w:rsid w:val="00D1285A"/>
    <w:rsid w:val="00D144CA"/>
    <w:rsid w:val="00D156AA"/>
    <w:rsid w:val="00D17EDA"/>
    <w:rsid w:val="00D2440C"/>
    <w:rsid w:val="00D24B3D"/>
    <w:rsid w:val="00D2734E"/>
    <w:rsid w:val="00D3049F"/>
    <w:rsid w:val="00D34BF3"/>
    <w:rsid w:val="00D34C20"/>
    <w:rsid w:val="00D3631F"/>
    <w:rsid w:val="00D37109"/>
    <w:rsid w:val="00D400BF"/>
    <w:rsid w:val="00D40128"/>
    <w:rsid w:val="00D43EAB"/>
    <w:rsid w:val="00D44493"/>
    <w:rsid w:val="00D53852"/>
    <w:rsid w:val="00D54054"/>
    <w:rsid w:val="00D62922"/>
    <w:rsid w:val="00D62A27"/>
    <w:rsid w:val="00D67F9A"/>
    <w:rsid w:val="00D72B5F"/>
    <w:rsid w:val="00D74ABE"/>
    <w:rsid w:val="00D74D21"/>
    <w:rsid w:val="00D74FF8"/>
    <w:rsid w:val="00D75AEF"/>
    <w:rsid w:val="00D7626F"/>
    <w:rsid w:val="00D807CB"/>
    <w:rsid w:val="00D81D50"/>
    <w:rsid w:val="00D83A34"/>
    <w:rsid w:val="00D84F10"/>
    <w:rsid w:val="00D852FE"/>
    <w:rsid w:val="00D87F83"/>
    <w:rsid w:val="00D91437"/>
    <w:rsid w:val="00D92AC6"/>
    <w:rsid w:val="00D92EAD"/>
    <w:rsid w:val="00D939A8"/>
    <w:rsid w:val="00D95270"/>
    <w:rsid w:val="00DA3149"/>
    <w:rsid w:val="00DA5545"/>
    <w:rsid w:val="00DA5AF8"/>
    <w:rsid w:val="00DB1277"/>
    <w:rsid w:val="00DB5008"/>
    <w:rsid w:val="00DB5BB5"/>
    <w:rsid w:val="00DB72A3"/>
    <w:rsid w:val="00DC119C"/>
    <w:rsid w:val="00DC2D47"/>
    <w:rsid w:val="00DC5EF3"/>
    <w:rsid w:val="00DC6F53"/>
    <w:rsid w:val="00DD1C80"/>
    <w:rsid w:val="00DD3E42"/>
    <w:rsid w:val="00DD411E"/>
    <w:rsid w:val="00DD47E2"/>
    <w:rsid w:val="00DD581D"/>
    <w:rsid w:val="00DD7454"/>
    <w:rsid w:val="00DE2539"/>
    <w:rsid w:val="00DE4C68"/>
    <w:rsid w:val="00DE6C87"/>
    <w:rsid w:val="00DE7152"/>
    <w:rsid w:val="00DE7202"/>
    <w:rsid w:val="00DE7854"/>
    <w:rsid w:val="00DE7EE5"/>
    <w:rsid w:val="00DF071B"/>
    <w:rsid w:val="00DF2F3C"/>
    <w:rsid w:val="00DF35C2"/>
    <w:rsid w:val="00DF3FC0"/>
    <w:rsid w:val="00DF7463"/>
    <w:rsid w:val="00E0286F"/>
    <w:rsid w:val="00E03124"/>
    <w:rsid w:val="00E040A6"/>
    <w:rsid w:val="00E060BB"/>
    <w:rsid w:val="00E061BC"/>
    <w:rsid w:val="00E07251"/>
    <w:rsid w:val="00E101D7"/>
    <w:rsid w:val="00E10447"/>
    <w:rsid w:val="00E1282C"/>
    <w:rsid w:val="00E129F5"/>
    <w:rsid w:val="00E16395"/>
    <w:rsid w:val="00E26ADB"/>
    <w:rsid w:val="00E26B37"/>
    <w:rsid w:val="00E26E6B"/>
    <w:rsid w:val="00E31425"/>
    <w:rsid w:val="00E337BC"/>
    <w:rsid w:val="00E368B9"/>
    <w:rsid w:val="00E5270B"/>
    <w:rsid w:val="00E53624"/>
    <w:rsid w:val="00E53DCD"/>
    <w:rsid w:val="00E54FA2"/>
    <w:rsid w:val="00E55F1F"/>
    <w:rsid w:val="00E642E3"/>
    <w:rsid w:val="00E642ED"/>
    <w:rsid w:val="00E65147"/>
    <w:rsid w:val="00E65DF8"/>
    <w:rsid w:val="00E67AA4"/>
    <w:rsid w:val="00E71076"/>
    <w:rsid w:val="00E72D42"/>
    <w:rsid w:val="00E74B25"/>
    <w:rsid w:val="00E81BFE"/>
    <w:rsid w:val="00E8786E"/>
    <w:rsid w:val="00E90D25"/>
    <w:rsid w:val="00E90DBE"/>
    <w:rsid w:val="00E96A11"/>
    <w:rsid w:val="00EA46CA"/>
    <w:rsid w:val="00EA5718"/>
    <w:rsid w:val="00EA5A07"/>
    <w:rsid w:val="00EA778D"/>
    <w:rsid w:val="00EB118D"/>
    <w:rsid w:val="00EB12FF"/>
    <w:rsid w:val="00EB3281"/>
    <w:rsid w:val="00EB41C8"/>
    <w:rsid w:val="00EB45E9"/>
    <w:rsid w:val="00EB702C"/>
    <w:rsid w:val="00EB73AD"/>
    <w:rsid w:val="00EC4633"/>
    <w:rsid w:val="00EC5062"/>
    <w:rsid w:val="00EC5817"/>
    <w:rsid w:val="00EC7808"/>
    <w:rsid w:val="00ED36F7"/>
    <w:rsid w:val="00ED5C75"/>
    <w:rsid w:val="00ED6177"/>
    <w:rsid w:val="00ED6A7D"/>
    <w:rsid w:val="00ED75E9"/>
    <w:rsid w:val="00EE0BFD"/>
    <w:rsid w:val="00EE3551"/>
    <w:rsid w:val="00EE4048"/>
    <w:rsid w:val="00EE441C"/>
    <w:rsid w:val="00EF078A"/>
    <w:rsid w:val="00EF1064"/>
    <w:rsid w:val="00EF31CB"/>
    <w:rsid w:val="00EF41E5"/>
    <w:rsid w:val="00EF4F01"/>
    <w:rsid w:val="00EF711C"/>
    <w:rsid w:val="00EF782B"/>
    <w:rsid w:val="00EF7A35"/>
    <w:rsid w:val="00F00695"/>
    <w:rsid w:val="00F011CF"/>
    <w:rsid w:val="00F02CD5"/>
    <w:rsid w:val="00F07209"/>
    <w:rsid w:val="00F079BF"/>
    <w:rsid w:val="00F07EB0"/>
    <w:rsid w:val="00F11CF2"/>
    <w:rsid w:val="00F12FFB"/>
    <w:rsid w:val="00F1351C"/>
    <w:rsid w:val="00F1368A"/>
    <w:rsid w:val="00F15E79"/>
    <w:rsid w:val="00F224C3"/>
    <w:rsid w:val="00F2417C"/>
    <w:rsid w:val="00F30E3E"/>
    <w:rsid w:val="00F36D33"/>
    <w:rsid w:val="00F40E06"/>
    <w:rsid w:val="00F44298"/>
    <w:rsid w:val="00F4438F"/>
    <w:rsid w:val="00F447B6"/>
    <w:rsid w:val="00F45328"/>
    <w:rsid w:val="00F45AD3"/>
    <w:rsid w:val="00F4770C"/>
    <w:rsid w:val="00F540EF"/>
    <w:rsid w:val="00F54BA8"/>
    <w:rsid w:val="00F56995"/>
    <w:rsid w:val="00F56DF7"/>
    <w:rsid w:val="00F60580"/>
    <w:rsid w:val="00F618C3"/>
    <w:rsid w:val="00F63C1C"/>
    <w:rsid w:val="00F75009"/>
    <w:rsid w:val="00F777D6"/>
    <w:rsid w:val="00F80D1E"/>
    <w:rsid w:val="00F85489"/>
    <w:rsid w:val="00F92356"/>
    <w:rsid w:val="00F925BE"/>
    <w:rsid w:val="00F93E90"/>
    <w:rsid w:val="00F95765"/>
    <w:rsid w:val="00F971E6"/>
    <w:rsid w:val="00FA098D"/>
    <w:rsid w:val="00FA0D7F"/>
    <w:rsid w:val="00FA19AC"/>
    <w:rsid w:val="00FA1D70"/>
    <w:rsid w:val="00FA2F8B"/>
    <w:rsid w:val="00FA60AB"/>
    <w:rsid w:val="00FA690E"/>
    <w:rsid w:val="00FA771F"/>
    <w:rsid w:val="00FB25A3"/>
    <w:rsid w:val="00FB30EB"/>
    <w:rsid w:val="00FB4BC4"/>
    <w:rsid w:val="00FC0B23"/>
    <w:rsid w:val="00FC1274"/>
    <w:rsid w:val="00FC5509"/>
    <w:rsid w:val="00FD0605"/>
    <w:rsid w:val="00FD30E2"/>
    <w:rsid w:val="00FD5E1C"/>
    <w:rsid w:val="00FD5E86"/>
    <w:rsid w:val="00FE2321"/>
    <w:rsid w:val="00FE470B"/>
    <w:rsid w:val="00FE5D49"/>
    <w:rsid w:val="00FE6DEB"/>
    <w:rsid w:val="00FF0C3A"/>
    <w:rsid w:val="00FF232C"/>
    <w:rsid w:val="00FF2C8D"/>
    <w:rsid w:val="00FF39AE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9E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1 Znak,Akapit z listą5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character" w:customStyle="1" w:styleId="FontStyle104">
    <w:name w:val="Font Style104"/>
    <w:basedOn w:val="Domylnaczcionkaakapitu"/>
    <w:uiPriority w:val="99"/>
    <w:rsid w:val="000505ED"/>
    <w:rPr>
      <w:rFonts w:ascii="Cambria" w:hAnsi="Cambria" w:cs="Cambria"/>
      <w:sz w:val="18"/>
      <w:szCs w:val="18"/>
    </w:rPr>
  </w:style>
  <w:style w:type="character" w:customStyle="1" w:styleId="e24kjd">
    <w:name w:val="e24kjd"/>
    <w:basedOn w:val="Domylnaczcionkaakapitu"/>
    <w:rsid w:val="00B420E9"/>
  </w:style>
  <w:style w:type="character" w:customStyle="1" w:styleId="FontStyle16">
    <w:name w:val="Font Style16"/>
    <w:uiPriority w:val="99"/>
    <w:rsid w:val="006E46A6"/>
    <w:rPr>
      <w:rFonts w:ascii="Calibri" w:hAnsi="Calibri" w:cs="Calibri" w:hint="default"/>
      <w:sz w:val="22"/>
      <w:szCs w:val="22"/>
    </w:rPr>
  </w:style>
  <w:style w:type="paragraph" w:styleId="Poprawka">
    <w:name w:val="Revision"/>
    <w:hidden/>
    <w:uiPriority w:val="99"/>
    <w:semiHidden/>
    <w:rsid w:val="006E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0">
    <w:name w:val="Font Style30"/>
    <w:basedOn w:val="Domylnaczcionkaakapitu"/>
    <w:uiPriority w:val="99"/>
    <w:rsid w:val="00A2362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l.com/support/contents/pl-pl/article/warranty/dell-emc-warran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pd@m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BA53F-8C60-4CD0-BB1A-5B6C0C5E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3746</Words>
  <Characters>22480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2023-07-21T09:12:00Z</dcterms:created>
  <dcterms:modified xsi:type="dcterms:W3CDTF">2023-10-27T06:01:00Z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2023-07-21T09:12:21Z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edfddadd-0588-4cc7-baab-12562b8bf06b</vt:lpwstr>
  </property>
  <property fmtid="{D5CDD505-2E9C-101B-9397-08002B2CF9AE}" pid="8" name="MSIP_Label_dad3be33-4108-4738-9e07-d8656a181486_ContentBits">
    <vt:lpwstr>0</vt:lpwstr>
  </property>
</Properties>
</file>