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0E5DA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0E5D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10B202C" w:rsidR="00DF00C3" w:rsidRPr="002D19BD" w:rsidRDefault="00DF00C3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F50321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 xml:space="preserve">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1FCE99BA" w:rsidR="00BB6266" w:rsidRPr="002D19BD" w:rsidRDefault="00F31F0C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>KR</w:t>
      </w:r>
      <w:r w:rsidR="00F50321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B94F1E">
        <w:rPr>
          <w:rFonts w:ascii="Arial" w:hAnsi="Arial" w:cs="Arial"/>
          <w:b/>
          <w:bCs/>
          <w:sz w:val="24"/>
          <w:szCs w:val="24"/>
        </w:rPr>
        <w:t>II</w:t>
      </w:r>
      <w:r w:rsidR="00F50321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886033">
        <w:rPr>
          <w:rFonts w:ascii="Arial" w:hAnsi="Arial" w:cs="Arial"/>
          <w:b/>
          <w:bCs/>
          <w:sz w:val="24"/>
          <w:szCs w:val="24"/>
        </w:rPr>
        <w:t>6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F50321">
        <w:rPr>
          <w:rFonts w:ascii="Arial" w:hAnsi="Arial" w:cs="Arial"/>
          <w:b/>
          <w:bCs/>
          <w:sz w:val="24"/>
          <w:szCs w:val="24"/>
        </w:rPr>
        <w:t>22</w:t>
      </w:r>
    </w:p>
    <w:p w14:paraId="713276E2" w14:textId="07029F58" w:rsidR="001A2FEF" w:rsidRPr="002D19BD" w:rsidRDefault="001A2FEF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B94F1E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94F1E">
        <w:rPr>
          <w:rFonts w:ascii="Arial" w:hAnsi="Arial" w:cs="Arial"/>
          <w:color w:val="000000"/>
          <w:sz w:val="24"/>
          <w:szCs w:val="24"/>
          <w:lang w:eastAsia="pl-PL"/>
        </w:rPr>
        <w:t>18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F50321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5EB6ED07" w:rsid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B94F1E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  <w:r w:rsidR="00886033">
        <w:rPr>
          <w:rFonts w:ascii="Arial" w:eastAsiaTheme="minorHAnsi" w:hAnsi="Arial" w:cs="Arial"/>
          <w:b/>
          <w:sz w:val="24"/>
          <w:szCs w:val="24"/>
          <w:lang w:eastAsia="en-US"/>
        </w:rPr>
        <w:t>4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</w:t>
      </w:r>
      <w:r w:rsidR="00F50321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p w14:paraId="7B53D727" w14:textId="77777777" w:rsidR="00E4244B" w:rsidRP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3012DBF" w14:textId="2DECC7A4" w:rsidR="00981C7D" w:rsidRDefault="00981C7D" w:rsidP="00F314D0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Klimiuk, Łukasz Kondratko, Robert Kropiwnicki, Paweł Lisiecki, </w:t>
      </w:r>
      <w:r w:rsidR="00F50321">
        <w:rPr>
          <w:rFonts w:ascii="Arial" w:hAnsi="Arial" w:cs="Arial"/>
          <w:sz w:val="24"/>
          <w:szCs w:val="24"/>
        </w:rPr>
        <w:t>Sławomir Potapowicz</w:t>
      </w:r>
    </w:p>
    <w:p w14:paraId="59E40D17" w14:textId="581F0770" w:rsidR="00DF00C3" w:rsidRPr="002D19BD" w:rsidRDefault="00AC7B57" w:rsidP="00F314D0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F50321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 xml:space="preserve"> kwietnia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F314D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3933DF4" w14:textId="7DA94A37" w:rsidR="000E5DA8" w:rsidRDefault="00FD1CAE" w:rsidP="000E5DA8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F50321">
        <w:rPr>
          <w:rFonts w:ascii="Arial" w:hAnsi="Arial" w:cs="Arial"/>
          <w:bCs/>
          <w:sz w:val="24"/>
          <w:szCs w:val="24"/>
        </w:rPr>
        <w:t xml:space="preserve">, </w:t>
      </w:r>
      <w:r w:rsidR="00B94F1E">
        <w:rPr>
          <w:rFonts w:ascii="Arial" w:hAnsi="Arial" w:cs="Arial"/>
          <w:bCs/>
          <w:sz w:val="24"/>
          <w:szCs w:val="24"/>
        </w:rPr>
        <w:t>J K</w:t>
      </w:r>
      <w:r w:rsidR="00F50321">
        <w:rPr>
          <w:rFonts w:ascii="Arial" w:hAnsi="Arial" w:cs="Arial"/>
          <w:bCs/>
          <w:sz w:val="24"/>
          <w:szCs w:val="24"/>
        </w:rPr>
        <w:t>,</w:t>
      </w:r>
      <w:r w:rsidR="00B94F1E">
        <w:rPr>
          <w:rFonts w:ascii="Arial" w:hAnsi="Arial" w:cs="Arial"/>
          <w:bCs/>
          <w:sz w:val="24"/>
          <w:szCs w:val="24"/>
        </w:rPr>
        <w:t xml:space="preserve"> </w:t>
      </w:r>
      <w:bookmarkStart w:id="1" w:name="_Hlk133561538"/>
      <w:r w:rsidR="00B94F1E">
        <w:rPr>
          <w:rFonts w:ascii="Arial" w:hAnsi="Arial" w:cs="Arial"/>
          <w:bCs/>
          <w:sz w:val="24"/>
          <w:szCs w:val="24"/>
        </w:rPr>
        <w:t xml:space="preserve">następców prawnych </w:t>
      </w:r>
      <w:bookmarkEnd w:id="1"/>
      <w:r w:rsidR="00B94F1E">
        <w:rPr>
          <w:rFonts w:ascii="Arial" w:hAnsi="Arial" w:cs="Arial"/>
          <w:bCs/>
          <w:sz w:val="24"/>
          <w:szCs w:val="24"/>
        </w:rPr>
        <w:t>B K, następców prawnych A E, A M, następców prawnych W U, M sp. z o. o; GJ I sp. z o. o. sp. k., Z A, następców prawnych M B, K U, M U-Ż, A U, T F, B F, następców prawnych J F</w:t>
      </w:r>
      <w:r w:rsidR="0006710B">
        <w:rPr>
          <w:rFonts w:ascii="Arial" w:hAnsi="Arial" w:cs="Arial"/>
          <w:bCs/>
          <w:sz w:val="24"/>
          <w:szCs w:val="24"/>
        </w:rPr>
        <w:t xml:space="preserve"> oraz Prokuratora Prokuratury Regionalnej w W,</w:t>
      </w:r>
    </w:p>
    <w:p w14:paraId="538C2F1B" w14:textId="71A7A39C" w:rsidR="00C327BC" w:rsidRPr="000E5DA8" w:rsidRDefault="00124D02" w:rsidP="000E5DA8">
      <w:pPr>
        <w:suppressAutoHyphens w:val="0"/>
        <w:spacing w:after="0" w:line="360" w:lineRule="auto"/>
        <w:contextualSpacing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C327BC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>
        <w:rPr>
          <w:rFonts w:ascii="Arial" w:eastAsiaTheme="minorHAnsi" w:hAnsi="Arial" w:cs="Arial"/>
          <w:sz w:val="24"/>
          <w:szCs w:val="24"/>
        </w:rPr>
        <w:t xml:space="preserve">w postaci wpisu </w:t>
      </w:r>
      <w:r w:rsidR="0090601E">
        <w:rPr>
          <w:rFonts w:ascii="Arial" w:eastAsiaTheme="minorHAnsi" w:hAnsi="Arial" w:cs="Arial"/>
          <w:sz w:val="24"/>
          <w:szCs w:val="24"/>
        </w:rPr>
        <w:t xml:space="preserve">ostrzeżenia o toczącym się postępowaniu rozpoznawczym oraz </w:t>
      </w:r>
      <w:r w:rsidR="009408BC">
        <w:rPr>
          <w:rFonts w:ascii="Arial" w:eastAsiaTheme="minorHAnsi" w:hAnsi="Arial" w:cs="Arial"/>
          <w:sz w:val="24"/>
          <w:szCs w:val="24"/>
        </w:rPr>
        <w:t xml:space="preserve">zakazu zbywania lub obciążania nieruchomości </w:t>
      </w:r>
    </w:p>
    <w:p w14:paraId="12E83F26" w14:textId="6E1CF56B" w:rsidR="00124D02" w:rsidRPr="00124D02" w:rsidRDefault="00C327BC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5E4DC3B0" w14:textId="3CD6C4EC" w:rsidR="004461C7" w:rsidRDefault="004461C7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2" w:name="_Hlk85192358"/>
      <w:r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bookmarkStart w:id="3" w:name="_Hlk125112819"/>
      <w:r w:rsidR="0006710B">
        <w:rPr>
          <w:rFonts w:ascii="Arial" w:hAnsi="Arial" w:cs="Arial"/>
          <w:sz w:val="24"/>
          <w:szCs w:val="24"/>
        </w:rPr>
        <w:t>25 maja</w:t>
      </w:r>
      <w:r w:rsidR="00F27E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F5032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r., sygn. akt KR</w:t>
      </w:r>
      <w:r w:rsidR="00F503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06710B">
        <w:rPr>
          <w:rFonts w:ascii="Arial" w:hAnsi="Arial" w:cs="Arial"/>
          <w:sz w:val="24"/>
          <w:szCs w:val="24"/>
        </w:rPr>
        <w:t>II</w:t>
      </w:r>
      <w:r w:rsidR="00F503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KW </w:t>
      </w:r>
      <w:r w:rsidR="0088603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łamane na </w:t>
      </w:r>
      <w:bookmarkEnd w:id="3"/>
      <w:r w:rsidR="00F5032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w postaci wpisu ostrzeżenia o toczącym się postępowaniu rozpoznawczym w sprawie nieruchomości położonej w Warszawie przy </w:t>
      </w:r>
      <w:r>
        <w:rPr>
          <w:rFonts w:ascii="Arial" w:hAnsi="Arial" w:cs="Arial"/>
          <w:b/>
          <w:sz w:val="24"/>
          <w:szCs w:val="24"/>
        </w:rPr>
        <w:t xml:space="preserve">ul. </w:t>
      </w:r>
      <w:r w:rsidR="0006710B">
        <w:rPr>
          <w:rFonts w:ascii="Arial" w:hAnsi="Arial" w:cs="Arial"/>
          <w:b/>
          <w:sz w:val="24"/>
          <w:szCs w:val="24"/>
        </w:rPr>
        <w:t>Wolickiej (obecnie al. J. Becka)</w:t>
      </w:r>
      <w:r>
        <w:rPr>
          <w:rFonts w:ascii="Arial" w:hAnsi="Arial" w:cs="Arial"/>
          <w:bCs/>
          <w:sz w:val="24"/>
          <w:szCs w:val="24"/>
        </w:rPr>
        <w:t xml:space="preserve">, dla której </w:t>
      </w:r>
      <w:r>
        <w:rPr>
          <w:rFonts w:ascii="Arial" w:hAnsi="Arial" w:cs="Arial"/>
          <w:sz w:val="24"/>
          <w:szCs w:val="24"/>
        </w:rPr>
        <w:t>Sąd Rejonowy dla Warszawy-Mokotowa w W Wydział Ksiąg Wieczystych</w:t>
      </w:r>
      <w:r>
        <w:rPr>
          <w:rFonts w:ascii="Arial" w:hAnsi="Arial" w:cs="Arial"/>
          <w:bCs/>
          <w:sz w:val="24"/>
          <w:szCs w:val="24"/>
        </w:rPr>
        <w:t xml:space="preserve"> prowadzi księgę wieczystą nr</w:t>
      </w:r>
      <w:bookmarkEnd w:id="2"/>
      <w:r w:rsidR="00F50321">
        <w:rPr>
          <w:rFonts w:ascii="Arial" w:hAnsi="Arial" w:cs="Arial"/>
          <w:bCs/>
          <w:sz w:val="24"/>
          <w:szCs w:val="24"/>
        </w:rPr>
        <w:t>,</w:t>
      </w:r>
    </w:p>
    <w:p w14:paraId="4691F56F" w14:textId="306A3780" w:rsidR="00791A2D" w:rsidRPr="009518D4" w:rsidRDefault="00791A2D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>uchylić zabezpieczenie orzeczone postanowieniem Komisji do spraw reprywatyzacji nieruchomości warszawskich z dnia</w:t>
      </w:r>
      <w:r w:rsidR="00F50321">
        <w:rPr>
          <w:rFonts w:ascii="Arial" w:hAnsi="Arial" w:cs="Arial"/>
          <w:sz w:val="24"/>
          <w:szCs w:val="24"/>
        </w:rPr>
        <w:t xml:space="preserve"> </w:t>
      </w:r>
      <w:r w:rsidR="0006710B">
        <w:rPr>
          <w:rFonts w:ascii="Arial" w:hAnsi="Arial" w:cs="Arial"/>
          <w:sz w:val="24"/>
          <w:szCs w:val="24"/>
        </w:rPr>
        <w:t>25 maja</w:t>
      </w:r>
      <w:r w:rsidR="00F50321">
        <w:rPr>
          <w:rFonts w:ascii="Arial" w:hAnsi="Arial" w:cs="Arial"/>
          <w:sz w:val="24"/>
          <w:szCs w:val="24"/>
        </w:rPr>
        <w:t xml:space="preserve"> 2022 r., sygn. akt KR V</w:t>
      </w:r>
      <w:r w:rsidR="0006710B">
        <w:rPr>
          <w:rFonts w:ascii="Arial" w:hAnsi="Arial" w:cs="Arial"/>
          <w:sz w:val="24"/>
          <w:szCs w:val="24"/>
        </w:rPr>
        <w:t>II</w:t>
      </w:r>
      <w:r w:rsidR="00F50321">
        <w:rPr>
          <w:rFonts w:ascii="Arial" w:hAnsi="Arial" w:cs="Arial"/>
          <w:sz w:val="24"/>
          <w:szCs w:val="24"/>
        </w:rPr>
        <w:t xml:space="preserve"> KW </w:t>
      </w:r>
      <w:r w:rsidR="00886033">
        <w:rPr>
          <w:rFonts w:ascii="Arial" w:hAnsi="Arial" w:cs="Arial"/>
          <w:sz w:val="24"/>
          <w:szCs w:val="24"/>
        </w:rPr>
        <w:t>6</w:t>
      </w:r>
      <w:r w:rsidR="00F50321">
        <w:rPr>
          <w:rFonts w:ascii="Arial" w:hAnsi="Arial" w:cs="Arial"/>
          <w:sz w:val="24"/>
          <w:szCs w:val="24"/>
        </w:rPr>
        <w:t xml:space="preserve"> łamane na 22 </w:t>
      </w:r>
      <w:r w:rsidRPr="00FD49CA">
        <w:rPr>
          <w:rFonts w:ascii="Arial" w:hAnsi="Arial" w:cs="Arial"/>
          <w:sz w:val="24"/>
          <w:szCs w:val="24"/>
        </w:rPr>
        <w:t xml:space="preserve">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="00A514E9">
        <w:rPr>
          <w:rFonts w:ascii="Arial" w:hAnsi="Arial" w:cs="Arial"/>
          <w:sz w:val="24"/>
          <w:szCs w:val="24"/>
        </w:rPr>
        <w:t xml:space="preserve">, </w:t>
      </w:r>
      <w:r w:rsidRPr="00FD49CA">
        <w:rPr>
          <w:rFonts w:ascii="Arial" w:hAnsi="Arial" w:cs="Arial"/>
          <w:sz w:val="24"/>
          <w:szCs w:val="24"/>
        </w:rPr>
        <w:t xml:space="preserve">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06710B">
        <w:rPr>
          <w:rFonts w:ascii="Arial" w:hAnsi="Arial" w:cs="Arial"/>
          <w:b/>
          <w:sz w:val="24"/>
          <w:szCs w:val="24"/>
        </w:rPr>
        <w:t>Wolickiej (obecnie al. J. Becka)</w:t>
      </w:r>
      <w:r w:rsidR="0006710B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</w:t>
      </w:r>
      <w:r w:rsidR="007E3670">
        <w:rPr>
          <w:rFonts w:ascii="Arial" w:hAnsi="Arial" w:cs="Arial"/>
          <w:bCs/>
          <w:sz w:val="24"/>
          <w:szCs w:val="24"/>
        </w:rPr>
        <w:t>;</w:t>
      </w:r>
    </w:p>
    <w:p w14:paraId="4385D010" w14:textId="702168BC" w:rsidR="00124D02" w:rsidRPr="00547E10" w:rsidRDefault="00124D02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0E5DA8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Przewodniczący Komisji</w:t>
      </w:r>
    </w:p>
    <w:p w14:paraId="7F789B23" w14:textId="77777777" w:rsidR="00124D02" w:rsidRPr="00407038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0E5DA8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0E5DA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8D23F2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840452">
    <w:abstractNumId w:val="4"/>
  </w:num>
  <w:num w:numId="2" w16cid:durableId="1950316445">
    <w:abstractNumId w:val="1"/>
  </w:num>
  <w:num w:numId="3" w16cid:durableId="1931967694">
    <w:abstractNumId w:val="2"/>
  </w:num>
  <w:num w:numId="4" w16cid:durableId="465439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3942958">
    <w:abstractNumId w:val="7"/>
  </w:num>
  <w:num w:numId="6" w16cid:durableId="1209562343">
    <w:abstractNumId w:val="6"/>
  </w:num>
  <w:num w:numId="7" w16cid:durableId="1790389286">
    <w:abstractNumId w:val="0"/>
  </w:num>
  <w:num w:numId="8" w16cid:durableId="671181175">
    <w:abstractNumId w:val="5"/>
  </w:num>
  <w:num w:numId="9" w16cid:durableId="920066060">
    <w:abstractNumId w:val="5"/>
  </w:num>
  <w:num w:numId="10" w16cid:durableId="1587807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203A"/>
    <w:rsid w:val="00053C9D"/>
    <w:rsid w:val="000554AA"/>
    <w:rsid w:val="00063187"/>
    <w:rsid w:val="00063679"/>
    <w:rsid w:val="0006469D"/>
    <w:rsid w:val="0006710B"/>
    <w:rsid w:val="000671DE"/>
    <w:rsid w:val="00070B01"/>
    <w:rsid w:val="0007309F"/>
    <w:rsid w:val="00076E80"/>
    <w:rsid w:val="00080D50"/>
    <w:rsid w:val="00082278"/>
    <w:rsid w:val="00085763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5DA8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B10E9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2F73FD"/>
    <w:rsid w:val="00303573"/>
    <w:rsid w:val="00307BFE"/>
    <w:rsid w:val="003158D6"/>
    <w:rsid w:val="003167B5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461C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B7FA6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5FB"/>
    <w:rsid w:val="00592902"/>
    <w:rsid w:val="00594FBB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6835"/>
    <w:rsid w:val="00627C6A"/>
    <w:rsid w:val="00634131"/>
    <w:rsid w:val="00634230"/>
    <w:rsid w:val="00636BE5"/>
    <w:rsid w:val="006371FA"/>
    <w:rsid w:val="00655470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6F57C3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670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6033"/>
    <w:rsid w:val="0089272E"/>
    <w:rsid w:val="00893569"/>
    <w:rsid w:val="008A737B"/>
    <w:rsid w:val="008B1846"/>
    <w:rsid w:val="008B27A9"/>
    <w:rsid w:val="008C4A0D"/>
    <w:rsid w:val="008D04E1"/>
    <w:rsid w:val="008D07E1"/>
    <w:rsid w:val="008D23F2"/>
    <w:rsid w:val="008D3455"/>
    <w:rsid w:val="008D6386"/>
    <w:rsid w:val="008E0C83"/>
    <w:rsid w:val="008E162D"/>
    <w:rsid w:val="008F0EB7"/>
    <w:rsid w:val="008F1841"/>
    <w:rsid w:val="00905323"/>
    <w:rsid w:val="0090601E"/>
    <w:rsid w:val="00914584"/>
    <w:rsid w:val="00923819"/>
    <w:rsid w:val="00930B5C"/>
    <w:rsid w:val="00932A92"/>
    <w:rsid w:val="009408BC"/>
    <w:rsid w:val="00941506"/>
    <w:rsid w:val="009418B1"/>
    <w:rsid w:val="009453DF"/>
    <w:rsid w:val="0094650D"/>
    <w:rsid w:val="009479AF"/>
    <w:rsid w:val="00954B46"/>
    <w:rsid w:val="00957234"/>
    <w:rsid w:val="0096429F"/>
    <w:rsid w:val="009762F4"/>
    <w:rsid w:val="00981C7D"/>
    <w:rsid w:val="00982B38"/>
    <w:rsid w:val="00986270"/>
    <w:rsid w:val="00986E8A"/>
    <w:rsid w:val="00992A9B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14E9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66E65"/>
    <w:rsid w:val="00B729A5"/>
    <w:rsid w:val="00B74176"/>
    <w:rsid w:val="00B74A4B"/>
    <w:rsid w:val="00B74CC6"/>
    <w:rsid w:val="00B7591B"/>
    <w:rsid w:val="00B82ED4"/>
    <w:rsid w:val="00B8361D"/>
    <w:rsid w:val="00B868CD"/>
    <w:rsid w:val="00B908A9"/>
    <w:rsid w:val="00B94F1E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BF7864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94F74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05F"/>
    <w:rsid w:val="00D41E52"/>
    <w:rsid w:val="00D52E99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3600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27CEF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27E81"/>
    <w:rsid w:val="00F314D0"/>
    <w:rsid w:val="00F31D4E"/>
    <w:rsid w:val="00F31F0C"/>
    <w:rsid w:val="00F41447"/>
    <w:rsid w:val="00F418C2"/>
    <w:rsid w:val="00F50321"/>
    <w:rsid w:val="00F507FF"/>
    <w:rsid w:val="00F517BF"/>
    <w:rsid w:val="00F528A8"/>
    <w:rsid w:val="00F53D14"/>
    <w:rsid w:val="00F63058"/>
    <w:rsid w:val="00F70AC5"/>
    <w:rsid w:val="00F70FAC"/>
    <w:rsid w:val="00F77E66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8 -22 o uchyleniu zabezpieczenia ul. Wolicka (obecnie al. J. Becka)</vt:lpstr>
    </vt:vector>
  </TitlesOfParts>
  <Company>MS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6 -22 o uchyleniu zabezpieczenia ul. Wolicka (obecnie al. J. Becka)</dc:title>
  <dc:creator>Dalkowska Anna  (DWOiP)</dc:creator>
  <cp:lastModifiedBy>Styś Katarzyna  (DPA)</cp:lastModifiedBy>
  <cp:revision>65</cp:revision>
  <cp:lastPrinted>2019-01-30T15:24:00Z</cp:lastPrinted>
  <dcterms:created xsi:type="dcterms:W3CDTF">2021-11-19T09:23:00Z</dcterms:created>
  <dcterms:modified xsi:type="dcterms:W3CDTF">2023-05-04T07:34:00Z</dcterms:modified>
</cp:coreProperties>
</file>