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42B5" w14:textId="102053AF" w:rsidR="00805830" w:rsidRDefault="00CA1670" w:rsidP="00CA1670">
      <w:r>
        <w:rPr>
          <w:noProof/>
        </w:rPr>
        <w:drawing>
          <wp:inline distT="0" distB="0" distL="0" distR="0" wp14:anchorId="01CCEEAD" wp14:editId="3130E87B">
            <wp:extent cx="6197600" cy="580991"/>
            <wp:effectExtent l="0" t="0" r="0" b="0"/>
            <wp:docPr id="11543737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221" cy="59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44182" w14:textId="3DDC4990" w:rsidR="00CA1670" w:rsidRPr="00CA1670" w:rsidRDefault="00CA1670" w:rsidP="00CA1670">
      <w:pPr>
        <w:rPr>
          <w:b/>
          <w:bCs/>
        </w:rPr>
      </w:pPr>
      <w:r w:rsidRPr="00CA1670">
        <w:rPr>
          <w:b/>
          <w:bCs/>
        </w:rPr>
        <w:t>Nowe Repozytorium Dokumentów Finansowych (RDF) uruchomione – nowoczesne, bezpieczne i gotowe na nowe obowiązki sprawozdawcze</w:t>
      </w:r>
    </w:p>
    <w:p w14:paraId="03D75138" w14:textId="4BE96B94" w:rsidR="00CA1670" w:rsidRPr="00D540C5" w:rsidRDefault="00CA1670" w:rsidP="00CA1670">
      <w:r w:rsidRPr="00D540C5">
        <w:t xml:space="preserve">Od 22 lutego 2026 r. produkcyjnie działa nowe Repozytorium Dokumentów Finansowych (RDF). </w:t>
      </w:r>
      <w:r w:rsidR="001478FD" w:rsidRPr="00D540C5">
        <w:t xml:space="preserve">Usługa ta została </w:t>
      </w:r>
      <w:r w:rsidRPr="00D540C5">
        <w:t>zrealizowan</w:t>
      </w:r>
      <w:r w:rsidR="001478FD" w:rsidRPr="00D540C5">
        <w:t>a</w:t>
      </w:r>
      <w:r w:rsidRPr="00D540C5">
        <w:t xml:space="preserve"> w ramach przedsięwzięcia</w:t>
      </w:r>
      <w:r w:rsidR="001478FD" w:rsidRPr="00D540C5">
        <w:t xml:space="preserve"> pn. „Rozwój i zwiększenie dostępności Rejestrów Sądowych </w:t>
      </w:r>
      <w:proofErr w:type="spellStart"/>
      <w:r w:rsidR="001478FD" w:rsidRPr="00D540C5">
        <w:t>eKRS</w:t>
      </w:r>
      <w:proofErr w:type="spellEnd"/>
      <w:r w:rsidR="001478FD" w:rsidRPr="00D540C5">
        <w:t xml:space="preserve"> i EKW”</w:t>
      </w:r>
      <w:r w:rsidRPr="00D540C5">
        <w:t xml:space="preserve"> współfinansowanego ze środków Krajowego Planu Odbudowy i Zwiększania Odporności (KPO).</w:t>
      </w:r>
    </w:p>
    <w:p w14:paraId="7E32116A" w14:textId="0C2DAE3A" w:rsidR="00CA1670" w:rsidRPr="00D540C5" w:rsidRDefault="00CA1670" w:rsidP="00CA1670">
      <w:r w:rsidRPr="00D540C5">
        <w:t xml:space="preserve">Nowe RDF to całkowicie przebudowany system teleinformatyczny służący do </w:t>
      </w:r>
      <w:r w:rsidR="006302AA" w:rsidRPr="00D540C5">
        <w:t xml:space="preserve">składania, </w:t>
      </w:r>
      <w:r w:rsidRPr="00D540C5">
        <w:t xml:space="preserve">przechowywania </w:t>
      </w:r>
      <w:r w:rsidR="006302AA" w:rsidRPr="00D540C5">
        <w:t xml:space="preserve">i udostępniania </w:t>
      </w:r>
      <w:r w:rsidRPr="00D540C5">
        <w:t xml:space="preserve">sprawozdań finansowych podmiotów zarejestrowanych w </w:t>
      </w:r>
      <w:r w:rsidR="001478FD" w:rsidRPr="00D540C5">
        <w:t>Krajowym</w:t>
      </w:r>
      <w:r w:rsidRPr="00D540C5">
        <w:t xml:space="preserve"> Rejestrze Sądowym (KRS). Rozwiązanie oparto na nowoczesnej architekturze, która znacząco podnosi poziom bezpieczeństwa przechowywanych danych finansowych oraz zwiększa stabilność i wydajność systemu.</w:t>
      </w:r>
    </w:p>
    <w:p w14:paraId="76962750" w14:textId="72CF15B9" w:rsidR="00CA1670" w:rsidRPr="00D540C5" w:rsidRDefault="00CA1670" w:rsidP="00CA1670">
      <w:pPr>
        <w:rPr>
          <w:b/>
          <w:bCs/>
          <w:u w:val="single"/>
        </w:rPr>
      </w:pPr>
      <w:r w:rsidRPr="00D540C5">
        <w:rPr>
          <w:b/>
          <w:bCs/>
          <w:u w:val="single"/>
        </w:rPr>
        <w:t>Najważniejsze zmiany i usprawnienia</w:t>
      </w:r>
    </w:p>
    <w:p w14:paraId="37463796" w14:textId="77777777" w:rsidR="00CA1670" w:rsidRPr="00D540C5" w:rsidRDefault="00CA1670" w:rsidP="001478FD">
      <w:r w:rsidRPr="00D540C5">
        <w:t>Nowe Repozytorium Dokumentów Finansowych oferuje:</w:t>
      </w:r>
    </w:p>
    <w:p w14:paraId="7C4E3419" w14:textId="365F40ED" w:rsidR="00CA1670" w:rsidRPr="00D540C5" w:rsidRDefault="00CA1670" w:rsidP="00CA1670">
      <w:pPr>
        <w:pStyle w:val="Akapitzlist"/>
        <w:numPr>
          <w:ilvl w:val="0"/>
          <w:numId w:val="3"/>
        </w:numPr>
      </w:pPr>
      <w:r w:rsidRPr="00D540C5">
        <w:t>nowoczesny interfejs użytkownika dostosowany do aktualnych standardów cyfrowych i oczekiwań użytkowników,</w:t>
      </w:r>
    </w:p>
    <w:p w14:paraId="5F319C3D" w14:textId="6CC4EFEB" w:rsidR="00CA1670" w:rsidRPr="00D540C5" w:rsidRDefault="00CA1670" w:rsidP="00CA1670">
      <w:pPr>
        <w:pStyle w:val="Akapitzlist"/>
        <w:numPr>
          <w:ilvl w:val="0"/>
          <w:numId w:val="3"/>
        </w:numPr>
      </w:pPr>
      <w:r w:rsidRPr="00D540C5">
        <w:t>zwiększony poziom bezpieczeństwa danych dzięki zastosowaniu nowej architektury systemowej,</w:t>
      </w:r>
    </w:p>
    <w:p w14:paraId="7BF9A456" w14:textId="1B96E5AA" w:rsidR="00CA1670" w:rsidRPr="00D540C5" w:rsidRDefault="00CA1670" w:rsidP="00CA1670">
      <w:pPr>
        <w:pStyle w:val="Akapitzlist"/>
        <w:numPr>
          <w:ilvl w:val="0"/>
          <w:numId w:val="3"/>
        </w:numPr>
      </w:pPr>
      <w:r w:rsidRPr="00D540C5">
        <w:t>możliwość obsługi nowych rodzajów dokumentów finansowych, w tym:</w:t>
      </w:r>
    </w:p>
    <w:p w14:paraId="33226ADC" w14:textId="7B9655C2" w:rsidR="00CA1670" w:rsidRPr="00D540C5" w:rsidRDefault="00CA1670" w:rsidP="00CA1670">
      <w:pPr>
        <w:pStyle w:val="Akapitzlist"/>
        <w:numPr>
          <w:ilvl w:val="0"/>
          <w:numId w:val="4"/>
        </w:numPr>
        <w:ind w:left="1560"/>
      </w:pPr>
      <w:r w:rsidRPr="00D540C5">
        <w:t>sprawozdań zrównoważonego rozwoju (ESG),</w:t>
      </w:r>
    </w:p>
    <w:p w14:paraId="4A6A37E3" w14:textId="21438CEE" w:rsidR="00CA1670" w:rsidRPr="00D540C5" w:rsidRDefault="00CA1670" w:rsidP="00CA1670">
      <w:pPr>
        <w:pStyle w:val="Akapitzlist"/>
        <w:numPr>
          <w:ilvl w:val="0"/>
          <w:numId w:val="4"/>
        </w:numPr>
        <w:ind w:left="1560"/>
      </w:pPr>
      <w:r w:rsidRPr="00D540C5">
        <w:t>sprawozdań z podatku dochodowego,</w:t>
      </w:r>
    </w:p>
    <w:p w14:paraId="67EEE19E" w14:textId="1BFA1DA2" w:rsidR="00CA1670" w:rsidRPr="00D540C5" w:rsidRDefault="00CA1670" w:rsidP="00CA1670">
      <w:pPr>
        <w:pStyle w:val="Akapitzlist"/>
        <w:numPr>
          <w:ilvl w:val="0"/>
          <w:numId w:val="4"/>
        </w:numPr>
        <w:ind w:left="1560"/>
      </w:pPr>
      <w:r w:rsidRPr="00D540C5">
        <w:t>sprawozdań z działalności grupy kapitałowej,</w:t>
      </w:r>
    </w:p>
    <w:p w14:paraId="525268A7" w14:textId="6F024FE8" w:rsidR="00CA1670" w:rsidRPr="00D540C5" w:rsidRDefault="00CA1670" w:rsidP="00CA1670">
      <w:pPr>
        <w:pStyle w:val="Akapitzlist"/>
        <w:numPr>
          <w:ilvl w:val="0"/>
          <w:numId w:val="5"/>
        </w:numPr>
        <w:ind w:left="1560"/>
      </w:pPr>
      <w:r w:rsidRPr="00D540C5">
        <w:t>integrację z Modułem Tożsamości wykorzystywanym do weryfikacji użytkowników RDF – jednolitym standardem uwierzytelniania dla wszystkich rejestrów sądowych</w:t>
      </w:r>
      <w:r w:rsidR="000B0550" w:rsidRPr="00D540C5">
        <w:t>,</w:t>
      </w:r>
    </w:p>
    <w:p w14:paraId="42F8E26C" w14:textId="46C05E15" w:rsidR="006302AA" w:rsidRPr="00D540C5" w:rsidRDefault="006302AA" w:rsidP="00CA1670">
      <w:pPr>
        <w:pStyle w:val="Akapitzlist"/>
        <w:numPr>
          <w:ilvl w:val="0"/>
          <w:numId w:val="5"/>
        </w:numPr>
        <w:ind w:left="1560"/>
      </w:pPr>
      <w:r w:rsidRPr="00D540C5">
        <w:t xml:space="preserve">Integracja z UCPE-systemem Ministerstwem Sprawiedliwości </w:t>
      </w:r>
      <w:r w:rsidR="000B0550" w:rsidRPr="00D540C5">
        <w:t>do obsługi podpisów elektronicznych,</w:t>
      </w:r>
      <w:r w:rsidRPr="00D540C5">
        <w:t xml:space="preserve"> </w:t>
      </w:r>
    </w:p>
    <w:p w14:paraId="056EB04D" w14:textId="53374E67" w:rsidR="000B0550" w:rsidRPr="00D540C5" w:rsidRDefault="000B0550" w:rsidP="00CA1670">
      <w:pPr>
        <w:pStyle w:val="Akapitzlist"/>
        <w:numPr>
          <w:ilvl w:val="0"/>
          <w:numId w:val="5"/>
        </w:numPr>
        <w:ind w:left="1560"/>
      </w:pPr>
      <w:r w:rsidRPr="00D540C5">
        <w:t>Integracja z CRD -centralnym systemem Ministerstwa Sprawiedliwości do składania dokumentów</w:t>
      </w:r>
      <w:r w:rsidR="00D34EDF" w:rsidRPr="00D540C5">
        <w:t xml:space="preserve"> przez systemy dziedzinowe.</w:t>
      </w:r>
    </w:p>
    <w:p w14:paraId="28FD30A2" w14:textId="77777777" w:rsidR="00CA1670" w:rsidRPr="00D540C5" w:rsidRDefault="00CA1670" w:rsidP="00CA1670">
      <w:r w:rsidRPr="00D540C5">
        <w:t>Wdrożenie nowego RDF stanowi istotny element cyfryzacji usług rejestrowych oraz dostosowania systemu do zmieniających się wymogów prawnych, w tym rozszerzonych obowiązków sprawozdawczych przedsiębiorstw.</w:t>
      </w:r>
    </w:p>
    <w:p w14:paraId="626B6CD4" w14:textId="3D83EE0D" w:rsidR="00CA1670" w:rsidRPr="00D540C5" w:rsidRDefault="00CA1670" w:rsidP="00CA1670">
      <w:pPr>
        <w:rPr>
          <w:b/>
          <w:bCs/>
          <w:u w:val="single"/>
        </w:rPr>
      </w:pPr>
      <w:r w:rsidRPr="00D540C5">
        <w:rPr>
          <w:b/>
          <w:bCs/>
          <w:u w:val="single"/>
        </w:rPr>
        <w:t>Składanie dokumentów przez SPZOZ</w:t>
      </w:r>
    </w:p>
    <w:p w14:paraId="46630D45" w14:textId="6486FD78" w:rsidR="00CA1670" w:rsidRPr="00D540C5" w:rsidRDefault="00CA1670" w:rsidP="00CA1670">
      <w:r w:rsidRPr="00D540C5">
        <w:t xml:space="preserve">Nowy RDF uwzględnia również specyfikę podmiotów takich jak Samodzielne Publiczne Zakłady Opieki Zdrowotnej (SPZOZ). SPZOZ są wpisywane do rejestru stowarzyszeń w </w:t>
      </w:r>
      <w:r w:rsidRPr="00D540C5">
        <w:lastRenderedPageBreak/>
        <w:t>ramach Krajowy Rejestr Sądowy i – mimo że nie figurują w rejestrze przedsiębiorców – są zobowiązane do składania sprawozdań finansowych do Repozytorium Dokumentów Finansowych drogą elektroniczną.</w:t>
      </w:r>
    </w:p>
    <w:p w14:paraId="79EC6887" w14:textId="77777777" w:rsidR="00CA1670" w:rsidRPr="00D540C5" w:rsidRDefault="00CA1670" w:rsidP="00CA1670">
      <w:r w:rsidRPr="00D540C5">
        <w:t>SPZOZ mogą składać dokumenty finansowe:</w:t>
      </w:r>
    </w:p>
    <w:p w14:paraId="41DA27D7" w14:textId="65779A2E" w:rsidR="00CA1670" w:rsidRPr="00D540C5" w:rsidRDefault="00CA1670" w:rsidP="00CA1670">
      <w:pPr>
        <w:pStyle w:val="Akapitzlist"/>
        <w:numPr>
          <w:ilvl w:val="0"/>
          <w:numId w:val="1"/>
        </w:numPr>
      </w:pPr>
      <w:r w:rsidRPr="00D540C5">
        <w:t>z własnego konta w systemie (jeżeli je posiadają),</w:t>
      </w:r>
    </w:p>
    <w:p w14:paraId="6937476F" w14:textId="4057BDA6" w:rsidR="00CA1670" w:rsidRPr="00D540C5" w:rsidRDefault="00CA1670" w:rsidP="00CA1670">
      <w:pPr>
        <w:pStyle w:val="Akapitzlist"/>
        <w:numPr>
          <w:ilvl w:val="0"/>
          <w:numId w:val="1"/>
        </w:numPr>
      </w:pPr>
      <w:r w:rsidRPr="00D540C5">
        <w:t>z konta osoby fizycznej – w przypadku braku własnego konta.</w:t>
      </w:r>
    </w:p>
    <w:p w14:paraId="3B41F993" w14:textId="3F4A21B0" w:rsidR="00CA1670" w:rsidRPr="00D540C5" w:rsidRDefault="00CA1670" w:rsidP="00CA1670">
      <w:r w:rsidRPr="00D540C5">
        <w:t>Proces składania dokumentów przez SPZOZ przebiega analogicznie jak w przypadku przedsiębiorców wpisanych do KRS, przy czym weryfikowane są odrębne warunki formalne. Wszystkie operacje realizowane są w pełni elektronicznie i w sposób zindywidualizowany dla danego podmiotu – system wstępnie uzupełnia dostępne dane rejestrowe.</w:t>
      </w:r>
    </w:p>
    <w:p w14:paraId="272835EE" w14:textId="01136519" w:rsidR="00CA1670" w:rsidRPr="00D540C5" w:rsidRDefault="00CA1670" w:rsidP="00CA1670">
      <w:pPr>
        <w:rPr>
          <w:b/>
          <w:bCs/>
          <w:u w:val="single"/>
        </w:rPr>
      </w:pPr>
      <w:r w:rsidRPr="00D540C5">
        <w:rPr>
          <w:b/>
          <w:bCs/>
          <w:u w:val="single"/>
        </w:rPr>
        <w:t>Krok w stronę nowoczesnej administracji</w:t>
      </w:r>
    </w:p>
    <w:p w14:paraId="24D29160" w14:textId="77777777" w:rsidR="00CA1670" w:rsidRPr="00D540C5" w:rsidRDefault="00CA1670" w:rsidP="00CA1670">
      <w:r w:rsidRPr="00D540C5">
        <w:t>Uruchomienie nowego RDF to kolejny etap budowy bezpiecznej, cyfrowej administracji publicznej. System został zaprojektowany z myślą o skalowalności, dalszym rozwoju oraz integracji z innymi usługami rejestrowymi, odpowiadając na rosnące potrzeby użytkowników i wymogi regulacyjne.</w:t>
      </w:r>
    </w:p>
    <w:p w14:paraId="6068D86B" w14:textId="09704486" w:rsidR="00CA1670" w:rsidRPr="00CA1670" w:rsidRDefault="00CA1670" w:rsidP="00CA1670">
      <w:r w:rsidRPr="00D540C5">
        <w:t>Nowe Repozytorium Dokumentów Finansowych działa produkcyjnie od 22 lutego 2026 r. i jest dostępne dla wszystkich</w:t>
      </w:r>
      <w:r>
        <w:t xml:space="preserve"> uprawnionych użytkowników.</w:t>
      </w:r>
    </w:p>
    <w:sectPr w:rsidR="00CA1670" w:rsidRPr="00CA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7042"/>
    <w:multiLevelType w:val="hybridMultilevel"/>
    <w:tmpl w:val="10586B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316A"/>
    <w:multiLevelType w:val="hybridMultilevel"/>
    <w:tmpl w:val="C71065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B1CED"/>
    <w:multiLevelType w:val="hybridMultilevel"/>
    <w:tmpl w:val="E5489D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735A"/>
    <w:multiLevelType w:val="hybridMultilevel"/>
    <w:tmpl w:val="2762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C3406"/>
    <w:multiLevelType w:val="hybridMultilevel"/>
    <w:tmpl w:val="2DC2EC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8479">
    <w:abstractNumId w:val="1"/>
  </w:num>
  <w:num w:numId="2" w16cid:durableId="1269041760">
    <w:abstractNumId w:val="3"/>
  </w:num>
  <w:num w:numId="3" w16cid:durableId="1553690447">
    <w:abstractNumId w:val="0"/>
  </w:num>
  <w:num w:numId="4" w16cid:durableId="179468484">
    <w:abstractNumId w:val="4"/>
  </w:num>
  <w:num w:numId="5" w16cid:durableId="2076929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30"/>
    <w:rsid w:val="0004466C"/>
    <w:rsid w:val="000B0550"/>
    <w:rsid w:val="001478FD"/>
    <w:rsid w:val="00172597"/>
    <w:rsid w:val="00243AB7"/>
    <w:rsid w:val="006302AA"/>
    <w:rsid w:val="00805830"/>
    <w:rsid w:val="008121C9"/>
    <w:rsid w:val="008B740F"/>
    <w:rsid w:val="009E1498"/>
    <w:rsid w:val="00CA1670"/>
    <w:rsid w:val="00D34EDF"/>
    <w:rsid w:val="00D540C5"/>
    <w:rsid w:val="00E3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2562"/>
  <w15:chartTrackingRefBased/>
  <w15:docId w15:val="{8A0C6FCF-43A4-45A7-BB2E-E10848E6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8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8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8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8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8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8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8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8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8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8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Forowicz-Janicka Agnieszka  (DIRS)</dc:creator>
  <cp:keywords/>
  <dc:description/>
  <cp:lastModifiedBy>Lekston Izabela  (BK)</cp:lastModifiedBy>
  <cp:revision>2</cp:revision>
  <dcterms:created xsi:type="dcterms:W3CDTF">2026-03-04T08:20:00Z</dcterms:created>
  <dcterms:modified xsi:type="dcterms:W3CDTF">2026-03-04T08:20:00Z</dcterms:modified>
</cp:coreProperties>
</file>