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4BE" w:rsidRPr="00C11309" w:rsidRDefault="005114BE" w:rsidP="00E0564E">
      <w:pPr>
        <w:spacing w:after="120"/>
        <w:outlineLvl w:val="0"/>
        <w:rPr>
          <w:rFonts w:ascii="Arial Narrow" w:hAnsi="Arial Narrow"/>
          <w:b/>
          <w:sz w:val="26"/>
          <w:szCs w:val="26"/>
        </w:rPr>
      </w:pPr>
      <w:bookmarkStart w:id="0" w:name="_GoBack"/>
      <w:bookmarkEnd w:id="0"/>
      <w:r w:rsidRPr="00C11309">
        <w:rPr>
          <w:rFonts w:ascii="Arial Narrow" w:hAnsi="Arial Narrow"/>
          <w:b/>
          <w:sz w:val="26"/>
          <w:szCs w:val="26"/>
        </w:rPr>
        <w:t>Plan działalności</w:t>
      </w:r>
      <w:r w:rsidR="001409F5" w:rsidRPr="00C11309">
        <w:rPr>
          <w:rFonts w:ascii="Arial Narrow" w:hAnsi="Arial Narrow"/>
          <w:b/>
          <w:sz w:val="26"/>
          <w:szCs w:val="26"/>
        </w:rPr>
        <w:t xml:space="preserve"> Ministra Sprawiedliwości </w:t>
      </w:r>
      <w:r w:rsidRPr="00C11309">
        <w:rPr>
          <w:rFonts w:ascii="Arial Narrow" w:hAnsi="Arial Narrow"/>
          <w:b/>
          <w:sz w:val="26"/>
          <w:szCs w:val="26"/>
        </w:rPr>
        <w:t xml:space="preserve">na rok </w:t>
      </w:r>
      <w:r w:rsidR="001409F5" w:rsidRPr="00C11309">
        <w:rPr>
          <w:rFonts w:ascii="Arial Narrow" w:hAnsi="Arial Narrow"/>
          <w:b/>
          <w:sz w:val="26"/>
          <w:szCs w:val="26"/>
        </w:rPr>
        <w:t>201</w:t>
      </w:r>
      <w:r w:rsidR="00534865" w:rsidRPr="00C11309">
        <w:rPr>
          <w:rFonts w:ascii="Arial Narrow" w:hAnsi="Arial Narrow"/>
          <w:b/>
          <w:sz w:val="26"/>
          <w:szCs w:val="26"/>
        </w:rPr>
        <w:t>7</w:t>
      </w:r>
      <w:r w:rsidR="002B0CAA" w:rsidRPr="00C11309">
        <w:rPr>
          <w:rFonts w:ascii="Arial Narrow" w:hAnsi="Arial Narrow"/>
          <w:b/>
          <w:sz w:val="26"/>
          <w:szCs w:val="26"/>
        </w:rPr>
        <w:t xml:space="preserve"> </w:t>
      </w:r>
      <w:r w:rsidRPr="00C11309">
        <w:rPr>
          <w:rFonts w:ascii="Arial Narrow" w:hAnsi="Arial Narrow"/>
          <w:b/>
          <w:sz w:val="26"/>
          <w:szCs w:val="26"/>
        </w:rPr>
        <w:t>dla działu administracji r</w:t>
      </w:r>
      <w:r w:rsidR="001409F5" w:rsidRPr="00C11309">
        <w:rPr>
          <w:rFonts w:ascii="Arial Narrow" w:hAnsi="Arial Narrow"/>
          <w:b/>
          <w:sz w:val="26"/>
          <w:szCs w:val="26"/>
        </w:rPr>
        <w:t xml:space="preserve">ządowej </w:t>
      </w:r>
      <w:r w:rsidR="008D7DD1" w:rsidRPr="00C11309">
        <w:rPr>
          <w:rFonts w:ascii="Arial Narrow" w:hAnsi="Arial Narrow"/>
          <w:b/>
          <w:sz w:val="26"/>
          <w:szCs w:val="26"/>
        </w:rPr>
        <w:t>–</w:t>
      </w:r>
      <w:r w:rsidR="001409F5" w:rsidRPr="00C11309">
        <w:rPr>
          <w:rFonts w:ascii="Arial Narrow" w:hAnsi="Arial Narrow"/>
          <w:b/>
          <w:sz w:val="26"/>
          <w:szCs w:val="26"/>
        </w:rPr>
        <w:t xml:space="preserve"> sprawiedliwość</w:t>
      </w:r>
      <w:r w:rsidR="008D7DD1" w:rsidRPr="00C11309">
        <w:rPr>
          <w:rFonts w:ascii="Arial Narrow" w:hAnsi="Arial Narrow"/>
          <w:b/>
          <w:sz w:val="26"/>
          <w:szCs w:val="26"/>
        </w:rPr>
        <w:t xml:space="preserve"> </w:t>
      </w:r>
    </w:p>
    <w:p w:rsidR="005114BE" w:rsidRPr="00C11309" w:rsidRDefault="005114BE" w:rsidP="005114BE">
      <w:pPr>
        <w:spacing w:before="360"/>
        <w:rPr>
          <w:rFonts w:ascii="Arial Narrow" w:hAnsi="Arial Narrow"/>
          <w:b/>
          <w:sz w:val="20"/>
          <w:szCs w:val="20"/>
        </w:rPr>
      </w:pPr>
      <w:r w:rsidRPr="00C11309">
        <w:rPr>
          <w:rFonts w:ascii="Arial Narrow" w:hAnsi="Arial Narrow"/>
          <w:b/>
          <w:sz w:val="20"/>
          <w:szCs w:val="20"/>
        </w:rPr>
        <w:t xml:space="preserve">CZĘŚĆ A: Najważniejsze cele do realizacji w roku </w:t>
      </w:r>
      <w:r w:rsidR="001409F5" w:rsidRPr="00C11309">
        <w:rPr>
          <w:rFonts w:ascii="Arial Narrow" w:hAnsi="Arial Narrow"/>
          <w:b/>
          <w:sz w:val="20"/>
          <w:szCs w:val="20"/>
        </w:rPr>
        <w:t>201</w:t>
      </w:r>
      <w:r w:rsidR="00B16D37" w:rsidRPr="00C11309">
        <w:rPr>
          <w:rFonts w:ascii="Arial Narrow" w:hAnsi="Arial Narrow"/>
          <w:b/>
          <w:sz w:val="20"/>
          <w:szCs w:val="20"/>
        </w:rPr>
        <w:t>7</w:t>
      </w:r>
    </w:p>
    <w:tbl>
      <w:tblPr>
        <w:tblW w:w="5163" w:type="pct"/>
        <w:tblInd w:w="-1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312"/>
        <w:gridCol w:w="4111"/>
        <w:gridCol w:w="1080"/>
        <w:gridCol w:w="7610"/>
        <w:gridCol w:w="1477"/>
      </w:tblGrid>
      <w:tr w:rsidR="00ED5184" w:rsidRPr="00C11309" w:rsidTr="006F0FFD">
        <w:trPr>
          <w:cantSplit/>
          <w:trHeight w:val="372"/>
          <w:tblHeader/>
        </w:trPr>
        <w:tc>
          <w:tcPr>
            <w:tcW w:w="165" w:type="pct"/>
            <w:vMerge w:val="restart"/>
            <w:tcBorders>
              <w:top w:val="single" w:sz="4" w:space="0" w:color="auto"/>
            </w:tcBorders>
            <w:vAlign w:val="center"/>
          </w:tcPr>
          <w:p w:rsidR="00506482" w:rsidRPr="00C11309" w:rsidRDefault="00506482" w:rsidP="00B457F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11309">
              <w:rPr>
                <w:rFonts w:ascii="Arial Narrow" w:hAnsi="Arial Narrow"/>
                <w:b/>
                <w:sz w:val="20"/>
                <w:szCs w:val="20"/>
              </w:rPr>
              <w:t>L.p.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:rsidR="00506482" w:rsidRPr="00C11309" w:rsidRDefault="00506482" w:rsidP="00B457F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11309">
              <w:rPr>
                <w:rFonts w:ascii="Arial Narrow" w:hAnsi="Arial Narrow"/>
                <w:b/>
                <w:sz w:val="20"/>
                <w:szCs w:val="20"/>
              </w:rPr>
              <w:t xml:space="preserve">Cel </w:t>
            </w:r>
          </w:p>
        </w:tc>
        <w:tc>
          <w:tcPr>
            <w:tcW w:w="1610" w:type="pct"/>
            <w:gridSpan w:val="2"/>
            <w:tcBorders>
              <w:top w:val="single" w:sz="4" w:space="0" w:color="auto"/>
            </w:tcBorders>
            <w:vAlign w:val="center"/>
          </w:tcPr>
          <w:p w:rsidR="00506482" w:rsidRPr="00C11309" w:rsidRDefault="00506482" w:rsidP="007554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11309">
              <w:rPr>
                <w:rFonts w:ascii="Arial Narrow" w:hAnsi="Arial Narrow"/>
                <w:b/>
                <w:sz w:val="20"/>
                <w:szCs w:val="20"/>
              </w:rPr>
              <w:t>Mierniki określające stopień realizacji celu</w:t>
            </w:r>
          </w:p>
        </w:tc>
        <w:tc>
          <w:tcPr>
            <w:tcW w:w="2360" w:type="pct"/>
            <w:vMerge w:val="restart"/>
            <w:tcBorders>
              <w:top w:val="single" w:sz="4" w:space="0" w:color="auto"/>
            </w:tcBorders>
            <w:vAlign w:val="center"/>
          </w:tcPr>
          <w:p w:rsidR="00506482" w:rsidRPr="00C11309" w:rsidRDefault="00506482" w:rsidP="008643A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11309">
              <w:rPr>
                <w:rFonts w:ascii="Arial Narrow" w:hAnsi="Arial Narrow"/>
                <w:b/>
                <w:sz w:val="20"/>
                <w:szCs w:val="20"/>
              </w:rPr>
              <w:t>Najważniejsze zadania służące realizacji celu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</w:tcBorders>
            <w:vAlign w:val="center"/>
          </w:tcPr>
          <w:p w:rsidR="00506482" w:rsidRPr="00C11309" w:rsidRDefault="00506482" w:rsidP="00775B3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11309">
              <w:rPr>
                <w:rFonts w:ascii="Arial Narrow" w:hAnsi="Arial Narrow"/>
                <w:b/>
                <w:sz w:val="20"/>
                <w:szCs w:val="20"/>
              </w:rPr>
              <w:t>Odniesienia do dokumentu o charakterze strategicznym</w:t>
            </w:r>
          </w:p>
        </w:tc>
      </w:tr>
      <w:tr w:rsidR="006F0FFD" w:rsidRPr="00C11309" w:rsidTr="005722A2">
        <w:trPr>
          <w:cantSplit/>
          <w:trHeight w:val="1417"/>
          <w:tblHeader/>
        </w:trPr>
        <w:tc>
          <w:tcPr>
            <w:tcW w:w="165" w:type="pct"/>
            <w:vMerge/>
          </w:tcPr>
          <w:p w:rsidR="00506482" w:rsidRPr="00C11309" w:rsidRDefault="00506482" w:rsidP="00B457F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06482" w:rsidRPr="00C11309" w:rsidRDefault="00506482" w:rsidP="00B457F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5" w:type="pct"/>
            <w:vAlign w:val="center"/>
          </w:tcPr>
          <w:p w:rsidR="00506482" w:rsidRPr="00C11309" w:rsidRDefault="00506482" w:rsidP="00B457F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11309">
              <w:rPr>
                <w:rFonts w:ascii="Arial Narrow" w:hAnsi="Arial Narrow"/>
                <w:b/>
                <w:sz w:val="20"/>
                <w:szCs w:val="20"/>
              </w:rPr>
              <w:t>Nazwa</w:t>
            </w:r>
          </w:p>
        </w:tc>
        <w:tc>
          <w:tcPr>
            <w:tcW w:w="335" w:type="pct"/>
            <w:vAlign w:val="center"/>
          </w:tcPr>
          <w:p w:rsidR="00506482" w:rsidRPr="00C11309" w:rsidRDefault="00506482" w:rsidP="002935D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11309">
              <w:rPr>
                <w:rFonts w:ascii="Arial Narrow" w:hAnsi="Arial Narrow"/>
                <w:b/>
                <w:sz w:val="16"/>
                <w:szCs w:val="16"/>
              </w:rPr>
              <w:t>Planowana wartość do osiągnięcia</w:t>
            </w:r>
          </w:p>
          <w:p w:rsidR="00506482" w:rsidRPr="00C11309" w:rsidRDefault="00506482" w:rsidP="002935D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11309">
              <w:rPr>
                <w:rFonts w:ascii="Arial Narrow" w:hAnsi="Arial Narrow"/>
                <w:b/>
                <w:sz w:val="16"/>
                <w:szCs w:val="16"/>
              </w:rPr>
              <w:t>na koniec roku którego dotyczy plan</w:t>
            </w:r>
          </w:p>
        </w:tc>
        <w:tc>
          <w:tcPr>
            <w:tcW w:w="2360" w:type="pct"/>
            <w:vMerge/>
          </w:tcPr>
          <w:p w:rsidR="00506482" w:rsidRPr="00C11309" w:rsidRDefault="00506482" w:rsidP="00B457F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8" w:type="pct"/>
            <w:vMerge/>
          </w:tcPr>
          <w:p w:rsidR="00506482" w:rsidRPr="00C11309" w:rsidRDefault="00506482" w:rsidP="00B457F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F0FFD" w:rsidRPr="00C11309" w:rsidTr="006F0FFD">
        <w:trPr>
          <w:trHeight w:val="229"/>
          <w:tblHeader/>
        </w:trPr>
        <w:tc>
          <w:tcPr>
            <w:tcW w:w="165" w:type="pct"/>
            <w:vAlign w:val="center"/>
          </w:tcPr>
          <w:p w:rsidR="00506482" w:rsidRPr="00C11309" w:rsidRDefault="00506482" w:rsidP="00D13B33">
            <w:pPr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11309">
              <w:rPr>
                <w:rFonts w:ascii="Arial Narrow" w:hAnsi="Arial Narrow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07" w:type="pct"/>
            <w:vAlign w:val="center"/>
          </w:tcPr>
          <w:p w:rsidR="00506482" w:rsidRPr="00C11309" w:rsidRDefault="00506482" w:rsidP="00D13B33">
            <w:pPr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11309">
              <w:rPr>
                <w:rFonts w:ascii="Arial Narrow" w:hAnsi="Arial Narrow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275" w:type="pct"/>
            <w:vAlign w:val="center"/>
          </w:tcPr>
          <w:p w:rsidR="00506482" w:rsidRPr="00C11309" w:rsidRDefault="00506482" w:rsidP="00D13B33">
            <w:pPr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11309">
              <w:rPr>
                <w:rFonts w:ascii="Arial Narrow" w:hAnsi="Arial Narrow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335" w:type="pct"/>
            <w:vAlign w:val="center"/>
          </w:tcPr>
          <w:p w:rsidR="00506482" w:rsidRPr="00C11309" w:rsidRDefault="00D14D65" w:rsidP="00D13B33">
            <w:pPr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11309">
              <w:rPr>
                <w:rFonts w:ascii="Arial Narrow" w:hAnsi="Arial Narrow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2360" w:type="pct"/>
            <w:vAlign w:val="center"/>
          </w:tcPr>
          <w:p w:rsidR="00506482" w:rsidRPr="00C11309" w:rsidRDefault="00D14D65" w:rsidP="00D13B33">
            <w:pPr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11309">
              <w:rPr>
                <w:rFonts w:ascii="Arial Narrow" w:hAnsi="Arial Narrow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58" w:type="pct"/>
            <w:vAlign w:val="center"/>
          </w:tcPr>
          <w:p w:rsidR="00506482" w:rsidRPr="00C11309" w:rsidRDefault="00D14D65" w:rsidP="00775B3F">
            <w:pPr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11309">
              <w:rPr>
                <w:rFonts w:ascii="Arial Narrow" w:hAnsi="Arial Narrow"/>
                <w:b/>
                <w:i/>
                <w:sz w:val="16"/>
                <w:szCs w:val="16"/>
              </w:rPr>
              <w:t>6</w:t>
            </w:r>
          </w:p>
        </w:tc>
      </w:tr>
      <w:tr w:rsidR="00B07BCB" w:rsidRPr="00C11309" w:rsidTr="00190258">
        <w:trPr>
          <w:trHeight w:val="69"/>
        </w:trPr>
        <w:tc>
          <w:tcPr>
            <w:tcW w:w="165" w:type="pct"/>
            <w:vMerge w:val="restart"/>
          </w:tcPr>
          <w:p w:rsidR="00B07BCB" w:rsidRPr="00C11309" w:rsidRDefault="00B07BCB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1.</w:t>
            </w:r>
          </w:p>
          <w:p w:rsidR="00B07BCB" w:rsidRPr="00C11309" w:rsidRDefault="00B07BCB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 w:val="restart"/>
          </w:tcPr>
          <w:p w:rsidR="00B07BCB" w:rsidRPr="00C11309" w:rsidRDefault="00B07BCB" w:rsidP="00884823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Zwiększenie stopnia realizacji praw obywatelskich przez system wymiaru sprawiedliwości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B07BCB" w:rsidRPr="00C11309" w:rsidRDefault="00B07BCB" w:rsidP="001E10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Odsetek spraw skierowanych do mediacji w stosunku do  wszystkich spraw wpływających do sądów</w:t>
            </w:r>
            <w:r w:rsidR="005722A2" w:rsidRPr="00C11309">
              <w:rPr>
                <w:rFonts w:ascii="Arial Narrow" w:hAnsi="Arial Narrow"/>
                <w:sz w:val="18"/>
                <w:szCs w:val="18"/>
              </w:rPr>
              <w:t>, w których mediacja może być zastosowana</w:t>
            </w:r>
          </w:p>
        </w:tc>
        <w:tc>
          <w:tcPr>
            <w:tcW w:w="335" w:type="pct"/>
            <w:vAlign w:val="center"/>
          </w:tcPr>
          <w:p w:rsidR="00B07BCB" w:rsidRPr="00C11309" w:rsidRDefault="00B07BCB" w:rsidP="00651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1,7%</w:t>
            </w:r>
          </w:p>
        </w:tc>
        <w:tc>
          <w:tcPr>
            <w:tcW w:w="2360" w:type="pct"/>
            <w:vMerge w:val="restart"/>
          </w:tcPr>
          <w:p w:rsidR="004B42F6" w:rsidRDefault="00FE3C97" w:rsidP="00FE3C97">
            <w:pPr>
              <w:pStyle w:val="Akapitzlist"/>
              <w:numPr>
                <w:ilvl w:val="0"/>
                <w:numId w:val="22"/>
              </w:numPr>
              <w:ind w:left="318" w:hanging="283"/>
              <w:rPr>
                <w:rFonts w:ascii="Arial Narrow" w:hAnsi="Arial Narrow"/>
                <w:sz w:val="18"/>
                <w:szCs w:val="18"/>
              </w:rPr>
            </w:pPr>
            <w:r w:rsidRPr="004B42F6">
              <w:rPr>
                <w:rFonts w:ascii="Arial Narrow" w:hAnsi="Arial Narrow"/>
                <w:sz w:val="18"/>
                <w:szCs w:val="18"/>
              </w:rPr>
              <w:t>Promocja oraz wsparcie procesu wdrażania alternatywnych metod rozwiązywania sporów (ADR)</w:t>
            </w:r>
            <w:r w:rsidR="004B42F6">
              <w:rPr>
                <w:rFonts w:ascii="Arial Narrow" w:hAnsi="Arial Narrow"/>
                <w:sz w:val="18"/>
                <w:szCs w:val="18"/>
              </w:rPr>
              <w:t>.</w:t>
            </w:r>
            <w:r w:rsidRPr="004B42F6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FE3C97" w:rsidRPr="004B42F6" w:rsidRDefault="00FE3C97" w:rsidP="00FE3C97">
            <w:pPr>
              <w:pStyle w:val="Akapitzlist"/>
              <w:numPr>
                <w:ilvl w:val="0"/>
                <w:numId w:val="22"/>
              </w:numPr>
              <w:ind w:left="318" w:hanging="283"/>
              <w:rPr>
                <w:rFonts w:ascii="Arial Narrow" w:hAnsi="Arial Narrow"/>
                <w:sz w:val="18"/>
                <w:szCs w:val="18"/>
              </w:rPr>
            </w:pPr>
            <w:r w:rsidRPr="004B42F6">
              <w:rPr>
                <w:rFonts w:ascii="Arial Narrow" w:hAnsi="Arial Narrow"/>
                <w:sz w:val="18"/>
                <w:szCs w:val="18"/>
              </w:rPr>
              <w:t xml:space="preserve">Działania promujące edukację prawną i mediację </w:t>
            </w:r>
            <w:r w:rsidR="004B42F6">
              <w:rPr>
                <w:rFonts w:ascii="Arial Narrow" w:hAnsi="Arial Narrow"/>
                <w:sz w:val="18"/>
                <w:szCs w:val="18"/>
              </w:rPr>
              <w:t>rówieśniczą.</w:t>
            </w:r>
          </w:p>
          <w:p w:rsidR="00FE3C97" w:rsidRPr="00C11309" w:rsidRDefault="00FE3C97" w:rsidP="00FE3C97">
            <w:pPr>
              <w:pStyle w:val="Akapitzlist"/>
              <w:numPr>
                <w:ilvl w:val="0"/>
                <w:numId w:val="22"/>
              </w:numPr>
              <w:ind w:left="318" w:hanging="283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Upowszechnianie wyroków i decyzji Europejskiego Trybunału Praw Człowieka w sprawach przeciwko Polsce związanych z funkcjonowaniem wymiaru sprawiedliwości i standardów dot</w:t>
            </w:r>
            <w:r w:rsidR="004B42F6">
              <w:rPr>
                <w:rFonts w:ascii="Arial Narrow" w:hAnsi="Arial Narrow"/>
                <w:sz w:val="18"/>
                <w:szCs w:val="18"/>
              </w:rPr>
              <w:t xml:space="preserve">. orzecznictwa Trybunału. </w:t>
            </w:r>
          </w:p>
          <w:p w:rsidR="00FE3C97" w:rsidRPr="00C11309" w:rsidRDefault="00FE3C97" w:rsidP="00FE3C97">
            <w:pPr>
              <w:pStyle w:val="Akapitzlist"/>
              <w:numPr>
                <w:ilvl w:val="0"/>
                <w:numId w:val="22"/>
              </w:numPr>
              <w:ind w:left="318" w:hanging="283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Wspieranie polskich sądów w zakresie pomocy prawnej w sprawach cywilnych i karnych w</w:t>
            </w:r>
            <w:r w:rsidR="004B42F6">
              <w:rPr>
                <w:rFonts w:ascii="Arial Narrow" w:hAnsi="Arial Narrow"/>
                <w:sz w:val="18"/>
                <w:szCs w:val="18"/>
              </w:rPr>
              <w:t xml:space="preserve">e współpracy z zagranicą. </w:t>
            </w:r>
          </w:p>
          <w:p w:rsidR="00FE3C97" w:rsidRPr="00D96320" w:rsidRDefault="00FE3C97" w:rsidP="00FE3C97">
            <w:pPr>
              <w:pStyle w:val="Akapitzlist"/>
              <w:numPr>
                <w:ilvl w:val="0"/>
                <w:numId w:val="22"/>
              </w:numPr>
              <w:ind w:left="318" w:hanging="283"/>
              <w:rPr>
                <w:rFonts w:ascii="Arial Narrow" w:hAnsi="Arial Narrow"/>
                <w:sz w:val="18"/>
                <w:szCs w:val="18"/>
              </w:rPr>
            </w:pPr>
            <w:r w:rsidRPr="00D96320">
              <w:rPr>
                <w:rFonts w:ascii="Arial Narrow" w:hAnsi="Arial Narrow"/>
                <w:sz w:val="18"/>
                <w:szCs w:val="18"/>
              </w:rPr>
              <w:t>Udzielanie osobom potrzebującym pomocy w przygotowaniu wniosków o powrót dziecka, kontakty i wykonywan</w:t>
            </w:r>
            <w:r w:rsidR="004B42F6">
              <w:rPr>
                <w:rFonts w:ascii="Arial Narrow" w:hAnsi="Arial Narrow"/>
                <w:sz w:val="18"/>
                <w:szCs w:val="18"/>
              </w:rPr>
              <w:t>ie władzy rodzicielskiej</w:t>
            </w:r>
            <w:r w:rsidR="00763D75">
              <w:rPr>
                <w:rFonts w:ascii="Arial Narrow" w:hAnsi="Arial Narrow"/>
                <w:sz w:val="18"/>
                <w:szCs w:val="18"/>
              </w:rPr>
              <w:t>.</w:t>
            </w:r>
            <w:r w:rsidR="004B42F6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FE3C97" w:rsidRPr="00D96320" w:rsidRDefault="00806A8B" w:rsidP="00FE3C97">
            <w:pPr>
              <w:pStyle w:val="Akapitzlist"/>
              <w:numPr>
                <w:ilvl w:val="0"/>
                <w:numId w:val="22"/>
              </w:numPr>
              <w:ind w:left="318" w:hanging="283"/>
              <w:rPr>
                <w:rFonts w:ascii="Arial Narrow" w:hAnsi="Arial Narrow"/>
                <w:sz w:val="18"/>
                <w:szCs w:val="18"/>
              </w:rPr>
            </w:pPr>
            <w:r w:rsidRPr="00D96320">
              <w:rPr>
                <w:rFonts w:ascii="Arial Narrow" w:hAnsi="Arial Narrow"/>
                <w:sz w:val="18"/>
                <w:szCs w:val="18"/>
              </w:rPr>
              <w:t>Ułatwienie dostępu do</w:t>
            </w:r>
            <w:r w:rsidR="00FE3C97" w:rsidRPr="00D96320">
              <w:rPr>
                <w:rFonts w:ascii="Arial Narrow" w:hAnsi="Arial Narrow"/>
                <w:sz w:val="18"/>
                <w:szCs w:val="18"/>
              </w:rPr>
              <w:t xml:space="preserve"> n</w:t>
            </w:r>
            <w:r w:rsidR="00763D75">
              <w:rPr>
                <w:rFonts w:ascii="Arial Narrow" w:hAnsi="Arial Narrow"/>
                <w:sz w:val="18"/>
                <w:szCs w:val="18"/>
              </w:rPr>
              <w:t>ieodpłatnej pomocy prawnej.</w:t>
            </w:r>
          </w:p>
          <w:p w:rsidR="00FE3C97" w:rsidRPr="00D96320" w:rsidRDefault="00FE3C97" w:rsidP="00FE3C97">
            <w:pPr>
              <w:pStyle w:val="Akapitzlist"/>
              <w:numPr>
                <w:ilvl w:val="0"/>
                <w:numId w:val="22"/>
              </w:numPr>
              <w:ind w:left="318" w:hanging="283"/>
              <w:rPr>
                <w:rFonts w:ascii="Arial Narrow" w:hAnsi="Arial Narrow"/>
                <w:sz w:val="18"/>
                <w:szCs w:val="18"/>
              </w:rPr>
            </w:pPr>
            <w:r w:rsidRPr="00D96320">
              <w:rPr>
                <w:rFonts w:ascii="Arial Narrow" w:hAnsi="Arial Narrow"/>
                <w:sz w:val="18"/>
                <w:szCs w:val="18"/>
              </w:rPr>
              <w:t>Ułatwianie dostępu do usług wykonywanych przez zawody wspierające wymiar sprawiedliwości (doradcy restrukturyzac</w:t>
            </w:r>
            <w:r w:rsidR="004B42F6">
              <w:rPr>
                <w:rFonts w:ascii="Arial Narrow" w:hAnsi="Arial Narrow"/>
                <w:sz w:val="18"/>
                <w:szCs w:val="18"/>
              </w:rPr>
              <w:t>yjni, tłumacze przysięgli)</w:t>
            </w:r>
            <w:r w:rsidR="00763D75">
              <w:rPr>
                <w:rFonts w:ascii="Arial Narrow" w:hAnsi="Arial Narrow"/>
                <w:sz w:val="18"/>
                <w:szCs w:val="18"/>
              </w:rPr>
              <w:t>.</w:t>
            </w:r>
            <w:r w:rsidR="004B42F6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FE3C97" w:rsidRPr="00D96320" w:rsidRDefault="00FE3C97" w:rsidP="00FE3C97">
            <w:pPr>
              <w:pStyle w:val="Akapitzlist"/>
              <w:numPr>
                <w:ilvl w:val="0"/>
                <w:numId w:val="22"/>
              </w:numPr>
              <w:ind w:left="318" w:hanging="283"/>
              <w:rPr>
                <w:rFonts w:ascii="Arial Narrow" w:hAnsi="Arial Narrow"/>
                <w:sz w:val="18"/>
                <w:szCs w:val="18"/>
              </w:rPr>
            </w:pPr>
            <w:r w:rsidRPr="00D96320">
              <w:rPr>
                <w:rFonts w:ascii="Arial Narrow" w:hAnsi="Arial Narrow"/>
                <w:sz w:val="18"/>
                <w:szCs w:val="18"/>
              </w:rPr>
              <w:t>Implementacja prawa UE w zakresie:</w:t>
            </w:r>
          </w:p>
          <w:p w:rsidR="00FE3C97" w:rsidRPr="00D96320" w:rsidRDefault="00FE3C97" w:rsidP="00FE3C97">
            <w:pPr>
              <w:pStyle w:val="Akapitzlist"/>
              <w:numPr>
                <w:ilvl w:val="1"/>
                <w:numId w:val="22"/>
              </w:numPr>
              <w:ind w:left="851" w:hanging="284"/>
              <w:rPr>
                <w:rFonts w:ascii="Arial Narrow" w:hAnsi="Arial Narrow"/>
                <w:sz w:val="18"/>
                <w:szCs w:val="18"/>
              </w:rPr>
            </w:pPr>
            <w:r w:rsidRPr="00D96320">
              <w:rPr>
                <w:rFonts w:ascii="Arial Narrow" w:hAnsi="Arial Narrow"/>
                <w:sz w:val="18"/>
                <w:szCs w:val="18"/>
              </w:rPr>
              <w:t>ochrony niejawnego know-how i niejawnych informacji handlowych (tajemnic przedsiębiorstwa) przed ich bezprawnym pozyskiwaniem, wykorzystywaniem i ujawnianiem</w:t>
            </w:r>
          </w:p>
          <w:p w:rsidR="00FE3C97" w:rsidRPr="00D96320" w:rsidRDefault="00FE3C97" w:rsidP="00FE3C97">
            <w:pPr>
              <w:pStyle w:val="Akapitzlist"/>
              <w:numPr>
                <w:ilvl w:val="1"/>
                <w:numId w:val="22"/>
              </w:numPr>
              <w:ind w:left="851" w:hanging="284"/>
              <w:rPr>
                <w:rFonts w:ascii="Arial Narrow" w:hAnsi="Arial Narrow"/>
                <w:sz w:val="18"/>
                <w:szCs w:val="18"/>
              </w:rPr>
            </w:pPr>
            <w:r w:rsidRPr="00D96320">
              <w:rPr>
                <w:rFonts w:ascii="Arial Narrow" w:hAnsi="Arial Narrow"/>
                <w:sz w:val="18"/>
                <w:szCs w:val="18"/>
              </w:rPr>
              <w:t>uznawania i wykonywania orzeczeń w sprawach małżeńskich i w sprawach odpowiedzialności rodzicielskiej oraz w sprawach uprowadzenia dziecka za granicę</w:t>
            </w:r>
          </w:p>
          <w:p w:rsidR="00FE3C97" w:rsidRPr="00C11309" w:rsidRDefault="00FE3C97" w:rsidP="00FE3C97">
            <w:pPr>
              <w:pStyle w:val="Akapitzlist"/>
              <w:numPr>
                <w:ilvl w:val="1"/>
                <w:numId w:val="22"/>
              </w:numPr>
              <w:ind w:left="851" w:hanging="284"/>
              <w:rPr>
                <w:rFonts w:ascii="Arial Narrow" w:hAnsi="Arial Narrow"/>
                <w:sz w:val="18"/>
                <w:szCs w:val="18"/>
              </w:rPr>
            </w:pPr>
            <w:r w:rsidRPr="00D96320">
              <w:rPr>
                <w:rFonts w:ascii="Arial Narrow" w:hAnsi="Arial Narrow"/>
                <w:sz w:val="18"/>
                <w:szCs w:val="18"/>
              </w:rPr>
              <w:t>niektórych aspektów umów o dostarczanie</w:t>
            </w:r>
            <w:r w:rsidRPr="00C11309">
              <w:rPr>
                <w:rFonts w:ascii="Arial Narrow" w:hAnsi="Arial Narrow"/>
                <w:sz w:val="18"/>
                <w:szCs w:val="18"/>
              </w:rPr>
              <w:t xml:space="preserve"> treści cyfrowych</w:t>
            </w:r>
            <w:r w:rsidR="00763D75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FE3C97" w:rsidRPr="00C450AC" w:rsidRDefault="00FE3C97" w:rsidP="00FE3C97">
            <w:pPr>
              <w:pStyle w:val="Akapitzlist"/>
              <w:numPr>
                <w:ilvl w:val="0"/>
                <w:numId w:val="22"/>
              </w:numPr>
              <w:ind w:left="318" w:hanging="283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Zwiększanie powszechności zatrudnienia w grupie skazanych i ukara</w:t>
            </w:r>
            <w:r w:rsidR="004B42F6">
              <w:rPr>
                <w:rFonts w:ascii="Arial Narrow" w:hAnsi="Arial Narrow"/>
                <w:sz w:val="18"/>
                <w:szCs w:val="18"/>
              </w:rPr>
              <w:t>nych, którzy mogą podjąć pracę</w:t>
            </w:r>
            <w:r w:rsidR="00763D75">
              <w:rPr>
                <w:rFonts w:ascii="Arial Narrow" w:hAnsi="Arial Narrow"/>
                <w:sz w:val="18"/>
                <w:szCs w:val="18"/>
              </w:rPr>
              <w:t>.</w:t>
            </w:r>
            <w:r w:rsidR="004B42F6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FE3C97" w:rsidRPr="00C450AC" w:rsidRDefault="00E02ECC" w:rsidP="00FE3C97">
            <w:pPr>
              <w:pStyle w:val="Akapitzlist"/>
              <w:numPr>
                <w:ilvl w:val="0"/>
                <w:numId w:val="22"/>
              </w:numPr>
              <w:ind w:left="318" w:hanging="283"/>
              <w:rPr>
                <w:rFonts w:ascii="Arial Narrow" w:hAnsi="Arial Narrow"/>
                <w:sz w:val="18"/>
                <w:szCs w:val="18"/>
              </w:rPr>
            </w:pPr>
            <w:r w:rsidRPr="00C450AC">
              <w:rPr>
                <w:rFonts w:ascii="Arial Narrow" w:hAnsi="Arial Narrow"/>
                <w:sz w:val="18"/>
                <w:szCs w:val="18"/>
              </w:rPr>
              <w:t>Zwiększenie efektywności</w:t>
            </w:r>
            <w:r w:rsidR="00FE3C97" w:rsidRPr="00C450A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450AC">
              <w:rPr>
                <w:rFonts w:ascii="Arial Narrow" w:hAnsi="Arial Narrow"/>
                <w:sz w:val="18"/>
                <w:szCs w:val="18"/>
              </w:rPr>
              <w:t xml:space="preserve">wykorzystania </w:t>
            </w:r>
            <w:r w:rsidR="00FE3C97" w:rsidRPr="00C450AC">
              <w:rPr>
                <w:rFonts w:ascii="Arial Narrow" w:hAnsi="Arial Narrow"/>
                <w:sz w:val="18"/>
                <w:szCs w:val="18"/>
              </w:rPr>
              <w:t>Funduszu Pomocy Pokrzywdzonym oraz P</w:t>
            </w:r>
            <w:r w:rsidR="004B42F6">
              <w:rPr>
                <w:rFonts w:ascii="Arial Narrow" w:hAnsi="Arial Narrow"/>
                <w:sz w:val="18"/>
                <w:szCs w:val="18"/>
              </w:rPr>
              <w:t>omocy Postpenitencjarnej</w:t>
            </w:r>
            <w:r w:rsidR="00763D75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FE3C97" w:rsidRPr="00C11309" w:rsidRDefault="00FE3C97" w:rsidP="00FE3C97">
            <w:pPr>
              <w:pStyle w:val="Akapitzlist"/>
              <w:ind w:left="720"/>
              <w:rPr>
                <w:rFonts w:ascii="Arial Narrow" w:hAnsi="Arial Narrow"/>
                <w:sz w:val="18"/>
                <w:szCs w:val="18"/>
              </w:rPr>
            </w:pPr>
          </w:p>
          <w:p w:rsidR="00B07BCB" w:rsidRPr="00C11309" w:rsidRDefault="00B07BCB" w:rsidP="00756AC9">
            <w:pPr>
              <w:pStyle w:val="Akapitzlist"/>
              <w:ind w:left="318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8" w:type="pct"/>
            <w:vMerge w:val="restart"/>
          </w:tcPr>
          <w:p w:rsidR="00B07BCB" w:rsidRPr="00C11309" w:rsidRDefault="00B07BCB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07BCB" w:rsidRPr="00C11309" w:rsidRDefault="00B07BCB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 xml:space="preserve">Strategia na rzecz odpowiedzialnego rozwoju - </w:t>
            </w:r>
            <w:r w:rsidRPr="00C11309">
              <w:rPr>
                <w:rFonts w:ascii="Arial Narrow" w:hAnsi="Arial Narrow"/>
                <w:i/>
                <w:sz w:val="18"/>
                <w:szCs w:val="18"/>
              </w:rPr>
              <w:t>projekt</w:t>
            </w:r>
          </w:p>
        </w:tc>
      </w:tr>
      <w:tr w:rsidR="00202C85" w:rsidRPr="00C11309" w:rsidTr="00756AC9">
        <w:trPr>
          <w:trHeight w:val="857"/>
        </w:trPr>
        <w:tc>
          <w:tcPr>
            <w:tcW w:w="165" w:type="pct"/>
            <w:vMerge/>
          </w:tcPr>
          <w:p w:rsidR="00202C85" w:rsidRPr="00C11309" w:rsidRDefault="00202C85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202C85" w:rsidRPr="00C11309" w:rsidRDefault="00202C85" w:rsidP="00884823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pct"/>
            <w:vAlign w:val="center"/>
          </w:tcPr>
          <w:p w:rsidR="00202C85" w:rsidRPr="00C11309" w:rsidRDefault="00202C85" w:rsidP="00344AC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Wartość procentowa obywateli pozytywnie oceniających pracę sądów (wartość aktualizowana zgodnie z częstotliwością badań zaufania do instytucji publicznych realizowanych przez CBOS)</w:t>
            </w:r>
          </w:p>
        </w:tc>
        <w:tc>
          <w:tcPr>
            <w:tcW w:w="335" w:type="pct"/>
            <w:vAlign w:val="center"/>
          </w:tcPr>
          <w:p w:rsidR="00202C85" w:rsidRPr="00C11309" w:rsidRDefault="00202C85" w:rsidP="00651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≥40%</w:t>
            </w:r>
          </w:p>
          <w:p w:rsidR="00202C85" w:rsidRPr="00C11309" w:rsidRDefault="00202C85" w:rsidP="00EA0C8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60" w:type="pct"/>
            <w:vMerge/>
          </w:tcPr>
          <w:p w:rsidR="00202C85" w:rsidRPr="00C11309" w:rsidRDefault="00202C85" w:rsidP="00E916AB">
            <w:pPr>
              <w:pStyle w:val="Akapitzlist"/>
              <w:numPr>
                <w:ilvl w:val="0"/>
                <w:numId w:val="19"/>
              </w:numPr>
              <w:ind w:left="318" w:hanging="284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8" w:type="pct"/>
            <w:vMerge/>
          </w:tcPr>
          <w:p w:rsidR="00202C85" w:rsidRPr="00C11309" w:rsidRDefault="00202C85" w:rsidP="00E916AB">
            <w:pPr>
              <w:pStyle w:val="Akapitzlist"/>
              <w:numPr>
                <w:ilvl w:val="0"/>
                <w:numId w:val="19"/>
              </w:numPr>
              <w:ind w:left="318" w:hanging="284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07BCB" w:rsidRPr="00C11309" w:rsidTr="00B07BCB">
        <w:trPr>
          <w:trHeight w:val="1253"/>
        </w:trPr>
        <w:tc>
          <w:tcPr>
            <w:tcW w:w="165" w:type="pct"/>
            <w:vMerge/>
          </w:tcPr>
          <w:p w:rsidR="00B07BCB" w:rsidRPr="00C11309" w:rsidRDefault="00B07BCB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B07BCB" w:rsidRPr="00C11309" w:rsidRDefault="00B07BCB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pct"/>
            <w:vAlign w:val="center"/>
          </w:tcPr>
          <w:p w:rsidR="00B07BCB" w:rsidRPr="00C11309" w:rsidRDefault="00B07BCB" w:rsidP="00344AC9">
            <w:pPr>
              <w:spacing w:before="120" w:after="120"/>
              <w:rPr>
                <w:rFonts w:ascii="Arial Narrow" w:hAnsi="Arial Narrow"/>
                <w:spacing w:val="-2"/>
                <w:sz w:val="18"/>
                <w:szCs w:val="18"/>
              </w:rPr>
            </w:pPr>
            <w:r w:rsidRPr="00C11309">
              <w:rPr>
                <w:rFonts w:ascii="Arial Narrow" w:hAnsi="Arial Narrow"/>
                <w:spacing w:val="-2"/>
                <w:sz w:val="18"/>
                <w:szCs w:val="18"/>
              </w:rPr>
              <w:t>Wskaźnik readaptacji osadzonych rozumiany jako stosunek liczby skazanych objętych nauczaniem, zatrudnieniem, terapią i programami readaptacji, którzy uzyskali warunkowe przedterminowe zwolnienie do ogólnej liczby skazanych uzyskujących warunkowe przedterminowe zwolnienie.</w:t>
            </w:r>
          </w:p>
        </w:tc>
        <w:tc>
          <w:tcPr>
            <w:tcW w:w="335" w:type="pct"/>
            <w:vAlign w:val="center"/>
          </w:tcPr>
          <w:p w:rsidR="00B07BCB" w:rsidRPr="00C11309" w:rsidRDefault="00B07BCB" w:rsidP="00651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90%</w:t>
            </w:r>
          </w:p>
        </w:tc>
        <w:tc>
          <w:tcPr>
            <w:tcW w:w="2360" w:type="pct"/>
            <w:vMerge/>
          </w:tcPr>
          <w:p w:rsidR="00B07BCB" w:rsidRPr="00C11309" w:rsidRDefault="00B07BCB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8" w:type="pct"/>
            <w:vMerge/>
          </w:tcPr>
          <w:p w:rsidR="00B07BCB" w:rsidRPr="00C11309" w:rsidRDefault="00B07BCB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07BCB" w:rsidRPr="00C11309" w:rsidTr="00B07BCB">
        <w:trPr>
          <w:trHeight w:val="750"/>
        </w:trPr>
        <w:tc>
          <w:tcPr>
            <w:tcW w:w="165" w:type="pct"/>
            <w:vMerge/>
          </w:tcPr>
          <w:p w:rsidR="00B07BCB" w:rsidRPr="00C11309" w:rsidRDefault="00B07BCB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B07BCB" w:rsidRPr="00C11309" w:rsidRDefault="00B07BCB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pct"/>
            <w:vAlign w:val="center"/>
          </w:tcPr>
          <w:p w:rsidR="00B07BCB" w:rsidRPr="00C11309" w:rsidRDefault="00B07BCB" w:rsidP="00344AC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Poziom dostępności profesjonalnej pomocy prawnej rozumiany jako liczba adwokatów i radców prawnych w przeliczeniu na 100 tys. obywateli.</w:t>
            </w:r>
          </w:p>
        </w:tc>
        <w:tc>
          <w:tcPr>
            <w:tcW w:w="335" w:type="pct"/>
            <w:vAlign w:val="center"/>
          </w:tcPr>
          <w:p w:rsidR="00B07BCB" w:rsidRPr="00C11309" w:rsidRDefault="00B07BCB" w:rsidP="00651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125</w:t>
            </w:r>
          </w:p>
        </w:tc>
        <w:tc>
          <w:tcPr>
            <w:tcW w:w="2360" w:type="pct"/>
            <w:vMerge/>
          </w:tcPr>
          <w:p w:rsidR="00B07BCB" w:rsidRPr="00C11309" w:rsidRDefault="00B07BCB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8" w:type="pct"/>
            <w:vMerge/>
          </w:tcPr>
          <w:p w:rsidR="00B07BCB" w:rsidRPr="00C11309" w:rsidRDefault="00B07BCB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07BCB" w:rsidRPr="00C11309" w:rsidTr="005722A2">
        <w:trPr>
          <w:trHeight w:val="450"/>
        </w:trPr>
        <w:tc>
          <w:tcPr>
            <w:tcW w:w="165" w:type="pct"/>
            <w:vMerge/>
          </w:tcPr>
          <w:p w:rsidR="00B07BCB" w:rsidRPr="00C11309" w:rsidRDefault="00B07BCB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B07BCB" w:rsidRPr="00C11309" w:rsidRDefault="00B07BCB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pct"/>
            <w:vAlign w:val="center"/>
          </w:tcPr>
          <w:p w:rsidR="00B07BCB" w:rsidRPr="00D255D9" w:rsidRDefault="008526C0" w:rsidP="00344AC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D255D9">
              <w:rPr>
                <w:rFonts w:ascii="Arial Narrow" w:hAnsi="Arial Narrow"/>
                <w:sz w:val="18"/>
                <w:szCs w:val="18"/>
              </w:rPr>
              <w:t>Liczba udzielonych nieodpłatnych porad prawnych</w:t>
            </w:r>
          </w:p>
        </w:tc>
        <w:tc>
          <w:tcPr>
            <w:tcW w:w="335" w:type="pct"/>
            <w:vAlign w:val="center"/>
          </w:tcPr>
          <w:p w:rsidR="00B07BCB" w:rsidRPr="00D255D9" w:rsidRDefault="008526C0" w:rsidP="00651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255D9">
              <w:rPr>
                <w:rFonts w:ascii="Arial Narrow" w:hAnsi="Arial Narrow"/>
                <w:sz w:val="18"/>
                <w:szCs w:val="18"/>
              </w:rPr>
              <w:t>360</w:t>
            </w:r>
            <w:r w:rsidR="0003724D" w:rsidRPr="00D255D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255D9">
              <w:rPr>
                <w:rFonts w:ascii="Arial Narrow" w:hAnsi="Arial Narrow"/>
                <w:sz w:val="18"/>
                <w:szCs w:val="18"/>
              </w:rPr>
              <w:t>000</w:t>
            </w:r>
          </w:p>
        </w:tc>
        <w:tc>
          <w:tcPr>
            <w:tcW w:w="2360" w:type="pct"/>
            <w:vMerge/>
          </w:tcPr>
          <w:p w:rsidR="00B07BCB" w:rsidRPr="00C11309" w:rsidRDefault="00B07BCB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8" w:type="pct"/>
            <w:vMerge/>
          </w:tcPr>
          <w:p w:rsidR="00B07BCB" w:rsidRPr="00C11309" w:rsidRDefault="00B07BCB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07BCB" w:rsidRPr="00C11309" w:rsidTr="00B07BCB">
        <w:trPr>
          <w:trHeight w:val="488"/>
        </w:trPr>
        <w:tc>
          <w:tcPr>
            <w:tcW w:w="165" w:type="pct"/>
            <w:vMerge/>
          </w:tcPr>
          <w:p w:rsidR="00B07BCB" w:rsidRPr="00C11309" w:rsidRDefault="00B07BCB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B07BCB" w:rsidRPr="00C11309" w:rsidRDefault="00B07BCB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pct"/>
            <w:shd w:val="clear" w:color="auto" w:fill="auto"/>
            <w:vAlign w:val="center"/>
          </w:tcPr>
          <w:p w:rsidR="00B07BCB" w:rsidRPr="00A84B29" w:rsidRDefault="00B07BCB" w:rsidP="00344AC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A84B29">
              <w:rPr>
                <w:rFonts w:ascii="Arial Narrow" w:hAnsi="Arial Narrow"/>
                <w:sz w:val="18"/>
                <w:szCs w:val="18"/>
              </w:rPr>
              <w:t xml:space="preserve">Liczba dotacji przyznanych </w:t>
            </w:r>
            <w:r w:rsidR="00763D75" w:rsidRPr="00A84B29">
              <w:rPr>
                <w:rFonts w:ascii="Arial Narrow" w:hAnsi="Arial Narrow"/>
                <w:sz w:val="18"/>
                <w:szCs w:val="18"/>
              </w:rPr>
              <w:t xml:space="preserve">osobom pokrzywdzonym </w:t>
            </w:r>
            <w:r w:rsidR="00A84B29" w:rsidRPr="00A84B29">
              <w:rPr>
                <w:rFonts w:ascii="Arial Narrow" w:hAnsi="Arial Narrow"/>
                <w:sz w:val="18"/>
                <w:szCs w:val="18"/>
              </w:rPr>
              <w:t xml:space="preserve">- </w:t>
            </w:r>
            <w:r w:rsidR="00A84B29" w:rsidRPr="00A84B29">
              <w:rPr>
                <w:rFonts w:ascii="Arial Narrow" w:hAnsi="Arial Narrow"/>
                <w:sz w:val="18"/>
                <w:szCs w:val="18"/>
              </w:rPr>
              <w:br/>
            </w:r>
            <w:r w:rsidRPr="00A84B29">
              <w:rPr>
                <w:rFonts w:ascii="Arial Narrow" w:hAnsi="Arial Narrow"/>
                <w:sz w:val="18"/>
                <w:szCs w:val="18"/>
              </w:rPr>
              <w:t xml:space="preserve">w ramach </w:t>
            </w:r>
            <w:r w:rsidRPr="00A84B29">
              <w:rPr>
                <w:rFonts w:ascii="Arial Narrow" w:hAnsi="Arial Narrow"/>
                <w:i/>
                <w:sz w:val="18"/>
                <w:szCs w:val="18"/>
              </w:rPr>
              <w:t>Funduszu Pomocy Pokrzywdzonym oraz Pomocy Postpenitencjarnej</w:t>
            </w:r>
          </w:p>
        </w:tc>
        <w:tc>
          <w:tcPr>
            <w:tcW w:w="335" w:type="pct"/>
            <w:vAlign w:val="center"/>
          </w:tcPr>
          <w:p w:rsidR="00B07BCB" w:rsidRPr="00A84B29" w:rsidRDefault="00B07BCB" w:rsidP="00651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B29"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2360" w:type="pct"/>
            <w:vMerge/>
          </w:tcPr>
          <w:p w:rsidR="00B07BCB" w:rsidRPr="00C11309" w:rsidRDefault="00B07BCB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8" w:type="pct"/>
            <w:vMerge/>
          </w:tcPr>
          <w:p w:rsidR="00B07BCB" w:rsidRPr="00C11309" w:rsidRDefault="00B07BCB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07BCB" w:rsidRPr="00C11309" w:rsidTr="00B07BCB">
        <w:trPr>
          <w:trHeight w:val="257"/>
        </w:trPr>
        <w:tc>
          <w:tcPr>
            <w:tcW w:w="165" w:type="pct"/>
            <w:vMerge/>
          </w:tcPr>
          <w:p w:rsidR="00B07BCB" w:rsidRPr="00C11309" w:rsidRDefault="00B07BCB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B07BCB" w:rsidRPr="00C11309" w:rsidRDefault="00B07BCB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pct"/>
            <w:shd w:val="clear" w:color="auto" w:fill="auto"/>
            <w:vAlign w:val="center"/>
          </w:tcPr>
          <w:p w:rsidR="00B07BCB" w:rsidRPr="00A84B29" w:rsidRDefault="00B07BCB" w:rsidP="0046685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A84B29">
              <w:rPr>
                <w:rFonts w:ascii="Arial Narrow" w:hAnsi="Arial Narrow"/>
                <w:sz w:val="18"/>
                <w:szCs w:val="18"/>
              </w:rPr>
              <w:t xml:space="preserve">Liczba </w:t>
            </w:r>
            <w:r w:rsidR="00466859" w:rsidRPr="00A84B29">
              <w:rPr>
                <w:rFonts w:ascii="Arial Narrow" w:hAnsi="Arial Narrow"/>
                <w:sz w:val="18"/>
                <w:szCs w:val="18"/>
              </w:rPr>
              <w:t>placówek oświatowych (np. szkół, uczelni wyższych)</w:t>
            </w:r>
            <w:r w:rsidRPr="00A84B29">
              <w:rPr>
                <w:rFonts w:ascii="Arial Narrow" w:hAnsi="Arial Narrow"/>
                <w:sz w:val="18"/>
                <w:szCs w:val="18"/>
              </w:rPr>
              <w:t xml:space="preserve"> objętych edukacją prawną</w:t>
            </w:r>
          </w:p>
        </w:tc>
        <w:tc>
          <w:tcPr>
            <w:tcW w:w="335" w:type="pct"/>
            <w:vAlign w:val="center"/>
          </w:tcPr>
          <w:p w:rsidR="00B07BCB" w:rsidRPr="00A84B29" w:rsidRDefault="00406628" w:rsidP="00651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2360" w:type="pct"/>
            <w:vMerge/>
          </w:tcPr>
          <w:p w:rsidR="00B07BCB" w:rsidRPr="00C11309" w:rsidRDefault="00B07BCB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8" w:type="pct"/>
            <w:vMerge/>
          </w:tcPr>
          <w:p w:rsidR="00B07BCB" w:rsidRPr="00C11309" w:rsidRDefault="00B07BCB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07BCB" w:rsidRPr="00C11309" w:rsidTr="006F0FFD">
        <w:trPr>
          <w:trHeight w:val="312"/>
        </w:trPr>
        <w:tc>
          <w:tcPr>
            <w:tcW w:w="165" w:type="pct"/>
            <w:vMerge/>
          </w:tcPr>
          <w:p w:rsidR="00B07BCB" w:rsidRPr="00C11309" w:rsidRDefault="00B07BCB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B07BCB" w:rsidRPr="00C11309" w:rsidRDefault="00B07BCB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pct"/>
            <w:shd w:val="clear" w:color="auto" w:fill="auto"/>
            <w:vAlign w:val="center"/>
          </w:tcPr>
          <w:p w:rsidR="00B07BCB" w:rsidRPr="00C11309" w:rsidRDefault="007A302D" w:rsidP="00344AC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 xml:space="preserve">Liczba </w:t>
            </w:r>
            <w:r w:rsidR="00DE01E5">
              <w:rPr>
                <w:rFonts w:ascii="Arial Narrow" w:hAnsi="Arial Narrow"/>
                <w:sz w:val="18"/>
                <w:szCs w:val="18"/>
              </w:rPr>
              <w:t>nowo</w:t>
            </w:r>
            <w:r w:rsidR="00DE01E5" w:rsidRPr="00C11309">
              <w:rPr>
                <w:rFonts w:ascii="Arial Narrow" w:hAnsi="Arial Narrow"/>
                <w:sz w:val="18"/>
                <w:szCs w:val="18"/>
              </w:rPr>
              <w:t xml:space="preserve"> dostosowanych</w:t>
            </w:r>
            <w:r w:rsidRPr="00C11309">
              <w:rPr>
                <w:rFonts w:ascii="Arial Narrow" w:hAnsi="Arial Narrow"/>
                <w:sz w:val="18"/>
                <w:szCs w:val="18"/>
              </w:rPr>
              <w:t xml:space="preserve"> pokoi przesłuchań dla dzieci pokrzywdzonych m. in. przemocą w rodzinie, które mogą uzyskać certyfikat „przyjaznego pokoju przesłuchań”</w:t>
            </w:r>
          </w:p>
          <w:p w:rsidR="008F692D" w:rsidRPr="00C11309" w:rsidRDefault="008F692D" w:rsidP="00344AC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5" w:type="pct"/>
            <w:vAlign w:val="center"/>
          </w:tcPr>
          <w:p w:rsidR="00B07BCB" w:rsidRPr="00C11309" w:rsidRDefault="00190258" w:rsidP="00651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2360" w:type="pct"/>
            <w:vMerge/>
          </w:tcPr>
          <w:p w:rsidR="00B07BCB" w:rsidRPr="00C11309" w:rsidRDefault="00B07BCB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8" w:type="pct"/>
            <w:vMerge/>
          </w:tcPr>
          <w:p w:rsidR="00B07BCB" w:rsidRPr="00C11309" w:rsidRDefault="00B07BCB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34F2B" w:rsidRPr="00C11309" w:rsidTr="00756AC9">
        <w:trPr>
          <w:trHeight w:val="1059"/>
        </w:trPr>
        <w:tc>
          <w:tcPr>
            <w:tcW w:w="165" w:type="pct"/>
            <w:vMerge w:val="restart"/>
          </w:tcPr>
          <w:p w:rsidR="00C34F2B" w:rsidRPr="00C11309" w:rsidRDefault="00C34F2B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lastRenderedPageBreak/>
              <w:t>2.</w:t>
            </w:r>
          </w:p>
        </w:tc>
        <w:tc>
          <w:tcPr>
            <w:tcW w:w="407" w:type="pct"/>
            <w:vMerge w:val="restart"/>
          </w:tcPr>
          <w:p w:rsidR="00C34F2B" w:rsidRPr="00C11309" w:rsidRDefault="00C34F2B" w:rsidP="00134D9A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Poprawa sprawności działania systemu wymiaru sprawiedliwości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C34F2B" w:rsidRPr="00C11309" w:rsidRDefault="00C34F2B" w:rsidP="00976100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Odsetek wykonanych Ocen Skutków Regulacji w stosunku do liczby aktów normatywnych opracowanych w Ministerstwie Sprawiedliwości</w:t>
            </w:r>
          </w:p>
        </w:tc>
        <w:tc>
          <w:tcPr>
            <w:tcW w:w="335" w:type="pct"/>
            <w:vAlign w:val="center"/>
          </w:tcPr>
          <w:p w:rsidR="00C34F2B" w:rsidRPr="00C11309" w:rsidRDefault="00C34F2B" w:rsidP="00BE02C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100%</w:t>
            </w:r>
          </w:p>
        </w:tc>
        <w:tc>
          <w:tcPr>
            <w:tcW w:w="2360" w:type="pct"/>
            <w:vMerge w:val="restart"/>
          </w:tcPr>
          <w:p w:rsidR="00101694" w:rsidRPr="00C11309" w:rsidRDefault="00101694" w:rsidP="00101694">
            <w:pPr>
              <w:pStyle w:val="Akapitzlist"/>
              <w:numPr>
                <w:ilvl w:val="0"/>
                <w:numId w:val="23"/>
              </w:numPr>
              <w:ind w:left="318" w:hanging="283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Zapewnienie obsługi analitycznej prac legislacyjnych Mi</w:t>
            </w:r>
            <w:r w:rsidR="00122179">
              <w:rPr>
                <w:rFonts w:ascii="Arial Narrow" w:hAnsi="Arial Narrow"/>
                <w:sz w:val="18"/>
                <w:szCs w:val="18"/>
              </w:rPr>
              <w:t>nisterstwa Sprawiedliwości.</w:t>
            </w:r>
          </w:p>
          <w:p w:rsidR="00101694" w:rsidRPr="00C11309" w:rsidRDefault="00101694" w:rsidP="00756AC9">
            <w:pPr>
              <w:pStyle w:val="Akapitzlist"/>
              <w:numPr>
                <w:ilvl w:val="0"/>
                <w:numId w:val="23"/>
              </w:numPr>
              <w:ind w:left="318" w:hanging="283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Organizacja współpracy z instytucjami zewnętrznymi w obszar</w:t>
            </w:r>
            <w:r w:rsidR="00122179">
              <w:rPr>
                <w:rFonts w:ascii="Arial Narrow" w:hAnsi="Arial Narrow"/>
                <w:sz w:val="18"/>
                <w:szCs w:val="18"/>
              </w:rPr>
              <w:t>ze wymiaru sprawiedliwości.</w:t>
            </w:r>
          </w:p>
          <w:p w:rsidR="00101694" w:rsidRPr="00C11309" w:rsidRDefault="00101694" w:rsidP="00101694">
            <w:pPr>
              <w:pStyle w:val="Akapitzlist"/>
              <w:numPr>
                <w:ilvl w:val="0"/>
                <w:numId w:val="23"/>
              </w:numPr>
              <w:ind w:left="318" w:hanging="283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Zapewnienie szerokiego dostępu do informacji statystycznej resortu (DSF)</w:t>
            </w:r>
          </w:p>
          <w:p w:rsidR="00101694" w:rsidRPr="00C11309" w:rsidRDefault="00101694" w:rsidP="00101694">
            <w:pPr>
              <w:pStyle w:val="Akapitzlist"/>
              <w:numPr>
                <w:ilvl w:val="0"/>
                <w:numId w:val="23"/>
              </w:numPr>
              <w:ind w:left="318" w:hanging="283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Usprawnienie funkcjonowania procesów zarzadzania w sądownictwie poprzez wdrażanie nowych rozwiązań i standardów oraz przez realizację projektów:</w:t>
            </w:r>
            <w:r w:rsidR="004533D0" w:rsidRPr="00C1130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101694" w:rsidRPr="00C11309" w:rsidRDefault="00101694" w:rsidP="00101694">
            <w:pPr>
              <w:pStyle w:val="Akapitzlist"/>
              <w:numPr>
                <w:ilvl w:val="1"/>
                <w:numId w:val="23"/>
              </w:numPr>
              <w:ind w:left="851" w:hanging="284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współfinansowanego z Norweskiego Mechanizmu Finansowego „Nowoczesne metody zarządzania sądami</w:t>
            </w:r>
          </w:p>
          <w:p w:rsidR="00101694" w:rsidRPr="00C11309" w:rsidRDefault="00101694" w:rsidP="00101694">
            <w:pPr>
              <w:pStyle w:val="Akapitzlist"/>
              <w:numPr>
                <w:ilvl w:val="1"/>
                <w:numId w:val="23"/>
              </w:numPr>
              <w:ind w:left="851" w:hanging="284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ZSRK – Ka</w:t>
            </w:r>
            <w:r w:rsidR="00122179">
              <w:rPr>
                <w:rFonts w:ascii="Arial Narrow" w:hAnsi="Arial Narrow"/>
                <w:sz w:val="18"/>
                <w:szCs w:val="18"/>
              </w:rPr>
              <w:t xml:space="preserve">dry, ZSRK/ESS-MSS oraz </w:t>
            </w:r>
            <w:proofErr w:type="spellStart"/>
            <w:r w:rsidR="00122179">
              <w:rPr>
                <w:rFonts w:ascii="Arial Narrow" w:hAnsi="Arial Narrow"/>
                <w:sz w:val="18"/>
                <w:szCs w:val="18"/>
              </w:rPr>
              <w:t>Workflow</w:t>
            </w:r>
            <w:proofErr w:type="spellEnd"/>
            <w:r w:rsidR="00122179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101694" w:rsidRPr="00C11309" w:rsidRDefault="00101694" w:rsidP="00101694">
            <w:pPr>
              <w:pStyle w:val="Akapitzlist"/>
              <w:numPr>
                <w:ilvl w:val="0"/>
                <w:numId w:val="23"/>
              </w:numPr>
              <w:ind w:left="322" w:hanging="266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Przeprowadzenie reformy sądownictwa powszechnego w zakresie:</w:t>
            </w:r>
          </w:p>
          <w:p w:rsidR="00101694" w:rsidRPr="00C11309" w:rsidRDefault="00101694" w:rsidP="00101694">
            <w:pPr>
              <w:pStyle w:val="Akapitzlist"/>
              <w:numPr>
                <w:ilvl w:val="1"/>
                <w:numId w:val="23"/>
              </w:numPr>
              <w:ind w:left="851" w:hanging="284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zmian w prawie karnym, karno-skarbowym, wykroczeniowym, cywilnym, gospodarczym</w:t>
            </w:r>
          </w:p>
          <w:p w:rsidR="00101694" w:rsidRPr="00C11309" w:rsidRDefault="00101694" w:rsidP="00101694">
            <w:pPr>
              <w:pStyle w:val="Akapitzlist"/>
              <w:numPr>
                <w:ilvl w:val="1"/>
                <w:numId w:val="23"/>
              </w:numPr>
              <w:ind w:left="851" w:hanging="284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centralnego wspomagania sądów w zakresie obrotu zagranicznego</w:t>
            </w:r>
          </w:p>
          <w:p w:rsidR="00101694" w:rsidRPr="00C11309" w:rsidRDefault="00101694" w:rsidP="00101694">
            <w:pPr>
              <w:pStyle w:val="Akapitzlist"/>
              <w:numPr>
                <w:ilvl w:val="1"/>
                <w:numId w:val="23"/>
              </w:numPr>
              <w:ind w:left="851" w:hanging="284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optymalizacji struktury sądów</w:t>
            </w:r>
          </w:p>
          <w:p w:rsidR="00101694" w:rsidRPr="00C11309" w:rsidRDefault="00101694" w:rsidP="00101694">
            <w:pPr>
              <w:pStyle w:val="Akapitzlist"/>
              <w:numPr>
                <w:ilvl w:val="1"/>
                <w:numId w:val="23"/>
              </w:numPr>
              <w:ind w:left="851" w:hanging="284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optymalizacji zarządzania sądami</w:t>
            </w:r>
          </w:p>
          <w:p w:rsidR="00101694" w:rsidRPr="00C11309" w:rsidRDefault="00101694" w:rsidP="00101694">
            <w:pPr>
              <w:pStyle w:val="Akapitzlist"/>
              <w:numPr>
                <w:ilvl w:val="1"/>
                <w:numId w:val="23"/>
              </w:numPr>
              <w:ind w:left="851" w:hanging="284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poprawy kompetencji kadry urzędniczej</w:t>
            </w:r>
          </w:p>
          <w:p w:rsidR="00101694" w:rsidRPr="00C11309" w:rsidRDefault="00101694" w:rsidP="00101694">
            <w:pPr>
              <w:pStyle w:val="Akapitzlist"/>
              <w:numPr>
                <w:ilvl w:val="1"/>
                <w:numId w:val="23"/>
              </w:numPr>
              <w:ind w:left="851" w:hanging="284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transparentności postępowania dyscyplinarneg</w:t>
            </w:r>
            <w:r w:rsidR="00122179">
              <w:rPr>
                <w:rFonts w:ascii="Arial Narrow" w:hAnsi="Arial Narrow"/>
                <w:sz w:val="18"/>
                <w:szCs w:val="18"/>
              </w:rPr>
              <w:t>o sędziów i referendarzy.</w:t>
            </w:r>
          </w:p>
          <w:p w:rsidR="00101694" w:rsidRPr="00C11309" w:rsidRDefault="00101694" w:rsidP="00101694">
            <w:pPr>
              <w:pStyle w:val="Akapitzlist"/>
              <w:numPr>
                <w:ilvl w:val="0"/>
                <w:numId w:val="23"/>
              </w:numPr>
              <w:ind w:left="318" w:hanging="283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Przeprowadzenie reformy działalności komorników sądo</w:t>
            </w:r>
            <w:r w:rsidR="00266659">
              <w:rPr>
                <w:rFonts w:ascii="Arial Narrow" w:hAnsi="Arial Narrow"/>
                <w:sz w:val="18"/>
                <w:szCs w:val="18"/>
              </w:rPr>
              <w:t>wych.</w:t>
            </w:r>
          </w:p>
          <w:p w:rsidR="00101694" w:rsidRPr="00C11309" w:rsidRDefault="00101694" w:rsidP="00101694">
            <w:pPr>
              <w:pStyle w:val="Akapitzlist"/>
              <w:numPr>
                <w:ilvl w:val="0"/>
                <w:numId w:val="23"/>
              </w:numPr>
              <w:ind w:left="318" w:hanging="283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Realizacja projektów informatycznych służących poprawie sprawności funkcjonowania systemu wymiaru sprawiedliwości:</w:t>
            </w:r>
          </w:p>
          <w:p w:rsidR="00101694" w:rsidRPr="00C11309" w:rsidRDefault="00101694" w:rsidP="00101694">
            <w:pPr>
              <w:pStyle w:val="Akapitzlist"/>
              <w:numPr>
                <w:ilvl w:val="1"/>
                <w:numId w:val="23"/>
              </w:numPr>
              <w:ind w:left="851" w:hanging="284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i/>
                <w:sz w:val="18"/>
                <w:szCs w:val="18"/>
              </w:rPr>
              <w:t>Budowa Rejestru Sprawców Przestępstw na Tle Seksualnym</w:t>
            </w:r>
            <w:r w:rsidRPr="00C1130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101694" w:rsidRPr="00C11309" w:rsidRDefault="00101694" w:rsidP="00101694">
            <w:pPr>
              <w:pStyle w:val="Akapitzlist"/>
              <w:numPr>
                <w:ilvl w:val="1"/>
                <w:numId w:val="23"/>
              </w:numPr>
              <w:ind w:left="851" w:hanging="284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i/>
                <w:sz w:val="18"/>
                <w:szCs w:val="18"/>
              </w:rPr>
              <w:t>Budowa systemu informatycznego Krajowego Rejestru Karnego– KRK 2.0</w:t>
            </w:r>
            <w:r w:rsidRPr="00C1130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101694" w:rsidRPr="00C11309" w:rsidRDefault="00101694" w:rsidP="00101694">
            <w:pPr>
              <w:pStyle w:val="Akapitzlist"/>
              <w:numPr>
                <w:ilvl w:val="1"/>
                <w:numId w:val="23"/>
              </w:numPr>
              <w:ind w:left="851" w:hanging="284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i/>
                <w:sz w:val="18"/>
                <w:szCs w:val="18"/>
              </w:rPr>
              <w:t>Wdrożenie protokołu elektronicznego  w sprawach cywilnych i wykroczeniowych (e-Protokół)</w:t>
            </w:r>
            <w:r w:rsidRPr="00C1130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101694" w:rsidRPr="00C11309" w:rsidRDefault="00101694" w:rsidP="00101694">
            <w:pPr>
              <w:pStyle w:val="Akapitzlist"/>
              <w:numPr>
                <w:ilvl w:val="1"/>
                <w:numId w:val="23"/>
              </w:numPr>
              <w:ind w:left="851" w:hanging="284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i/>
                <w:sz w:val="18"/>
                <w:szCs w:val="18"/>
              </w:rPr>
              <w:t>Wdrożenie systemu elektronicznej rejestracji rozpraw sądowych (SERRS)</w:t>
            </w:r>
            <w:r w:rsidRPr="00C1130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101694" w:rsidRPr="00C11309" w:rsidRDefault="00101694" w:rsidP="00101694">
            <w:pPr>
              <w:pStyle w:val="Akapitzlist"/>
              <w:numPr>
                <w:ilvl w:val="1"/>
                <w:numId w:val="23"/>
              </w:numPr>
              <w:ind w:left="851" w:hanging="284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i/>
                <w:sz w:val="18"/>
                <w:szCs w:val="18"/>
              </w:rPr>
              <w:t>Budowa systemu - Centralny Rejestr Restrukturyzacji i Upadłości  (CRRU)</w:t>
            </w:r>
            <w:r w:rsidRPr="00C1130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101694" w:rsidRPr="00C11309" w:rsidRDefault="00101694" w:rsidP="00101694">
            <w:pPr>
              <w:pStyle w:val="Akapitzlist"/>
              <w:numPr>
                <w:ilvl w:val="1"/>
                <w:numId w:val="23"/>
              </w:numPr>
              <w:ind w:left="851" w:hanging="284"/>
              <w:rPr>
                <w:rFonts w:ascii="Arial Narrow" w:hAnsi="Arial Narrow"/>
                <w:sz w:val="18"/>
                <w:szCs w:val="18"/>
                <w:lang w:val="en-GB"/>
              </w:rPr>
            </w:pPr>
            <w:proofErr w:type="spellStart"/>
            <w:r w:rsidRPr="00C11309">
              <w:rPr>
                <w:rFonts w:ascii="Arial Narrow" w:hAnsi="Arial Narrow"/>
                <w:i/>
                <w:sz w:val="18"/>
                <w:szCs w:val="18"/>
                <w:lang w:val="en-GB"/>
              </w:rPr>
              <w:t>Budowa</w:t>
            </w:r>
            <w:proofErr w:type="spellEnd"/>
            <w:r w:rsidRPr="00C11309">
              <w:rPr>
                <w:rFonts w:ascii="Arial Narrow" w:hAnsi="Arial Narrow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11309">
              <w:rPr>
                <w:rFonts w:ascii="Arial Narrow" w:hAnsi="Arial Narrow"/>
                <w:i/>
                <w:sz w:val="18"/>
                <w:szCs w:val="18"/>
                <w:lang w:val="en-GB"/>
              </w:rPr>
              <w:t>systemu</w:t>
            </w:r>
            <w:proofErr w:type="spellEnd"/>
            <w:r w:rsidRPr="00C11309">
              <w:rPr>
                <w:rFonts w:ascii="Arial Narrow" w:hAnsi="Arial Narrow"/>
                <w:i/>
                <w:sz w:val="18"/>
                <w:szCs w:val="18"/>
                <w:lang w:val="en-GB"/>
              </w:rPr>
              <w:t xml:space="preserve"> - Business Registers Interconnection (BRIS</w:t>
            </w:r>
            <w:r w:rsidRPr="00C11309">
              <w:rPr>
                <w:rFonts w:ascii="Arial Narrow" w:hAnsi="Arial Narrow"/>
                <w:sz w:val="18"/>
                <w:szCs w:val="18"/>
                <w:lang w:val="en-GB"/>
              </w:rPr>
              <w:t xml:space="preserve">) </w:t>
            </w:r>
          </w:p>
          <w:p w:rsidR="00101694" w:rsidRPr="00C11309" w:rsidRDefault="00101694" w:rsidP="00101694">
            <w:pPr>
              <w:pStyle w:val="Akapitzlist"/>
              <w:numPr>
                <w:ilvl w:val="1"/>
                <w:numId w:val="23"/>
              </w:numPr>
              <w:ind w:left="851" w:hanging="284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i/>
                <w:sz w:val="18"/>
                <w:szCs w:val="18"/>
              </w:rPr>
              <w:t>Modyfikacje Krajowego Rejestru Sądowego (KRS - Modyfikacje)</w:t>
            </w:r>
            <w:r w:rsidRPr="00C1130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101694" w:rsidRPr="00C11309" w:rsidRDefault="00101694" w:rsidP="00101694">
            <w:pPr>
              <w:pStyle w:val="Akapitzlist"/>
              <w:numPr>
                <w:ilvl w:val="1"/>
                <w:numId w:val="23"/>
              </w:numPr>
              <w:ind w:left="851" w:hanging="284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i/>
                <w:sz w:val="18"/>
                <w:szCs w:val="18"/>
              </w:rPr>
              <w:t>Budowa systemu obiegu spraw w sądach rejestrowych KRS i RZ i portalu udostępniającego akta rejestrowe (system Biurowość</w:t>
            </w:r>
            <w:r w:rsidRPr="00C11309">
              <w:rPr>
                <w:rFonts w:ascii="Arial Narrow" w:hAnsi="Arial Narrow"/>
                <w:sz w:val="18"/>
                <w:szCs w:val="18"/>
              </w:rPr>
              <w:t xml:space="preserve">) </w:t>
            </w:r>
          </w:p>
          <w:p w:rsidR="00101694" w:rsidRPr="00C11309" w:rsidRDefault="00101694" w:rsidP="00101694">
            <w:pPr>
              <w:pStyle w:val="Akapitzlist"/>
              <w:numPr>
                <w:ilvl w:val="1"/>
                <w:numId w:val="23"/>
              </w:numPr>
              <w:ind w:left="851" w:hanging="284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i/>
                <w:sz w:val="18"/>
                <w:szCs w:val="18"/>
              </w:rPr>
              <w:t>Wymiana danych pomiędzy sądami powszechnymi a samorządami zawodowymi (RPA)</w:t>
            </w:r>
          </w:p>
          <w:p w:rsidR="00101694" w:rsidRPr="00C11309" w:rsidRDefault="00101694" w:rsidP="00101694">
            <w:pPr>
              <w:pStyle w:val="Akapitzlist"/>
              <w:numPr>
                <w:ilvl w:val="1"/>
                <w:numId w:val="23"/>
              </w:numPr>
              <w:ind w:left="851" w:hanging="284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i/>
                <w:sz w:val="18"/>
                <w:szCs w:val="18"/>
              </w:rPr>
              <w:t>Poprawa zdolności administracyjnych sądów, w tym systemów informatycznych (ADEX)</w:t>
            </w:r>
          </w:p>
          <w:p w:rsidR="001671EA" w:rsidRPr="00C11309" w:rsidRDefault="001671EA" w:rsidP="00756AC9">
            <w:pPr>
              <w:pStyle w:val="Akapitzlist"/>
              <w:numPr>
                <w:ilvl w:val="1"/>
                <w:numId w:val="23"/>
              </w:numPr>
              <w:ind w:left="851" w:hanging="284"/>
              <w:rPr>
                <w:rFonts w:ascii="Arial Narrow" w:hAnsi="Arial Narrow"/>
                <w:i/>
                <w:sz w:val="18"/>
                <w:szCs w:val="18"/>
              </w:rPr>
            </w:pPr>
            <w:r w:rsidRPr="00C11309">
              <w:rPr>
                <w:rFonts w:ascii="Arial Narrow" w:hAnsi="Arial Narrow"/>
                <w:i/>
                <w:sz w:val="18"/>
                <w:szCs w:val="18"/>
              </w:rPr>
              <w:t xml:space="preserve">Uruchomienie i stabilizacja systemu informatycznego do obsługi e-płatności oraz wprowadzenie znaków opłaty sądowej w formie elektronicznej </w:t>
            </w:r>
          </w:p>
          <w:p w:rsidR="00A828E3" w:rsidRPr="00C11309" w:rsidRDefault="00A828E3" w:rsidP="00756AC9">
            <w:pPr>
              <w:pStyle w:val="Akapitzlist"/>
              <w:numPr>
                <w:ilvl w:val="1"/>
                <w:numId w:val="23"/>
              </w:numPr>
              <w:ind w:left="851" w:hanging="284"/>
              <w:rPr>
                <w:rFonts w:ascii="Arial Narrow" w:hAnsi="Arial Narrow"/>
                <w:i/>
                <w:sz w:val="18"/>
                <w:szCs w:val="18"/>
              </w:rPr>
            </w:pPr>
            <w:r w:rsidRPr="00C11309">
              <w:rPr>
                <w:rFonts w:ascii="Arial Narrow" w:hAnsi="Arial Narrow"/>
                <w:i/>
                <w:sz w:val="18"/>
                <w:szCs w:val="18"/>
              </w:rPr>
              <w:t>Utrzymanie  i rozwój narzędzi wspierających zarzadzanie finansami w sądownictwie powszechnym (w szczególności: Zintegrowany System Rachunkowości i Kadr oraz Centralny System Zakupów)</w:t>
            </w:r>
            <w:r w:rsidR="00CE1A35">
              <w:rPr>
                <w:rFonts w:ascii="Arial Narrow" w:hAnsi="Arial Narrow"/>
                <w:i/>
                <w:sz w:val="18"/>
                <w:szCs w:val="18"/>
              </w:rPr>
              <w:t>.</w:t>
            </w:r>
            <w:r w:rsidRPr="00C11309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</w:p>
          <w:p w:rsidR="00101694" w:rsidRPr="00C11309" w:rsidRDefault="00101694" w:rsidP="00756AC9">
            <w:pPr>
              <w:pStyle w:val="Akapitzlist"/>
              <w:numPr>
                <w:ilvl w:val="0"/>
                <w:numId w:val="23"/>
              </w:numPr>
              <w:ind w:left="318" w:hanging="283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 xml:space="preserve">Podnoszenie kwalifikacji zawodowych sędziów, asesorów sądowych, referendarzy sądowych  oraz asystentów sędziów, prokuratorów, asesorów prokuratury oraz asystentów prokuratorów, kuratorów sądowych oraz urzędników sądów i prokuratury </w:t>
            </w:r>
            <w:r w:rsidR="005D5776" w:rsidRPr="00C11309">
              <w:rPr>
                <w:rFonts w:ascii="Arial Narrow" w:hAnsi="Arial Narrow"/>
                <w:sz w:val="18"/>
                <w:szCs w:val="18"/>
              </w:rPr>
              <w:t>również w ramach Działania 2.17 POWER</w:t>
            </w:r>
            <w:r w:rsidR="00CE1A35">
              <w:rPr>
                <w:rFonts w:ascii="Arial Narrow" w:hAnsi="Arial Narrow"/>
                <w:sz w:val="18"/>
                <w:szCs w:val="18"/>
              </w:rPr>
              <w:t>.</w:t>
            </w:r>
            <w:r w:rsidR="005D5776" w:rsidRPr="00C1130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101694" w:rsidRPr="00C11309" w:rsidRDefault="00101694" w:rsidP="00101694">
            <w:pPr>
              <w:pStyle w:val="Akapitzlist"/>
              <w:numPr>
                <w:ilvl w:val="0"/>
                <w:numId w:val="23"/>
              </w:numPr>
              <w:ind w:left="318" w:hanging="283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lastRenderedPageBreak/>
              <w:t xml:space="preserve">Prowadzenie badań aktowych, prawno-porównawczych i innych analiz ukierunkowanych na pozyskanie i upowszechnianie wiedzy o funkcjonowaniu instytucji prawnych w praktyce wymiaru sprawiedliwości oraz ich kształcie w europejskich porządkach </w:t>
            </w:r>
            <w:r w:rsidR="00CE1A35">
              <w:rPr>
                <w:rFonts w:ascii="Arial Narrow" w:hAnsi="Arial Narrow"/>
                <w:sz w:val="18"/>
                <w:szCs w:val="18"/>
              </w:rPr>
              <w:t>prawnych.</w:t>
            </w:r>
          </w:p>
          <w:p w:rsidR="00101694" w:rsidRPr="00C11309" w:rsidRDefault="00101694" w:rsidP="00101694">
            <w:pPr>
              <w:pStyle w:val="Akapitzlist"/>
              <w:numPr>
                <w:ilvl w:val="0"/>
                <w:numId w:val="23"/>
              </w:numPr>
              <w:ind w:left="318" w:hanging="283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Podnoszenie kwalifikacji zawodowych pracowników – zwiększenie liczby biegłych IES (osób uprawni</w:t>
            </w:r>
            <w:r w:rsidR="00CE1A35">
              <w:rPr>
                <w:rFonts w:ascii="Arial Narrow" w:hAnsi="Arial Narrow"/>
                <w:sz w:val="18"/>
                <w:szCs w:val="18"/>
              </w:rPr>
              <w:t>onych do wydawania opinii).</w:t>
            </w:r>
          </w:p>
          <w:p w:rsidR="00101694" w:rsidRPr="00C11309" w:rsidRDefault="00101694" w:rsidP="00101694">
            <w:pPr>
              <w:pStyle w:val="Akapitzlist"/>
              <w:numPr>
                <w:ilvl w:val="0"/>
                <w:numId w:val="23"/>
              </w:numPr>
              <w:ind w:left="318" w:hanging="283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Opracowanie założeń nowego informatycznego systemu wspomagającego zarządzenie działalnością opini</w:t>
            </w:r>
            <w:r w:rsidR="00CE1A35">
              <w:rPr>
                <w:rFonts w:ascii="Arial Narrow" w:hAnsi="Arial Narrow"/>
                <w:sz w:val="18"/>
                <w:szCs w:val="18"/>
              </w:rPr>
              <w:t>odawczą.</w:t>
            </w:r>
          </w:p>
          <w:p w:rsidR="00101694" w:rsidRPr="00C11309" w:rsidRDefault="00101694" w:rsidP="00101694">
            <w:pPr>
              <w:pStyle w:val="Akapitzlist"/>
              <w:numPr>
                <w:ilvl w:val="0"/>
                <w:numId w:val="23"/>
              </w:numPr>
              <w:ind w:left="318" w:hanging="283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Realizacja projektów badawczych</w:t>
            </w:r>
            <w:r w:rsidR="00777321" w:rsidRPr="00C11309">
              <w:rPr>
                <w:rFonts w:ascii="Arial Narrow" w:hAnsi="Arial Narrow"/>
                <w:sz w:val="18"/>
                <w:szCs w:val="18"/>
              </w:rPr>
              <w:t xml:space="preserve"> i rozwojowych służących opracowaniu</w:t>
            </w:r>
            <w:r w:rsidR="00CE1A35">
              <w:rPr>
                <w:rFonts w:ascii="Arial Narrow" w:hAnsi="Arial Narrow"/>
                <w:sz w:val="18"/>
                <w:szCs w:val="18"/>
              </w:rPr>
              <w:t xml:space="preserve"> nowych metod badawczych.</w:t>
            </w:r>
          </w:p>
          <w:p w:rsidR="00101694" w:rsidRPr="00C11309" w:rsidRDefault="00101694" w:rsidP="00101694">
            <w:pPr>
              <w:pStyle w:val="Akapitzlist"/>
              <w:numPr>
                <w:ilvl w:val="0"/>
                <w:numId w:val="23"/>
              </w:numPr>
              <w:ind w:left="318" w:hanging="283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Rozwój systemu zapewniania jakości – akredytacja kolejnych metod badawczych</w:t>
            </w:r>
            <w:r w:rsidR="00CE1A35">
              <w:rPr>
                <w:rFonts w:ascii="Arial Narrow" w:hAnsi="Arial Narrow"/>
                <w:sz w:val="18"/>
                <w:szCs w:val="18"/>
              </w:rPr>
              <w:t>.</w:t>
            </w:r>
            <w:r w:rsidRPr="00C1130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101694" w:rsidRPr="00C11309" w:rsidRDefault="00101694" w:rsidP="00101694">
            <w:pPr>
              <w:pStyle w:val="Akapitzlist"/>
              <w:numPr>
                <w:ilvl w:val="0"/>
                <w:numId w:val="23"/>
              </w:numPr>
              <w:ind w:left="318" w:hanging="283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Zapewnianie obsługi legislacyjnej podczas realizacji projektów i przeprowadzania reform poprawiających sprawność działania systemu wymiaru sprawiedliwości</w:t>
            </w:r>
            <w:r w:rsidR="00CE1A35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101694" w:rsidRPr="00C11309" w:rsidRDefault="00101694" w:rsidP="00101694">
            <w:pPr>
              <w:pStyle w:val="Akapitzlist"/>
              <w:numPr>
                <w:ilvl w:val="0"/>
                <w:numId w:val="23"/>
              </w:numPr>
              <w:ind w:left="318" w:hanging="283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 xml:space="preserve">Usprawnianie funkcjonowania sądów rodzinnych, zakładów poprawczych i schroniska dla nieletnich - </w:t>
            </w:r>
            <w:r w:rsidR="00CE1A35">
              <w:rPr>
                <w:rFonts w:ascii="Arial Narrow" w:hAnsi="Arial Narrow"/>
                <w:sz w:val="18"/>
                <w:szCs w:val="18"/>
              </w:rPr>
              <w:br/>
            </w:r>
            <w:r w:rsidRPr="00C11309">
              <w:rPr>
                <w:rFonts w:ascii="Arial Narrow" w:hAnsi="Arial Narrow"/>
                <w:sz w:val="18"/>
                <w:szCs w:val="18"/>
              </w:rPr>
              <w:t>w ramach nadzoru administracyjnego Ministra Sprawied</w:t>
            </w:r>
            <w:r w:rsidR="00CE1A35">
              <w:rPr>
                <w:rFonts w:ascii="Arial Narrow" w:hAnsi="Arial Narrow"/>
                <w:sz w:val="18"/>
                <w:szCs w:val="18"/>
              </w:rPr>
              <w:t>liwości.</w:t>
            </w:r>
          </w:p>
          <w:p w:rsidR="00101694" w:rsidRPr="00C11309" w:rsidRDefault="00A828E3" w:rsidP="00101694">
            <w:pPr>
              <w:pStyle w:val="Akapitzlist"/>
              <w:numPr>
                <w:ilvl w:val="0"/>
                <w:numId w:val="23"/>
              </w:numPr>
              <w:ind w:left="318" w:hanging="283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Usprawnianie procesu</w:t>
            </w:r>
            <w:r w:rsidR="00101694" w:rsidRPr="00C11309">
              <w:rPr>
                <w:rFonts w:ascii="Arial Narrow" w:hAnsi="Arial Narrow"/>
                <w:sz w:val="18"/>
                <w:szCs w:val="18"/>
              </w:rPr>
              <w:t xml:space="preserve"> wyd</w:t>
            </w:r>
            <w:r w:rsidR="00CE1A35">
              <w:rPr>
                <w:rFonts w:ascii="Arial Narrow" w:hAnsi="Arial Narrow"/>
                <w:sz w:val="18"/>
                <w:szCs w:val="18"/>
              </w:rPr>
              <w:t>awania opinii przez OZSP.</w:t>
            </w:r>
          </w:p>
          <w:p w:rsidR="00C34F2B" w:rsidRPr="00C11309" w:rsidRDefault="00C34F2B" w:rsidP="004C724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8" w:type="pct"/>
            <w:vMerge w:val="restart"/>
          </w:tcPr>
          <w:p w:rsidR="00C34F2B" w:rsidRPr="00C11309" w:rsidRDefault="00C34F2B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C34F2B" w:rsidRPr="00C11309" w:rsidRDefault="00C34F2B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 xml:space="preserve">Strategia na rzecz odpowiedzialnego rozwoju - </w:t>
            </w:r>
            <w:r w:rsidRPr="00C11309">
              <w:rPr>
                <w:rFonts w:ascii="Arial Narrow" w:hAnsi="Arial Narrow"/>
                <w:i/>
                <w:sz w:val="18"/>
                <w:szCs w:val="18"/>
              </w:rPr>
              <w:t>projekt</w:t>
            </w:r>
          </w:p>
        </w:tc>
      </w:tr>
      <w:tr w:rsidR="00C34F2B" w:rsidRPr="00C11309" w:rsidTr="00756AC9">
        <w:trPr>
          <w:trHeight w:val="462"/>
        </w:trPr>
        <w:tc>
          <w:tcPr>
            <w:tcW w:w="165" w:type="pct"/>
            <w:vMerge/>
          </w:tcPr>
          <w:p w:rsidR="00C34F2B" w:rsidRPr="00C11309" w:rsidRDefault="00C34F2B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C34F2B" w:rsidRPr="00C11309" w:rsidRDefault="00C34F2B" w:rsidP="00134D9A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pct"/>
            <w:shd w:val="clear" w:color="auto" w:fill="auto"/>
            <w:vAlign w:val="center"/>
          </w:tcPr>
          <w:p w:rsidR="00C34F2B" w:rsidRPr="00C11309" w:rsidRDefault="00C34F2B" w:rsidP="00291B38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Liczba przeszkolonych pracowników wymiaru sprawiedliwości w ramach Działania 2.17 POWER</w:t>
            </w:r>
          </w:p>
        </w:tc>
        <w:tc>
          <w:tcPr>
            <w:tcW w:w="335" w:type="pct"/>
            <w:vAlign w:val="center"/>
          </w:tcPr>
          <w:p w:rsidR="00C34F2B" w:rsidRPr="00C11309" w:rsidRDefault="00C34F2B" w:rsidP="00BE02C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500</w:t>
            </w:r>
          </w:p>
        </w:tc>
        <w:tc>
          <w:tcPr>
            <w:tcW w:w="2360" w:type="pct"/>
            <w:vMerge/>
          </w:tcPr>
          <w:p w:rsidR="00C34F2B" w:rsidRPr="00C11309" w:rsidRDefault="00C34F2B" w:rsidP="000F5E59">
            <w:pPr>
              <w:pStyle w:val="Akapitzlist"/>
              <w:numPr>
                <w:ilvl w:val="0"/>
                <w:numId w:val="20"/>
              </w:numPr>
              <w:ind w:left="318" w:hanging="284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8" w:type="pct"/>
            <w:vMerge/>
          </w:tcPr>
          <w:p w:rsidR="00C34F2B" w:rsidRPr="00C11309" w:rsidRDefault="00C34F2B" w:rsidP="000F5E59">
            <w:pPr>
              <w:pStyle w:val="Akapitzlist"/>
              <w:numPr>
                <w:ilvl w:val="0"/>
                <w:numId w:val="20"/>
              </w:numPr>
              <w:ind w:left="318" w:hanging="284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34F2B" w:rsidRPr="00C11309" w:rsidTr="00756AC9">
        <w:trPr>
          <w:trHeight w:val="386"/>
        </w:trPr>
        <w:tc>
          <w:tcPr>
            <w:tcW w:w="165" w:type="pct"/>
            <w:vMerge/>
          </w:tcPr>
          <w:p w:rsidR="00C34F2B" w:rsidRPr="00C11309" w:rsidRDefault="00C34F2B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C34F2B" w:rsidRPr="00C11309" w:rsidRDefault="00C34F2B" w:rsidP="00134D9A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pct"/>
            <w:shd w:val="clear" w:color="auto" w:fill="auto"/>
            <w:vAlign w:val="center"/>
          </w:tcPr>
          <w:p w:rsidR="00C34F2B" w:rsidRPr="00C11309" w:rsidRDefault="00C34F2B" w:rsidP="00294358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 xml:space="preserve">Liczba użytkowników modułu statystycznego Portalu SAP </w:t>
            </w:r>
            <w:proofErr w:type="spellStart"/>
            <w:r w:rsidRPr="00C11309">
              <w:rPr>
                <w:rFonts w:ascii="Arial Narrow" w:hAnsi="Arial Narrow"/>
                <w:sz w:val="18"/>
                <w:szCs w:val="18"/>
              </w:rPr>
              <w:t>NetWeaver</w:t>
            </w:r>
            <w:proofErr w:type="spellEnd"/>
            <w:r w:rsidRPr="00C11309">
              <w:rPr>
                <w:rFonts w:ascii="Arial Narrow" w:hAnsi="Arial Narrow"/>
                <w:sz w:val="18"/>
                <w:szCs w:val="18"/>
              </w:rPr>
              <w:t xml:space="preserve"> w sądach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C34F2B" w:rsidRPr="00C11309" w:rsidRDefault="00C34F2B" w:rsidP="00BE02C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920</w:t>
            </w:r>
          </w:p>
        </w:tc>
        <w:tc>
          <w:tcPr>
            <w:tcW w:w="2360" w:type="pct"/>
            <w:vMerge/>
          </w:tcPr>
          <w:p w:rsidR="00C34F2B" w:rsidRPr="00C11309" w:rsidRDefault="00C34F2B" w:rsidP="000F5E59">
            <w:pPr>
              <w:pStyle w:val="Akapitzlist"/>
              <w:numPr>
                <w:ilvl w:val="0"/>
                <w:numId w:val="20"/>
              </w:numPr>
              <w:ind w:left="318" w:hanging="284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8" w:type="pct"/>
            <w:vMerge/>
          </w:tcPr>
          <w:p w:rsidR="00C34F2B" w:rsidRPr="00C11309" w:rsidRDefault="00C34F2B" w:rsidP="000F5E59">
            <w:pPr>
              <w:pStyle w:val="Akapitzlist"/>
              <w:numPr>
                <w:ilvl w:val="0"/>
                <w:numId w:val="20"/>
              </w:numPr>
              <w:ind w:left="318" w:hanging="284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82EAC" w:rsidRPr="00C11309" w:rsidTr="00A82EAC">
        <w:trPr>
          <w:trHeight w:val="1079"/>
        </w:trPr>
        <w:tc>
          <w:tcPr>
            <w:tcW w:w="165" w:type="pct"/>
            <w:vMerge/>
          </w:tcPr>
          <w:p w:rsidR="00A82EAC" w:rsidRPr="00C11309" w:rsidRDefault="00A82EAC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A82EAC" w:rsidRPr="00C11309" w:rsidRDefault="00A82EAC" w:rsidP="00134D9A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pct"/>
            <w:shd w:val="clear" w:color="auto" w:fill="auto"/>
            <w:vAlign w:val="center"/>
          </w:tcPr>
          <w:p w:rsidR="00A82EAC" w:rsidRPr="00C11309" w:rsidRDefault="00A82EAC" w:rsidP="00611C6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 xml:space="preserve">Średni czas </w:t>
            </w:r>
            <w:r w:rsidRPr="00D255D9">
              <w:rPr>
                <w:rFonts w:ascii="Arial Narrow" w:hAnsi="Arial Narrow"/>
                <w:sz w:val="18"/>
                <w:szCs w:val="18"/>
              </w:rPr>
              <w:t>trwania (dotychczas: sprawność) postępowań sądowych według głównych kategorii spraw w I instancji</w:t>
            </w:r>
            <w:r w:rsidRPr="00D255D9">
              <w:rPr>
                <w:rFonts w:ascii="Arial Narrow" w:hAnsi="Arial Narrow"/>
                <w:sz w:val="18"/>
                <w:szCs w:val="18"/>
              </w:rPr>
              <w:br/>
              <w:t>(w miesiącach)</w:t>
            </w:r>
          </w:p>
        </w:tc>
        <w:tc>
          <w:tcPr>
            <w:tcW w:w="335" w:type="pct"/>
            <w:vAlign w:val="center"/>
          </w:tcPr>
          <w:p w:rsidR="00A82EAC" w:rsidRPr="00C11309" w:rsidRDefault="00A82EAC" w:rsidP="00BE02C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4,3</w:t>
            </w:r>
          </w:p>
        </w:tc>
        <w:tc>
          <w:tcPr>
            <w:tcW w:w="2360" w:type="pct"/>
            <w:vMerge/>
          </w:tcPr>
          <w:p w:rsidR="00A82EAC" w:rsidRPr="00C11309" w:rsidRDefault="00A82EAC" w:rsidP="000F5E59">
            <w:pPr>
              <w:pStyle w:val="Akapitzlist"/>
              <w:numPr>
                <w:ilvl w:val="0"/>
                <w:numId w:val="20"/>
              </w:numPr>
              <w:ind w:left="318" w:hanging="284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8" w:type="pct"/>
            <w:vMerge/>
          </w:tcPr>
          <w:p w:rsidR="00A82EAC" w:rsidRPr="00C11309" w:rsidRDefault="00A82EAC" w:rsidP="000F5E59">
            <w:pPr>
              <w:pStyle w:val="Akapitzlist"/>
              <w:numPr>
                <w:ilvl w:val="0"/>
                <w:numId w:val="20"/>
              </w:numPr>
              <w:ind w:left="318" w:hanging="284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34F2B" w:rsidRPr="00C11309" w:rsidTr="00756AC9">
        <w:trPr>
          <w:trHeight w:val="891"/>
        </w:trPr>
        <w:tc>
          <w:tcPr>
            <w:tcW w:w="165" w:type="pct"/>
            <w:vMerge/>
          </w:tcPr>
          <w:p w:rsidR="00C34F2B" w:rsidRPr="00C11309" w:rsidRDefault="00C34F2B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C34F2B" w:rsidRPr="00C11309" w:rsidRDefault="00C34F2B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pct"/>
            <w:vAlign w:val="center"/>
          </w:tcPr>
          <w:p w:rsidR="00C34F2B" w:rsidRPr="00C11309" w:rsidRDefault="00C34F2B" w:rsidP="00344AC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 xml:space="preserve">Odsetek sporządzonych terminowo opinii i ekspertyz na potrzeby wymiaru sprawiedliwości oraz podmiotów uprawnionych do prowadzenia postępowań na podstawie ustaw (Instytut Ekspertyz Sądowych  im. prof. dra Jana </w:t>
            </w:r>
            <w:proofErr w:type="spellStart"/>
            <w:r w:rsidRPr="00C11309">
              <w:rPr>
                <w:rFonts w:ascii="Arial Narrow" w:hAnsi="Arial Narrow"/>
                <w:sz w:val="18"/>
                <w:szCs w:val="18"/>
              </w:rPr>
              <w:t>Sehna</w:t>
            </w:r>
            <w:proofErr w:type="spellEnd"/>
            <w:r w:rsidRPr="00C11309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335" w:type="pct"/>
            <w:vAlign w:val="center"/>
          </w:tcPr>
          <w:p w:rsidR="00C34F2B" w:rsidRPr="00C11309" w:rsidRDefault="00C34F2B" w:rsidP="005727C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≥80%</w:t>
            </w:r>
          </w:p>
        </w:tc>
        <w:tc>
          <w:tcPr>
            <w:tcW w:w="2360" w:type="pct"/>
            <w:vMerge/>
          </w:tcPr>
          <w:p w:rsidR="00C34F2B" w:rsidRPr="00C11309" w:rsidRDefault="00C34F2B" w:rsidP="002A6C81">
            <w:pPr>
              <w:numPr>
                <w:ilvl w:val="1"/>
                <w:numId w:val="3"/>
              </w:num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8" w:type="pct"/>
            <w:vMerge/>
          </w:tcPr>
          <w:p w:rsidR="00C34F2B" w:rsidRPr="00C11309" w:rsidRDefault="00C34F2B" w:rsidP="002A6C81">
            <w:pPr>
              <w:numPr>
                <w:ilvl w:val="1"/>
                <w:numId w:val="3"/>
              </w:num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34F2B" w:rsidRPr="00C11309" w:rsidTr="00756AC9">
        <w:trPr>
          <w:trHeight w:val="882"/>
        </w:trPr>
        <w:tc>
          <w:tcPr>
            <w:tcW w:w="165" w:type="pct"/>
            <w:vMerge/>
          </w:tcPr>
          <w:p w:rsidR="00C34F2B" w:rsidRPr="00C11309" w:rsidRDefault="00C34F2B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C34F2B" w:rsidRPr="00C11309" w:rsidRDefault="00C34F2B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pct"/>
            <w:vAlign w:val="center"/>
          </w:tcPr>
          <w:p w:rsidR="00C34F2B" w:rsidRPr="00C11309" w:rsidRDefault="00C34F2B" w:rsidP="00344AC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 xml:space="preserve">Odsetek raportów przygotowywanych </w:t>
            </w:r>
            <w:r w:rsidRPr="00C11309">
              <w:rPr>
                <w:rFonts w:ascii="Arial Narrow" w:hAnsi="Arial Narrow"/>
                <w:sz w:val="18"/>
                <w:szCs w:val="18"/>
              </w:rPr>
              <w:br/>
              <w:t xml:space="preserve">z inicjatywy Ministerstwa Sprawiedliwości </w:t>
            </w:r>
            <w:r w:rsidRPr="00C11309">
              <w:rPr>
                <w:rFonts w:ascii="Arial Narrow" w:hAnsi="Arial Narrow"/>
                <w:sz w:val="18"/>
                <w:szCs w:val="18"/>
              </w:rPr>
              <w:br/>
              <w:t>i zakończonych w planowanym terminie lub zaawansowanych w stopniu umożliwiającym ich zakończenie w planowanym terminie (Instytut Wymiaru Sprawiedliwości)</w:t>
            </w:r>
          </w:p>
        </w:tc>
        <w:tc>
          <w:tcPr>
            <w:tcW w:w="335" w:type="pct"/>
            <w:vAlign w:val="center"/>
          </w:tcPr>
          <w:p w:rsidR="00C34F2B" w:rsidRPr="00C11309" w:rsidRDefault="00C34F2B" w:rsidP="00BE02C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70%</w:t>
            </w:r>
          </w:p>
        </w:tc>
        <w:tc>
          <w:tcPr>
            <w:tcW w:w="2360" w:type="pct"/>
            <w:vMerge/>
          </w:tcPr>
          <w:p w:rsidR="00C34F2B" w:rsidRPr="00C11309" w:rsidRDefault="00C34F2B" w:rsidP="002A6C81">
            <w:pPr>
              <w:numPr>
                <w:ilvl w:val="1"/>
                <w:numId w:val="3"/>
              </w:num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8" w:type="pct"/>
            <w:vMerge/>
          </w:tcPr>
          <w:p w:rsidR="00C34F2B" w:rsidRPr="00C11309" w:rsidRDefault="00C34F2B" w:rsidP="002A6C81">
            <w:pPr>
              <w:numPr>
                <w:ilvl w:val="1"/>
                <w:numId w:val="3"/>
              </w:num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34F2B" w:rsidRPr="00C11309" w:rsidTr="006F0FFD">
        <w:trPr>
          <w:trHeight w:val="1200"/>
        </w:trPr>
        <w:tc>
          <w:tcPr>
            <w:tcW w:w="165" w:type="pct"/>
            <w:vMerge/>
          </w:tcPr>
          <w:p w:rsidR="00C34F2B" w:rsidRPr="00C11309" w:rsidRDefault="00C34F2B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C34F2B" w:rsidRPr="00C11309" w:rsidRDefault="00C34F2B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pct"/>
            <w:vAlign w:val="center"/>
          </w:tcPr>
          <w:p w:rsidR="00C34F2B" w:rsidRPr="00C11309" w:rsidRDefault="00C34F2B" w:rsidP="00A82EAC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Stopień wykonania prac związanych z realizacją</w:t>
            </w:r>
            <w:r w:rsidR="00EF714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11309">
              <w:rPr>
                <w:rFonts w:ascii="Arial Narrow" w:hAnsi="Arial Narrow"/>
                <w:sz w:val="18"/>
                <w:szCs w:val="18"/>
              </w:rPr>
              <w:t xml:space="preserve">projektu </w:t>
            </w:r>
            <w:r w:rsidRPr="00C11309">
              <w:rPr>
                <w:rFonts w:ascii="Arial Narrow" w:hAnsi="Arial Narrow"/>
                <w:i/>
                <w:sz w:val="18"/>
                <w:szCs w:val="18"/>
              </w:rPr>
              <w:t xml:space="preserve">Budowa Rejestru Sprawców Przestępstw na Tle Seksualnym </w:t>
            </w:r>
            <w:r w:rsidRPr="00C11309">
              <w:rPr>
                <w:rFonts w:ascii="Arial Narrow" w:hAnsi="Arial Narrow"/>
                <w:sz w:val="18"/>
                <w:szCs w:val="18"/>
              </w:rPr>
              <w:t>zgodnie z harmonogramem projektu</w:t>
            </w:r>
          </w:p>
        </w:tc>
        <w:tc>
          <w:tcPr>
            <w:tcW w:w="335" w:type="pct"/>
            <w:vAlign w:val="center"/>
          </w:tcPr>
          <w:p w:rsidR="00C34F2B" w:rsidRPr="00C11309" w:rsidRDefault="00C34F2B" w:rsidP="00651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98%</w:t>
            </w:r>
          </w:p>
        </w:tc>
        <w:tc>
          <w:tcPr>
            <w:tcW w:w="2360" w:type="pct"/>
            <w:vMerge/>
          </w:tcPr>
          <w:p w:rsidR="00C34F2B" w:rsidRPr="00C11309" w:rsidRDefault="00C34F2B" w:rsidP="002A6C81">
            <w:pPr>
              <w:numPr>
                <w:ilvl w:val="1"/>
                <w:numId w:val="3"/>
              </w:num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8" w:type="pct"/>
            <w:vMerge/>
          </w:tcPr>
          <w:p w:rsidR="00C34F2B" w:rsidRPr="00C11309" w:rsidRDefault="00C34F2B" w:rsidP="002A6C81">
            <w:pPr>
              <w:numPr>
                <w:ilvl w:val="1"/>
                <w:numId w:val="3"/>
              </w:num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34F2B" w:rsidRPr="00C11309" w:rsidTr="006F0FFD">
        <w:trPr>
          <w:trHeight w:val="1970"/>
        </w:trPr>
        <w:tc>
          <w:tcPr>
            <w:tcW w:w="165" w:type="pct"/>
            <w:vMerge/>
          </w:tcPr>
          <w:p w:rsidR="00C34F2B" w:rsidRPr="00C11309" w:rsidRDefault="00C34F2B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C34F2B" w:rsidRPr="00C11309" w:rsidRDefault="00C34F2B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pct"/>
            <w:vAlign w:val="center"/>
          </w:tcPr>
          <w:p w:rsidR="00C34F2B" w:rsidRPr="00C11309" w:rsidRDefault="00C34F2B" w:rsidP="00A82EAC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 xml:space="preserve">Stopień wykonania prac związanych z realizacją projektu </w:t>
            </w:r>
            <w:r w:rsidRPr="00C11309">
              <w:rPr>
                <w:rFonts w:ascii="Arial Narrow" w:hAnsi="Arial Narrow"/>
                <w:i/>
                <w:sz w:val="18"/>
                <w:szCs w:val="18"/>
              </w:rPr>
              <w:t xml:space="preserve">Budowa systemu informatycznego Krajowego Rejestru Karnego wraz ze zmianami organizacyjnym i legislacyjnymi – KRK 2.0 </w:t>
            </w:r>
            <w:r w:rsidRPr="00C11309">
              <w:rPr>
                <w:rFonts w:ascii="Arial Narrow" w:hAnsi="Arial Narrow"/>
                <w:sz w:val="18"/>
                <w:szCs w:val="18"/>
              </w:rPr>
              <w:t>zgodnie z harmonogramem zadań określonych w projekcie</w:t>
            </w:r>
          </w:p>
        </w:tc>
        <w:tc>
          <w:tcPr>
            <w:tcW w:w="335" w:type="pct"/>
            <w:vAlign w:val="center"/>
          </w:tcPr>
          <w:p w:rsidR="00C34F2B" w:rsidRPr="00D255D9" w:rsidRDefault="00B74985" w:rsidP="00651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255D9">
              <w:rPr>
                <w:rFonts w:ascii="Arial Narrow" w:hAnsi="Arial Narrow"/>
                <w:sz w:val="18"/>
                <w:szCs w:val="18"/>
              </w:rPr>
              <w:t>30</w:t>
            </w:r>
            <w:r w:rsidR="00C34F2B" w:rsidRPr="00D255D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360" w:type="pct"/>
            <w:vMerge/>
          </w:tcPr>
          <w:p w:rsidR="00C34F2B" w:rsidRPr="00C11309" w:rsidRDefault="00C34F2B" w:rsidP="002A6C81">
            <w:pPr>
              <w:numPr>
                <w:ilvl w:val="1"/>
                <w:numId w:val="3"/>
              </w:num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8" w:type="pct"/>
            <w:vMerge/>
          </w:tcPr>
          <w:p w:rsidR="00C34F2B" w:rsidRPr="00C11309" w:rsidRDefault="00C34F2B" w:rsidP="002A6C81">
            <w:pPr>
              <w:numPr>
                <w:ilvl w:val="1"/>
                <w:numId w:val="3"/>
              </w:num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34F2B" w:rsidRPr="00C11309" w:rsidTr="00756AC9">
        <w:trPr>
          <w:trHeight w:val="648"/>
        </w:trPr>
        <w:tc>
          <w:tcPr>
            <w:tcW w:w="165" w:type="pct"/>
            <w:vMerge/>
          </w:tcPr>
          <w:p w:rsidR="00C34F2B" w:rsidRPr="00C11309" w:rsidRDefault="00C34F2B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C34F2B" w:rsidRPr="00C11309" w:rsidRDefault="00C34F2B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pct"/>
            <w:vAlign w:val="center"/>
          </w:tcPr>
          <w:p w:rsidR="00C34F2B" w:rsidRPr="00C11309" w:rsidRDefault="00C34F2B" w:rsidP="00344AC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Odsetek opinii sporządzonych przez opiniodawcze zespoły sądowych specjalistów na potrzeby postępowań sądowych w okresie do 60 dni</w:t>
            </w:r>
          </w:p>
        </w:tc>
        <w:tc>
          <w:tcPr>
            <w:tcW w:w="335" w:type="pct"/>
            <w:vAlign w:val="center"/>
          </w:tcPr>
          <w:p w:rsidR="00C34F2B" w:rsidRPr="00C11309" w:rsidRDefault="00C34F2B" w:rsidP="007554F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31%</w:t>
            </w:r>
          </w:p>
        </w:tc>
        <w:tc>
          <w:tcPr>
            <w:tcW w:w="2360" w:type="pct"/>
            <w:vMerge/>
          </w:tcPr>
          <w:p w:rsidR="00C34F2B" w:rsidRPr="00C11309" w:rsidRDefault="00C34F2B" w:rsidP="006132E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8" w:type="pct"/>
            <w:vMerge/>
          </w:tcPr>
          <w:p w:rsidR="00C34F2B" w:rsidRPr="00C11309" w:rsidRDefault="00C34F2B" w:rsidP="006132E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34F2B" w:rsidRPr="00C11309" w:rsidTr="00756AC9">
        <w:trPr>
          <w:trHeight w:val="632"/>
        </w:trPr>
        <w:tc>
          <w:tcPr>
            <w:tcW w:w="165" w:type="pct"/>
            <w:vMerge/>
          </w:tcPr>
          <w:p w:rsidR="00C34F2B" w:rsidRPr="00C11309" w:rsidRDefault="00C34F2B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C34F2B" w:rsidRPr="00C11309" w:rsidRDefault="00C34F2B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pct"/>
            <w:vAlign w:val="center"/>
          </w:tcPr>
          <w:p w:rsidR="00C34F2B" w:rsidRPr="00C11309" w:rsidRDefault="00C34F2B" w:rsidP="00344AC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Procentowy udział opinii sporządzonych przez  specjalistów w opiniodawczych zespołach sądowych specjalistów wymagających uzupełnienia w liczbie wszystkich sporządzonych opinii</w:t>
            </w:r>
          </w:p>
        </w:tc>
        <w:tc>
          <w:tcPr>
            <w:tcW w:w="335" w:type="pct"/>
            <w:vAlign w:val="center"/>
          </w:tcPr>
          <w:p w:rsidR="00C34F2B" w:rsidRPr="00C11309" w:rsidRDefault="00C34F2B" w:rsidP="00651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8%</w:t>
            </w:r>
          </w:p>
        </w:tc>
        <w:tc>
          <w:tcPr>
            <w:tcW w:w="2360" w:type="pct"/>
            <w:vMerge/>
          </w:tcPr>
          <w:p w:rsidR="00C34F2B" w:rsidRPr="00C11309" w:rsidRDefault="00C34F2B" w:rsidP="00FB57A5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8" w:type="pct"/>
            <w:vMerge/>
          </w:tcPr>
          <w:p w:rsidR="00C34F2B" w:rsidRPr="00C11309" w:rsidRDefault="00C34F2B" w:rsidP="00FB57A5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34F2B" w:rsidRPr="00C11309" w:rsidTr="007231EE">
        <w:trPr>
          <w:trHeight w:val="1086"/>
        </w:trPr>
        <w:tc>
          <w:tcPr>
            <w:tcW w:w="165" w:type="pct"/>
            <w:vMerge/>
          </w:tcPr>
          <w:p w:rsidR="00C34F2B" w:rsidRPr="00C11309" w:rsidRDefault="00C34F2B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C34F2B" w:rsidRPr="00C11309" w:rsidRDefault="00C34F2B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pct"/>
            <w:vAlign w:val="center"/>
          </w:tcPr>
          <w:p w:rsidR="00C34F2B" w:rsidRPr="00C11309" w:rsidRDefault="00C34F2B" w:rsidP="00344AC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Wskaźnik stabilności – odsetek oddalonych środków zaskarżenia w stosunku do wszystkich spraw apelacyjnych i zażaleniowych załatwionych w sądach II instancji</w:t>
            </w:r>
          </w:p>
        </w:tc>
        <w:tc>
          <w:tcPr>
            <w:tcW w:w="335" w:type="pct"/>
            <w:vAlign w:val="center"/>
          </w:tcPr>
          <w:p w:rsidR="00C34F2B" w:rsidRPr="00C11309" w:rsidRDefault="008B2ADD" w:rsidP="00651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63,9%</w:t>
            </w:r>
          </w:p>
        </w:tc>
        <w:tc>
          <w:tcPr>
            <w:tcW w:w="2360" w:type="pct"/>
            <w:vMerge/>
          </w:tcPr>
          <w:p w:rsidR="00C34F2B" w:rsidRPr="00C11309" w:rsidRDefault="00C34F2B" w:rsidP="00FB57A5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8" w:type="pct"/>
            <w:vMerge/>
          </w:tcPr>
          <w:p w:rsidR="00C34F2B" w:rsidRPr="00C11309" w:rsidRDefault="00C34F2B" w:rsidP="00FB57A5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34F2B" w:rsidRPr="00C11309" w:rsidTr="00C34F2B">
        <w:trPr>
          <w:trHeight w:val="242"/>
        </w:trPr>
        <w:tc>
          <w:tcPr>
            <w:tcW w:w="165" w:type="pct"/>
            <w:vMerge/>
          </w:tcPr>
          <w:p w:rsidR="00C34F2B" w:rsidRPr="00C11309" w:rsidRDefault="00C34F2B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C34F2B" w:rsidRPr="00C11309" w:rsidRDefault="00C34F2B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pct"/>
            <w:vAlign w:val="center"/>
          </w:tcPr>
          <w:p w:rsidR="00C34F2B" w:rsidRPr="00C11309" w:rsidRDefault="00C34F2B" w:rsidP="00344AC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Liczba etatów asystenckich przypadających na jeden etat sędziego</w:t>
            </w:r>
          </w:p>
        </w:tc>
        <w:tc>
          <w:tcPr>
            <w:tcW w:w="335" w:type="pct"/>
            <w:vAlign w:val="center"/>
          </w:tcPr>
          <w:p w:rsidR="00C34F2B" w:rsidRPr="00C11309" w:rsidRDefault="008B2ADD" w:rsidP="00651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0,41</w:t>
            </w:r>
          </w:p>
        </w:tc>
        <w:tc>
          <w:tcPr>
            <w:tcW w:w="2360" w:type="pct"/>
            <w:vMerge/>
          </w:tcPr>
          <w:p w:rsidR="00C34F2B" w:rsidRPr="00C11309" w:rsidRDefault="00C34F2B" w:rsidP="00FB57A5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8" w:type="pct"/>
            <w:vMerge/>
          </w:tcPr>
          <w:p w:rsidR="00C34F2B" w:rsidRPr="00C11309" w:rsidRDefault="00C34F2B" w:rsidP="00FB57A5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6435C8" w:rsidRPr="00C11309" w:rsidRDefault="006435C8" w:rsidP="005114BE">
      <w:pPr>
        <w:spacing w:before="360"/>
        <w:jc w:val="both"/>
        <w:rPr>
          <w:rFonts w:ascii="Arial Narrow" w:hAnsi="Arial Narrow"/>
          <w:b/>
          <w:sz w:val="20"/>
          <w:szCs w:val="20"/>
        </w:rPr>
      </w:pPr>
    </w:p>
    <w:p w:rsidR="006435C8" w:rsidRPr="00C11309" w:rsidRDefault="006435C8" w:rsidP="005114BE">
      <w:pPr>
        <w:spacing w:before="360"/>
        <w:jc w:val="both"/>
        <w:rPr>
          <w:rFonts w:ascii="Arial Narrow" w:hAnsi="Arial Narrow"/>
          <w:b/>
          <w:sz w:val="20"/>
          <w:szCs w:val="20"/>
        </w:rPr>
      </w:pPr>
    </w:p>
    <w:p w:rsidR="006435C8" w:rsidRPr="00C11309" w:rsidRDefault="006435C8" w:rsidP="005114BE">
      <w:pPr>
        <w:spacing w:before="360"/>
        <w:jc w:val="both"/>
        <w:rPr>
          <w:rFonts w:ascii="Arial Narrow" w:hAnsi="Arial Narrow"/>
          <w:b/>
          <w:sz w:val="20"/>
          <w:szCs w:val="20"/>
        </w:rPr>
      </w:pPr>
    </w:p>
    <w:p w:rsidR="006435C8" w:rsidRPr="00C11309" w:rsidRDefault="006435C8" w:rsidP="005114BE">
      <w:pPr>
        <w:spacing w:before="360"/>
        <w:jc w:val="both"/>
        <w:rPr>
          <w:rFonts w:ascii="Arial Narrow" w:hAnsi="Arial Narrow"/>
          <w:b/>
          <w:sz w:val="20"/>
          <w:szCs w:val="20"/>
        </w:rPr>
      </w:pPr>
    </w:p>
    <w:p w:rsidR="005114BE" w:rsidRPr="00C11309" w:rsidRDefault="00894098" w:rsidP="005114BE">
      <w:pPr>
        <w:spacing w:before="360"/>
        <w:jc w:val="both"/>
        <w:rPr>
          <w:rFonts w:ascii="Arial Narrow" w:hAnsi="Arial Narrow"/>
          <w:b/>
          <w:sz w:val="20"/>
          <w:szCs w:val="20"/>
        </w:rPr>
      </w:pPr>
      <w:r w:rsidRPr="00C11309">
        <w:rPr>
          <w:rFonts w:ascii="Arial Narrow" w:hAnsi="Arial Narrow"/>
          <w:b/>
          <w:sz w:val="20"/>
          <w:szCs w:val="20"/>
        </w:rPr>
        <w:t>C</w:t>
      </w:r>
      <w:r w:rsidR="005114BE" w:rsidRPr="00C11309">
        <w:rPr>
          <w:rFonts w:ascii="Arial Narrow" w:hAnsi="Arial Narrow"/>
          <w:b/>
          <w:sz w:val="20"/>
          <w:szCs w:val="20"/>
        </w:rPr>
        <w:t>ZĘ</w:t>
      </w:r>
      <w:r w:rsidR="00202264" w:rsidRPr="00C11309">
        <w:rPr>
          <w:rFonts w:ascii="Arial Narrow" w:hAnsi="Arial Narrow"/>
          <w:b/>
          <w:sz w:val="20"/>
          <w:szCs w:val="20"/>
        </w:rPr>
        <w:t>ŚĆ</w:t>
      </w:r>
      <w:r w:rsidR="005114BE" w:rsidRPr="00C11309">
        <w:rPr>
          <w:rFonts w:ascii="Arial Narrow" w:hAnsi="Arial Narrow"/>
          <w:b/>
          <w:sz w:val="20"/>
          <w:szCs w:val="20"/>
        </w:rPr>
        <w:t xml:space="preserve"> B: Cele priorytetowe wynikające z budżetu państwa w układzie zadaniowym do realizacji w roku </w:t>
      </w:r>
      <w:r w:rsidR="00B16D37" w:rsidRPr="00C11309">
        <w:rPr>
          <w:rFonts w:ascii="Arial Narrow" w:hAnsi="Arial Narrow"/>
          <w:b/>
          <w:sz w:val="20"/>
          <w:szCs w:val="20"/>
        </w:rPr>
        <w:t>2017</w:t>
      </w:r>
    </w:p>
    <w:p w:rsidR="005114BE" w:rsidRPr="00C11309" w:rsidRDefault="005114BE" w:rsidP="005114BE">
      <w:pPr>
        <w:pStyle w:val="Tekstpodstawowy"/>
        <w:spacing w:before="120" w:after="240"/>
        <w:jc w:val="both"/>
        <w:rPr>
          <w:rFonts w:ascii="Arial Narrow" w:hAnsi="Arial Narrow"/>
          <w:i/>
          <w:sz w:val="20"/>
          <w:szCs w:val="20"/>
        </w:rPr>
      </w:pPr>
      <w:r w:rsidRPr="00C11309">
        <w:rPr>
          <w:rFonts w:ascii="Arial Narrow" w:hAnsi="Arial Narrow"/>
          <w:i/>
          <w:sz w:val="20"/>
          <w:szCs w:val="20"/>
        </w:rPr>
        <w:t>(w tej części planu należy wymienić cele zadań w budżecie państwa w układzie zadaniowym, w ramach części budżetowych, których dysponentem jest minister, wskazanych jako priorytetowe na potrzeby opracowania projektu ustawy budżetowej na rok, którego dotyczy plan, wraz z przypisanymi im miernikami oraz podzadaniami służącymi realizacji tych celów. Nie należy wymieniać celów uprzednio wskazanych w części A.)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674"/>
        <w:gridCol w:w="1975"/>
        <w:gridCol w:w="2322"/>
        <w:gridCol w:w="7088"/>
      </w:tblGrid>
      <w:tr w:rsidR="00EA29AA" w:rsidRPr="00C11309" w:rsidTr="00EA29AA">
        <w:trPr>
          <w:cantSplit/>
          <w:trHeight w:val="413"/>
        </w:trPr>
        <w:tc>
          <w:tcPr>
            <w:tcW w:w="534" w:type="dxa"/>
            <w:vMerge w:val="restart"/>
            <w:vAlign w:val="center"/>
          </w:tcPr>
          <w:p w:rsidR="00EA29AA" w:rsidRPr="00C11309" w:rsidRDefault="00EA29AA" w:rsidP="00B457F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11309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3674" w:type="dxa"/>
            <w:vMerge w:val="restart"/>
            <w:vAlign w:val="center"/>
          </w:tcPr>
          <w:p w:rsidR="00EA29AA" w:rsidRPr="00C11309" w:rsidRDefault="00EA29AA" w:rsidP="00B457F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11309">
              <w:rPr>
                <w:rFonts w:ascii="Arial Narrow" w:hAnsi="Arial Narrow"/>
                <w:b/>
                <w:sz w:val="20"/>
                <w:szCs w:val="20"/>
              </w:rPr>
              <w:t>Cel</w:t>
            </w:r>
          </w:p>
        </w:tc>
        <w:tc>
          <w:tcPr>
            <w:tcW w:w="4297" w:type="dxa"/>
            <w:gridSpan w:val="2"/>
            <w:vAlign w:val="center"/>
          </w:tcPr>
          <w:p w:rsidR="00EA29AA" w:rsidRPr="00C11309" w:rsidRDefault="00EA29AA" w:rsidP="00B457F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11309">
              <w:rPr>
                <w:rFonts w:ascii="Arial Narrow" w:hAnsi="Arial Narrow"/>
                <w:b/>
                <w:sz w:val="20"/>
                <w:szCs w:val="20"/>
              </w:rPr>
              <w:t>Mierniki określające stopień realizacji celu</w:t>
            </w:r>
          </w:p>
        </w:tc>
        <w:tc>
          <w:tcPr>
            <w:tcW w:w="7088" w:type="dxa"/>
            <w:vMerge w:val="restart"/>
            <w:vAlign w:val="center"/>
          </w:tcPr>
          <w:p w:rsidR="00EA29AA" w:rsidRPr="00C11309" w:rsidRDefault="00EA29AA" w:rsidP="00BE09A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11309">
              <w:rPr>
                <w:rFonts w:ascii="Arial Narrow" w:hAnsi="Arial Narrow"/>
                <w:b/>
                <w:sz w:val="20"/>
                <w:szCs w:val="20"/>
              </w:rPr>
              <w:t>Podzadania budżetowe służące realizacji celu</w:t>
            </w:r>
          </w:p>
        </w:tc>
      </w:tr>
      <w:tr w:rsidR="00EA29AA" w:rsidRPr="00C11309" w:rsidTr="00EA29AA">
        <w:trPr>
          <w:cantSplit/>
          <w:trHeight w:val="2274"/>
        </w:trPr>
        <w:tc>
          <w:tcPr>
            <w:tcW w:w="534" w:type="dxa"/>
            <w:vMerge/>
            <w:vAlign w:val="center"/>
          </w:tcPr>
          <w:p w:rsidR="00EA29AA" w:rsidRPr="00C11309" w:rsidRDefault="00EA29AA" w:rsidP="00B457F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74" w:type="dxa"/>
            <w:vMerge/>
            <w:vAlign w:val="center"/>
          </w:tcPr>
          <w:p w:rsidR="00EA29AA" w:rsidRPr="00C11309" w:rsidRDefault="00EA29AA" w:rsidP="00B457F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75" w:type="dxa"/>
            <w:vAlign w:val="center"/>
          </w:tcPr>
          <w:p w:rsidR="00EA29AA" w:rsidRPr="00C11309" w:rsidRDefault="00EA29AA" w:rsidP="00B457F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11309">
              <w:rPr>
                <w:rFonts w:ascii="Arial Narrow" w:hAnsi="Arial Narrow"/>
                <w:b/>
                <w:sz w:val="20"/>
                <w:szCs w:val="20"/>
              </w:rPr>
              <w:t>Nazwa</w:t>
            </w:r>
          </w:p>
        </w:tc>
        <w:tc>
          <w:tcPr>
            <w:tcW w:w="2322" w:type="dxa"/>
            <w:vAlign w:val="center"/>
          </w:tcPr>
          <w:p w:rsidR="00EA29AA" w:rsidRPr="00C11309" w:rsidRDefault="00EA29AA" w:rsidP="00EA29A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11309">
              <w:rPr>
                <w:rFonts w:ascii="Arial Narrow" w:hAnsi="Arial Narrow"/>
                <w:b/>
                <w:sz w:val="20"/>
                <w:szCs w:val="20"/>
              </w:rPr>
              <w:t>Planowana wartość do osiągnięcia na koniec roku którego dotyczy plan</w:t>
            </w:r>
          </w:p>
        </w:tc>
        <w:tc>
          <w:tcPr>
            <w:tcW w:w="7088" w:type="dxa"/>
            <w:vMerge/>
            <w:vAlign w:val="center"/>
          </w:tcPr>
          <w:p w:rsidR="00EA29AA" w:rsidRPr="00C11309" w:rsidRDefault="00EA29AA" w:rsidP="00B457F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EA29AA" w:rsidRPr="00C11309" w:rsidTr="00EA29AA">
        <w:tc>
          <w:tcPr>
            <w:tcW w:w="534" w:type="dxa"/>
          </w:tcPr>
          <w:p w:rsidR="00EA29AA" w:rsidRPr="00C11309" w:rsidRDefault="00EA29AA" w:rsidP="00B457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1309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674" w:type="dxa"/>
          </w:tcPr>
          <w:p w:rsidR="00EA29AA" w:rsidRPr="00C11309" w:rsidRDefault="00EA29AA" w:rsidP="00B457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1309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975" w:type="dxa"/>
          </w:tcPr>
          <w:p w:rsidR="00EA29AA" w:rsidRPr="00C11309" w:rsidRDefault="00EA29AA" w:rsidP="00B457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1309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2322" w:type="dxa"/>
          </w:tcPr>
          <w:p w:rsidR="00EA29AA" w:rsidRPr="00C11309" w:rsidRDefault="00EA29AA" w:rsidP="00B457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1309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7088" w:type="dxa"/>
          </w:tcPr>
          <w:p w:rsidR="00EA29AA" w:rsidRPr="00C11309" w:rsidRDefault="00EA29AA" w:rsidP="00B457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1309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EA29AA" w:rsidRPr="00C11309" w:rsidTr="00E518F8">
        <w:trPr>
          <w:trHeight w:val="307"/>
        </w:trPr>
        <w:tc>
          <w:tcPr>
            <w:tcW w:w="534" w:type="dxa"/>
          </w:tcPr>
          <w:p w:rsidR="00EA29AA" w:rsidRPr="00C11309" w:rsidRDefault="00EA29AA" w:rsidP="00B457F1">
            <w:pPr>
              <w:rPr>
                <w:rFonts w:ascii="Arial Narrow" w:hAnsi="Arial Narrow"/>
                <w:sz w:val="20"/>
                <w:szCs w:val="20"/>
              </w:rPr>
            </w:pPr>
            <w:r w:rsidRPr="00C11309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674" w:type="dxa"/>
          </w:tcPr>
          <w:p w:rsidR="00EA29AA" w:rsidRPr="00C11309" w:rsidRDefault="00EA29AA" w:rsidP="00E45DAD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C11309">
              <w:rPr>
                <w:rFonts w:ascii="Arial Narrow" w:hAnsi="Arial Narrow"/>
                <w:sz w:val="20"/>
                <w:szCs w:val="20"/>
              </w:rPr>
              <w:t>Zagwarantowanie obywatelom konstytucyjnego prawa do sądu</w:t>
            </w:r>
          </w:p>
        </w:tc>
        <w:tc>
          <w:tcPr>
            <w:tcW w:w="1975" w:type="dxa"/>
          </w:tcPr>
          <w:p w:rsidR="00EA29AA" w:rsidRPr="00C11309" w:rsidRDefault="00EA29AA" w:rsidP="00E45DAD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C11309">
              <w:rPr>
                <w:rFonts w:ascii="Arial Narrow" w:hAnsi="Arial Narrow"/>
                <w:sz w:val="20"/>
                <w:szCs w:val="20"/>
              </w:rPr>
              <w:t>Wskaźnik opanowania wpływu spraw (ogółem).</w:t>
            </w:r>
          </w:p>
        </w:tc>
        <w:tc>
          <w:tcPr>
            <w:tcW w:w="2322" w:type="dxa"/>
            <w:vAlign w:val="center"/>
          </w:tcPr>
          <w:p w:rsidR="00EA29AA" w:rsidRPr="00C11309" w:rsidRDefault="00EA29AA" w:rsidP="0098366C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1309">
              <w:rPr>
                <w:rFonts w:ascii="Arial Narrow" w:hAnsi="Arial Narrow"/>
                <w:sz w:val="20"/>
                <w:szCs w:val="20"/>
              </w:rPr>
              <w:t>100,1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EA29AA" w:rsidRPr="00C11309" w:rsidRDefault="00EA29AA" w:rsidP="00E518F8">
            <w:pPr>
              <w:numPr>
                <w:ilvl w:val="0"/>
                <w:numId w:val="7"/>
              </w:numPr>
              <w:ind w:left="283" w:hanging="283"/>
              <w:rPr>
                <w:rFonts w:ascii="Arial Narrow" w:hAnsi="Arial Narrow"/>
                <w:sz w:val="20"/>
                <w:szCs w:val="20"/>
              </w:rPr>
            </w:pPr>
            <w:r w:rsidRPr="00C11309">
              <w:rPr>
                <w:rFonts w:ascii="Arial Narrow" w:hAnsi="Arial Narrow"/>
                <w:sz w:val="20"/>
                <w:szCs w:val="20"/>
              </w:rPr>
              <w:t>Sprawowanie wymiaru sprawiedliwości przez sądy powszechne.</w:t>
            </w:r>
          </w:p>
        </w:tc>
      </w:tr>
      <w:tr w:rsidR="00EA29AA" w:rsidRPr="00C11309" w:rsidTr="00E518F8">
        <w:tc>
          <w:tcPr>
            <w:tcW w:w="534" w:type="dxa"/>
          </w:tcPr>
          <w:p w:rsidR="00EA29AA" w:rsidRPr="00C11309" w:rsidRDefault="00EA29AA" w:rsidP="00B457F1">
            <w:pPr>
              <w:rPr>
                <w:rFonts w:ascii="Arial Narrow" w:hAnsi="Arial Narrow"/>
                <w:sz w:val="20"/>
                <w:szCs w:val="20"/>
              </w:rPr>
            </w:pPr>
            <w:r w:rsidRPr="00C11309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674" w:type="dxa"/>
          </w:tcPr>
          <w:p w:rsidR="00EA29AA" w:rsidRPr="00C11309" w:rsidRDefault="00EA29AA" w:rsidP="00E45DAD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C11309">
              <w:rPr>
                <w:rFonts w:ascii="Arial Narrow" w:hAnsi="Arial Narrow"/>
                <w:sz w:val="20"/>
                <w:szCs w:val="20"/>
              </w:rPr>
              <w:t>Zapewnienie bezpieczeństwa społecznego poprzez izolację osób tymczasowo aresztowanych i skazanych na karę pozbawienia wolności oraz resocjalizację osadzonych</w:t>
            </w:r>
          </w:p>
        </w:tc>
        <w:tc>
          <w:tcPr>
            <w:tcW w:w="1975" w:type="dxa"/>
          </w:tcPr>
          <w:p w:rsidR="00EA29AA" w:rsidRPr="00C11309" w:rsidRDefault="00EA29AA" w:rsidP="00E45DAD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C11309">
              <w:rPr>
                <w:rFonts w:ascii="Arial Narrow" w:hAnsi="Arial Narrow"/>
                <w:sz w:val="20"/>
                <w:szCs w:val="20"/>
              </w:rPr>
              <w:t>Odsetek skazanych objętych oddziaływaniami resocjalizacyjnymi.</w:t>
            </w:r>
          </w:p>
        </w:tc>
        <w:tc>
          <w:tcPr>
            <w:tcW w:w="2322" w:type="dxa"/>
            <w:vAlign w:val="center"/>
          </w:tcPr>
          <w:p w:rsidR="00EA29AA" w:rsidRPr="00C11309" w:rsidRDefault="00EA29AA" w:rsidP="00C9203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1309">
              <w:rPr>
                <w:rFonts w:ascii="Arial Narrow" w:hAnsi="Arial Narrow"/>
                <w:sz w:val="20"/>
                <w:szCs w:val="20"/>
              </w:rPr>
              <w:t>63%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EA29AA" w:rsidRPr="00C11309" w:rsidRDefault="00EA29AA" w:rsidP="00E518F8">
            <w:pPr>
              <w:numPr>
                <w:ilvl w:val="0"/>
                <w:numId w:val="5"/>
              </w:numPr>
              <w:ind w:left="283" w:hanging="283"/>
              <w:rPr>
                <w:rFonts w:ascii="Arial Narrow" w:hAnsi="Arial Narrow"/>
                <w:sz w:val="20"/>
                <w:szCs w:val="20"/>
              </w:rPr>
            </w:pPr>
            <w:r w:rsidRPr="00C11309">
              <w:rPr>
                <w:rFonts w:ascii="Arial Narrow" w:hAnsi="Arial Narrow"/>
                <w:sz w:val="20"/>
                <w:szCs w:val="20"/>
              </w:rPr>
              <w:t>Wykonyw</w:t>
            </w:r>
            <w:r w:rsidR="009E1CDD" w:rsidRPr="00C11309">
              <w:rPr>
                <w:rFonts w:ascii="Arial Narrow" w:hAnsi="Arial Narrow"/>
                <w:sz w:val="20"/>
                <w:szCs w:val="20"/>
              </w:rPr>
              <w:t xml:space="preserve">anie kary pozbawienia wolności  </w:t>
            </w:r>
            <w:r w:rsidRPr="00C11309">
              <w:rPr>
                <w:rFonts w:ascii="Arial Narrow" w:hAnsi="Arial Narrow"/>
                <w:sz w:val="20"/>
                <w:szCs w:val="20"/>
              </w:rPr>
              <w:t>w warunkach izolacji więziennej oraz tymczasowego aresztowania.</w:t>
            </w:r>
          </w:p>
          <w:p w:rsidR="00EA29AA" w:rsidRPr="00C11309" w:rsidRDefault="00EA29AA" w:rsidP="00E518F8">
            <w:pPr>
              <w:numPr>
                <w:ilvl w:val="0"/>
                <w:numId w:val="5"/>
              </w:numPr>
              <w:ind w:left="283" w:hanging="283"/>
              <w:rPr>
                <w:rFonts w:ascii="Arial Narrow" w:hAnsi="Arial Narrow"/>
                <w:sz w:val="20"/>
                <w:szCs w:val="20"/>
              </w:rPr>
            </w:pPr>
            <w:r w:rsidRPr="00C11309">
              <w:rPr>
                <w:rFonts w:ascii="Arial Narrow" w:hAnsi="Arial Narrow"/>
                <w:sz w:val="20"/>
                <w:szCs w:val="20"/>
              </w:rPr>
              <w:t xml:space="preserve"> Wykonywanie kar alternatywnych wobec kary pozbawienia wolności.</w:t>
            </w:r>
          </w:p>
          <w:p w:rsidR="00EA29AA" w:rsidRPr="00C11309" w:rsidRDefault="00EA29AA" w:rsidP="00E518F8">
            <w:pPr>
              <w:numPr>
                <w:ilvl w:val="0"/>
                <w:numId w:val="5"/>
              </w:numPr>
              <w:ind w:left="283" w:hanging="283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C11309">
              <w:rPr>
                <w:rFonts w:ascii="Arial Narrow" w:hAnsi="Arial Narrow"/>
                <w:sz w:val="20"/>
                <w:szCs w:val="20"/>
              </w:rPr>
              <w:t xml:space="preserve"> Resocjalizacja osób pozbawionych wolności poprzez pracę i pomoc postpenitencjarną.</w:t>
            </w:r>
          </w:p>
        </w:tc>
      </w:tr>
    </w:tbl>
    <w:p w:rsidR="004E4CC9" w:rsidRPr="00C11309" w:rsidRDefault="004E4CC9" w:rsidP="005114BE">
      <w:pPr>
        <w:rPr>
          <w:rFonts w:ascii="Arial Narrow" w:hAnsi="Arial Narrow"/>
          <w:sz w:val="20"/>
          <w:szCs w:val="20"/>
        </w:rPr>
      </w:pPr>
    </w:p>
    <w:p w:rsidR="00EC09E0" w:rsidRPr="00C11309" w:rsidRDefault="00EC09E0" w:rsidP="005114BE">
      <w:pPr>
        <w:rPr>
          <w:rFonts w:ascii="Arial Narrow" w:hAnsi="Arial Narrow"/>
          <w:sz w:val="20"/>
          <w:szCs w:val="20"/>
        </w:rPr>
      </w:pPr>
    </w:p>
    <w:p w:rsidR="00651785" w:rsidRPr="00C11309" w:rsidRDefault="00651785" w:rsidP="005114BE">
      <w:pPr>
        <w:rPr>
          <w:rFonts w:ascii="Garamond" w:hAnsi="Garamond"/>
          <w:sz w:val="20"/>
          <w:szCs w:val="20"/>
        </w:rPr>
      </w:pPr>
    </w:p>
    <w:p w:rsidR="00F72201" w:rsidRPr="00C11309" w:rsidRDefault="00F72201" w:rsidP="005114BE">
      <w:pPr>
        <w:rPr>
          <w:rFonts w:ascii="Garamond" w:hAnsi="Garamond"/>
          <w:sz w:val="20"/>
          <w:szCs w:val="20"/>
        </w:rPr>
      </w:pPr>
    </w:p>
    <w:p w:rsidR="00F72201" w:rsidRPr="00C11309" w:rsidRDefault="00F72201" w:rsidP="005114BE">
      <w:pPr>
        <w:rPr>
          <w:rFonts w:ascii="Garamond" w:hAnsi="Garamond"/>
          <w:sz w:val="20"/>
          <w:szCs w:val="20"/>
        </w:rPr>
      </w:pPr>
    </w:p>
    <w:p w:rsidR="00F72201" w:rsidRPr="00C11309" w:rsidRDefault="00F72201" w:rsidP="005114BE">
      <w:pPr>
        <w:rPr>
          <w:rFonts w:ascii="Garamond" w:hAnsi="Garamond"/>
          <w:sz w:val="20"/>
          <w:szCs w:val="20"/>
        </w:rPr>
      </w:pPr>
    </w:p>
    <w:p w:rsidR="00F72201" w:rsidRPr="00C11309" w:rsidRDefault="00F72201" w:rsidP="005114BE">
      <w:pPr>
        <w:rPr>
          <w:rFonts w:ascii="Garamond" w:hAnsi="Garamond"/>
          <w:sz w:val="20"/>
          <w:szCs w:val="20"/>
        </w:rPr>
      </w:pPr>
    </w:p>
    <w:p w:rsidR="00F72201" w:rsidRPr="00C11309" w:rsidRDefault="00F72201" w:rsidP="005114BE">
      <w:pPr>
        <w:rPr>
          <w:rFonts w:ascii="Garamond" w:hAnsi="Garamond"/>
          <w:sz w:val="20"/>
          <w:szCs w:val="20"/>
        </w:rPr>
      </w:pPr>
    </w:p>
    <w:p w:rsidR="00F72201" w:rsidRPr="00C11309" w:rsidRDefault="00F72201" w:rsidP="005114BE">
      <w:pPr>
        <w:rPr>
          <w:rFonts w:ascii="Garamond" w:hAnsi="Garamond"/>
          <w:sz w:val="20"/>
          <w:szCs w:val="20"/>
        </w:rPr>
      </w:pPr>
    </w:p>
    <w:p w:rsidR="00651785" w:rsidRPr="00C11309" w:rsidRDefault="00651785" w:rsidP="005114BE">
      <w:pPr>
        <w:rPr>
          <w:rFonts w:ascii="Garamond" w:hAnsi="Garamond"/>
          <w:sz w:val="20"/>
          <w:szCs w:val="20"/>
        </w:rPr>
      </w:pPr>
    </w:p>
    <w:p w:rsidR="005114BE" w:rsidRPr="00C11309" w:rsidRDefault="005114BE" w:rsidP="007C0B37">
      <w:pPr>
        <w:jc w:val="center"/>
        <w:rPr>
          <w:rFonts w:ascii="Garamond" w:hAnsi="Garamond"/>
          <w:sz w:val="20"/>
          <w:szCs w:val="20"/>
        </w:rPr>
      </w:pPr>
      <w:r w:rsidRPr="00C11309">
        <w:rPr>
          <w:rFonts w:ascii="Garamond" w:hAnsi="Garamond"/>
          <w:sz w:val="20"/>
          <w:szCs w:val="20"/>
        </w:rPr>
        <w:t>……………………                                                ……………………………………………..</w:t>
      </w:r>
    </w:p>
    <w:p w:rsidR="008507DA" w:rsidRPr="002920B7" w:rsidRDefault="0079529E" w:rsidP="003E72A1">
      <w:pPr>
        <w:ind w:left="5580" w:hanging="2603"/>
        <w:rPr>
          <w:rFonts w:ascii="Garamond" w:hAnsi="Garamond"/>
          <w:sz w:val="20"/>
          <w:szCs w:val="20"/>
        </w:rPr>
      </w:pPr>
      <w:r w:rsidRPr="00C11309">
        <w:rPr>
          <w:rFonts w:ascii="Garamond" w:hAnsi="Garamond"/>
          <w:sz w:val="20"/>
          <w:szCs w:val="20"/>
        </w:rPr>
        <w:t xml:space="preserve">                            </w:t>
      </w:r>
      <w:r w:rsidR="005114BE" w:rsidRPr="00C11309">
        <w:rPr>
          <w:rFonts w:ascii="Garamond" w:hAnsi="Garamond"/>
          <w:sz w:val="20"/>
          <w:szCs w:val="20"/>
        </w:rPr>
        <w:t xml:space="preserve">data                                          </w:t>
      </w:r>
      <w:r w:rsidRPr="00C11309">
        <w:rPr>
          <w:rFonts w:ascii="Garamond" w:hAnsi="Garamond"/>
          <w:sz w:val="20"/>
          <w:szCs w:val="20"/>
        </w:rPr>
        <w:t xml:space="preserve">                                </w:t>
      </w:r>
      <w:r w:rsidR="005114BE" w:rsidRPr="00C11309">
        <w:rPr>
          <w:rFonts w:ascii="Garamond" w:hAnsi="Garamond"/>
          <w:sz w:val="20"/>
          <w:szCs w:val="20"/>
        </w:rPr>
        <w:t xml:space="preserve"> podp</w:t>
      </w:r>
      <w:r w:rsidR="00B94B78" w:rsidRPr="00C11309">
        <w:rPr>
          <w:rFonts w:ascii="Garamond" w:hAnsi="Garamond"/>
          <w:sz w:val="20"/>
          <w:szCs w:val="20"/>
        </w:rPr>
        <w:t>is ministra</w:t>
      </w:r>
    </w:p>
    <w:sectPr w:rsidR="008507DA" w:rsidRPr="002920B7" w:rsidSect="00267D45">
      <w:footerReference w:type="default" r:id="rId9"/>
      <w:pgSz w:w="16838" w:h="11906" w:orient="landscape"/>
      <w:pgMar w:top="568" w:right="720" w:bottom="720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F58" w:rsidRDefault="00316F58">
      <w:r>
        <w:separator/>
      </w:r>
    </w:p>
  </w:endnote>
  <w:endnote w:type="continuationSeparator" w:id="0">
    <w:p w:rsidR="00316F58" w:rsidRDefault="0031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CAA" w:rsidRPr="002B0CAA" w:rsidRDefault="002B0CAA" w:rsidP="002B0CAA">
    <w:pPr>
      <w:pStyle w:val="Stopka"/>
      <w:jc w:val="center"/>
      <w:rPr>
        <w:sz w:val="18"/>
        <w:szCs w:val="18"/>
      </w:rPr>
    </w:pPr>
    <w:r w:rsidRPr="002B0CAA">
      <w:rPr>
        <w:sz w:val="18"/>
        <w:szCs w:val="18"/>
      </w:rPr>
      <w:t xml:space="preserve">Strona </w:t>
    </w:r>
    <w:r w:rsidRPr="002B0CAA">
      <w:rPr>
        <w:b/>
        <w:bCs/>
        <w:sz w:val="18"/>
        <w:szCs w:val="18"/>
      </w:rPr>
      <w:fldChar w:fldCharType="begin"/>
    </w:r>
    <w:r w:rsidRPr="002B0CAA">
      <w:rPr>
        <w:b/>
        <w:bCs/>
        <w:sz w:val="18"/>
        <w:szCs w:val="18"/>
      </w:rPr>
      <w:instrText>PAGE</w:instrText>
    </w:r>
    <w:r w:rsidRPr="002B0CAA">
      <w:rPr>
        <w:b/>
        <w:bCs/>
        <w:sz w:val="18"/>
        <w:szCs w:val="18"/>
      </w:rPr>
      <w:fldChar w:fldCharType="separate"/>
    </w:r>
    <w:r w:rsidR="00413DCC">
      <w:rPr>
        <w:b/>
        <w:bCs/>
        <w:noProof/>
        <w:sz w:val="18"/>
        <w:szCs w:val="18"/>
      </w:rPr>
      <w:t>4</w:t>
    </w:r>
    <w:r w:rsidRPr="002B0CAA">
      <w:rPr>
        <w:b/>
        <w:bCs/>
        <w:sz w:val="18"/>
        <w:szCs w:val="18"/>
      </w:rPr>
      <w:fldChar w:fldCharType="end"/>
    </w:r>
    <w:r w:rsidRPr="002B0CAA">
      <w:rPr>
        <w:sz w:val="18"/>
        <w:szCs w:val="18"/>
      </w:rPr>
      <w:t xml:space="preserve"> z </w:t>
    </w:r>
    <w:r w:rsidRPr="002B0CAA">
      <w:rPr>
        <w:b/>
        <w:bCs/>
        <w:sz w:val="18"/>
        <w:szCs w:val="18"/>
      </w:rPr>
      <w:fldChar w:fldCharType="begin"/>
    </w:r>
    <w:r w:rsidRPr="002B0CAA">
      <w:rPr>
        <w:b/>
        <w:bCs/>
        <w:sz w:val="18"/>
        <w:szCs w:val="18"/>
      </w:rPr>
      <w:instrText>NUMPAGES</w:instrText>
    </w:r>
    <w:r w:rsidRPr="002B0CAA">
      <w:rPr>
        <w:b/>
        <w:bCs/>
        <w:sz w:val="18"/>
        <w:szCs w:val="18"/>
      </w:rPr>
      <w:fldChar w:fldCharType="separate"/>
    </w:r>
    <w:r w:rsidR="00413DCC">
      <w:rPr>
        <w:b/>
        <w:bCs/>
        <w:noProof/>
        <w:sz w:val="18"/>
        <w:szCs w:val="18"/>
      </w:rPr>
      <w:t>4</w:t>
    </w:r>
    <w:r w:rsidRPr="002B0CAA">
      <w:rPr>
        <w:b/>
        <w:bCs/>
        <w:sz w:val="18"/>
        <w:szCs w:val="18"/>
      </w:rPr>
      <w:fldChar w:fldCharType="end"/>
    </w:r>
  </w:p>
  <w:p w:rsidR="00F51AD6" w:rsidRDefault="00F51A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F58" w:rsidRDefault="00316F58">
      <w:r>
        <w:separator/>
      </w:r>
    </w:p>
  </w:footnote>
  <w:footnote w:type="continuationSeparator" w:id="0">
    <w:p w:rsidR="00316F58" w:rsidRDefault="00316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6288"/>
    <w:multiLevelType w:val="hybridMultilevel"/>
    <w:tmpl w:val="7C2E9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227D6"/>
    <w:multiLevelType w:val="hybridMultilevel"/>
    <w:tmpl w:val="E5D49732"/>
    <w:lvl w:ilvl="0" w:tplc="859AC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80814"/>
    <w:multiLevelType w:val="hybridMultilevel"/>
    <w:tmpl w:val="73C84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C4A0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D41852"/>
    <w:multiLevelType w:val="hybridMultilevel"/>
    <w:tmpl w:val="A6CEC87C"/>
    <w:lvl w:ilvl="0" w:tplc="05F6149A">
      <w:start w:val="1"/>
      <w:numFmt w:val="decimal"/>
      <w:lvlText w:val="%1."/>
      <w:lvlJc w:val="left"/>
      <w:pPr>
        <w:ind w:left="39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4">
    <w:nsid w:val="1B8857D4"/>
    <w:multiLevelType w:val="hybridMultilevel"/>
    <w:tmpl w:val="7C4E5B8C"/>
    <w:lvl w:ilvl="0" w:tplc="B032E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B5884"/>
    <w:multiLevelType w:val="hybridMultilevel"/>
    <w:tmpl w:val="5B44DCA6"/>
    <w:lvl w:ilvl="0" w:tplc="86F8650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21893A6E"/>
    <w:multiLevelType w:val="hybridMultilevel"/>
    <w:tmpl w:val="6F022A64"/>
    <w:lvl w:ilvl="0" w:tplc="0504D46A">
      <w:start w:val="2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7">
    <w:nsid w:val="254B5E4C"/>
    <w:multiLevelType w:val="hybridMultilevel"/>
    <w:tmpl w:val="B220E96E"/>
    <w:lvl w:ilvl="0" w:tplc="0415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8">
    <w:nsid w:val="27D42BBC"/>
    <w:multiLevelType w:val="hybridMultilevel"/>
    <w:tmpl w:val="037C1298"/>
    <w:lvl w:ilvl="0" w:tplc="D45C7E9A">
      <w:start w:val="5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4155E1"/>
    <w:multiLevelType w:val="hybridMultilevel"/>
    <w:tmpl w:val="A650C436"/>
    <w:lvl w:ilvl="0" w:tplc="ABC09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2A0A16"/>
    <w:multiLevelType w:val="hybridMultilevel"/>
    <w:tmpl w:val="5BB24D6A"/>
    <w:lvl w:ilvl="0" w:tplc="859AC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89760C"/>
    <w:multiLevelType w:val="hybridMultilevel"/>
    <w:tmpl w:val="22100B88"/>
    <w:lvl w:ilvl="0" w:tplc="0504D4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C39AE"/>
    <w:multiLevelType w:val="hybridMultilevel"/>
    <w:tmpl w:val="FA36A42E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4E1E0B42"/>
    <w:multiLevelType w:val="hybridMultilevel"/>
    <w:tmpl w:val="34249F3C"/>
    <w:lvl w:ilvl="0" w:tplc="ABC09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F0398E"/>
    <w:multiLevelType w:val="hybridMultilevel"/>
    <w:tmpl w:val="7C2E9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5046BC"/>
    <w:multiLevelType w:val="hybridMultilevel"/>
    <w:tmpl w:val="D4869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F83C81"/>
    <w:multiLevelType w:val="hybridMultilevel"/>
    <w:tmpl w:val="C60676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AC877EA"/>
    <w:multiLevelType w:val="hybridMultilevel"/>
    <w:tmpl w:val="6E0C4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F3744B"/>
    <w:multiLevelType w:val="hybridMultilevel"/>
    <w:tmpl w:val="028E5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5E0DD8"/>
    <w:multiLevelType w:val="hybridMultilevel"/>
    <w:tmpl w:val="98289D0C"/>
    <w:lvl w:ilvl="0" w:tplc="B032E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DF0FD4"/>
    <w:multiLevelType w:val="hybridMultilevel"/>
    <w:tmpl w:val="F96EAFFA"/>
    <w:lvl w:ilvl="0" w:tplc="D5AA531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9F02BC"/>
    <w:multiLevelType w:val="hybridMultilevel"/>
    <w:tmpl w:val="AD702EFC"/>
    <w:lvl w:ilvl="0" w:tplc="46F0BE3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7DD35542"/>
    <w:multiLevelType w:val="hybridMultilevel"/>
    <w:tmpl w:val="ECF6326E"/>
    <w:lvl w:ilvl="0" w:tplc="15304D3A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5"/>
  </w:num>
  <w:num w:numId="4">
    <w:abstractNumId w:val="11"/>
  </w:num>
  <w:num w:numId="5">
    <w:abstractNumId w:val="22"/>
  </w:num>
  <w:num w:numId="6">
    <w:abstractNumId w:val="6"/>
  </w:num>
  <w:num w:numId="7">
    <w:abstractNumId w:val="21"/>
  </w:num>
  <w:num w:numId="8">
    <w:abstractNumId w:val="17"/>
  </w:num>
  <w:num w:numId="9">
    <w:abstractNumId w:val="7"/>
  </w:num>
  <w:num w:numId="10">
    <w:abstractNumId w:val="20"/>
  </w:num>
  <w:num w:numId="11">
    <w:abstractNumId w:val="3"/>
  </w:num>
  <w:num w:numId="12">
    <w:abstractNumId w:val="5"/>
  </w:num>
  <w:num w:numId="13">
    <w:abstractNumId w:val="8"/>
  </w:num>
  <w:num w:numId="14">
    <w:abstractNumId w:val="18"/>
  </w:num>
  <w:num w:numId="15">
    <w:abstractNumId w:val="13"/>
  </w:num>
  <w:num w:numId="16">
    <w:abstractNumId w:val="9"/>
  </w:num>
  <w:num w:numId="17">
    <w:abstractNumId w:val="1"/>
  </w:num>
  <w:num w:numId="18">
    <w:abstractNumId w:val="10"/>
  </w:num>
  <w:num w:numId="19">
    <w:abstractNumId w:val="14"/>
  </w:num>
  <w:num w:numId="20">
    <w:abstractNumId w:val="4"/>
  </w:num>
  <w:num w:numId="21">
    <w:abstractNumId w:val="12"/>
  </w:num>
  <w:num w:numId="22">
    <w:abstractNumId w:val="0"/>
  </w:num>
  <w:num w:numId="23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4BE"/>
    <w:rsid w:val="00010A2C"/>
    <w:rsid w:val="00010C05"/>
    <w:rsid w:val="000132BE"/>
    <w:rsid w:val="000137ED"/>
    <w:rsid w:val="00013DCF"/>
    <w:rsid w:val="000164B6"/>
    <w:rsid w:val="0001677D"/>
    <w:rsid w:val="000237BC"/>
    <w:rsid w:val="0003382C"/>
    <w:rsid w:val="0003724D"/>
    <w:rsid w:val="0004208F"/>
    <w:rsid w:val="000422C3"/>
    <w:rsid w:val="00042C67"/>
    <w:rsid w:val="00043465"/>
    <w:rsid w:val="000468D1"/>
    <w:rsid w:val="0005667E"/>
    <w:rsid w:val="000635D5"/>
    <w:rsid w:val="00066715"/>
    <w:rsid w:val="00070B22"/>
    <w:rsid w:val="0007101C"/>
    <w:rsid w:val="000743BF"/>
    <w:rsid w:val="00075A1D"/>
    <w:rsid w:val="00076A3B"/>
    <w:rsid w:val="00076D65"/>
    <w:rsid w:val="00081C90"/>
    <w:rsid w:val="00094129"/>
    <w:rsid w:val="00094B74"/>
    <w:rsid w:val="00097EBC"/>
    <w:rsid w:val="000B5F28"/>
    <w:rsid w:val="000C6E4C"/>
    <w:rsid w:val="000D08A8"/>
    <w:rsid w:val="000D1FC8"/>
    <w:rsid w:val="000D480B"/>
    <w:rsid w:val="000D48C1"/>
    <w:rsid w:val="000D526B"/>
    <w:rsid w:val="000D59E5"/>
    <w:rsid w:val="000D5D59"/>
    <w:rsid w:val="000E0399"/>
    <w:rsid w:val="000E0F93"/>
    <w:rsid w:val="000E11EB"/>
    <w:rsid w:val="000E2666"/>
    <w:rsid w:val="000E7818"/>
    <w:rsid w:val="000F5E59"/>
    <w:rsid w:val="001007E6"/>
    <w:rsid w:val="00101694"/>
    <w:rsid w:val="00102391"/>
    <w:rsid w:val="001026F9"/>
    <w:rsid w:val="00113B6D"/>
    <w:rsid w:val="00120614"/>
    <w:rsid w:val="00121420"/>
    <w:rsid w:val="00122179"/>
    <w:rsid w:val="00122656"/>
    <w:rsid w:val="001254AE"/>
    <w:rsid w:val="00134D9A"/>
    <w:rsid w:val="00135728"/>
    <w:rsid w:val="0014010E"/>
    <w:rsid w:val="0014032E"/>
    <w:rsid w:val="001409F5"/>
    <w:rsid w:val="00140B48"/>
    <w:rsid w:val="001410CF"/>
    <w:rsid w:val="00141987"/>
    <w:rsid w:val="0014691E"/>
    <w:rsid w:val="00146B21"/>
    <w:rsid w:val="001544D2"/>
    <w:rsid w:val="001617A9"/>
    <w:rsid w:val="00165AAE"/>
    <w:rsid w:val="001671EA"/>
    <w:rsid w:val="00167374"/>
    <w:rsid w:val="00173109"/>
    <w:rsid w:val="00177588"/>
    <w:rsid w:val="00181718"/>
    <w:rsid w:val="00184BA6"/>
    <w:rsid w:val="00190258"/>
    <w:rsid w:val="001936EC"/>
    <w:rsid w:val="001A44CA"/>
    <w:rsid w:val="001A6E47"/>
    <w:rsid w:val="001A722A"/>
    <w:rsid w:val="001B029C"/>
    <w:rsid w:val="001B4555"/>
    <w:rsid w:val="001C2D57"/>
    <w:rsid w:val="001C3E9C"/>
    <w:rsid w:val="001D120E"/>
    <w:rsid w:val="001D2E9D"/>
    <w:rsid w:val="001D44B0"/>
    <w:rsid w:val="001D77B6"/>
    <w:rsid w:val="001E108B"/>
    <w:rsid w:val="001E1162"/>
    <w:rsid w:val="001E2F94"/>
    <w:rsid w:val="001F2251"/>
    <w:rsid w:val="001F23B0"/>
    <w:rsid w:val="001F3E39"/>
    <w:rsid w:val="001F7ABE"/>
    <w:rsid w:val="00202264"/>
    <w:rsid w:val="00202C85"/>
    <w:rsid w:val="0020524F"/>
    <w:rsid w:val="002061DE"/>
    <w:rsid w:val="00211D36"/>
    <w:rsid w:val="00212856"/>
    <w:rsid w:val="00215464"/>
    <w:rsid w:val="00216D9F"/>
    <w:rsid w:val="002236EF"/>
    <w:rsid w:val="00226132"/>
    <w:rsid w:val="0022701F"/>
    <w:rsid w:val="002275E0"/>
    <w:rsid w:val="00230117"/>
    <w:rsid w:val="0023287B"/>
    <w:rsid w:val="002356BA"/>
    <w:rsid w:val="002410DA"/>
    <w:rsid w:val="00241B60"/>
    <w:rsid w:val="00242993"/>
    <w:rsid w:val="0024394A"/>
    <w:rsid w:val="002449D0"/>
    <w:rsid w:val="00244E11"/>
    <w:rsid w:val="002452A7"/>
    <w:rsid w:val="002534CF"/>
    <w:rsid w:val="00256845"/>
    <w:rsid w:val="00257F34"/>
    <w:rsid w:val="00264733"/>
    <w:rsid w:val="00264EBC"/>
    <w:rsid w:val="00266659"/>
    <w:rsid w:val="00267B96"/>
    <w:rsid w:val="00267D45"/>
    <w:rsid w:val="0027595B"/>
    <w:rsid w:val="00277401"/>
    <w:rsid w:val="00287A5D"/>
    <w:rsid w:val="00287ED9"/>
    <w:rsid w:val="00291B38"/>
    <w:rsid w:val="002920B7"/>
    <w:rsid w:val="002935D4"/>
    <w:rsid w:val="00294358"/>
    <w:rsid w:val="0029532B"/>
    <w:rsid w:val="002A51FD"/>
    <w:rsid w:val="002A6C81"/>
    <w:rsid w:val="002B0CAA"/>
    <w:rsid w:val="002B0F73"/>
    <w:rsid w:val="002B15D4"/>
    <w:rsid w:val="002B4557"/>
    <w:rsid w:val="002B6355"/>
    <w:rsid w:val="002B6BCE"/>
    <w:rsid w:val="002C13FC"/>
    <w:rsid w:val="002C6B20"/>
    <w:rsid w:val="002D266C"/>
    <w:rsid w:val="002D3B9E"/>
    <w:rsid w:val="002D64F5"/>
    <w:rsid w:val="002E130B"/>
    <w:rsid w:val="002E52F3"/>
    <w:rsid w:val="002E70A0"/>
    <w:rsid w:val="002E7ECB"/>
    <w:rsid w:val="002F0E69"/>
    <w:rsid w:val="002F19D0"/>
    <w:rsid w:val="002F29CD"/>
    <w:rsid w:val="002F4D42"/>
    <w:rsid w:val="00302FC5"/>
    <w:rsid w:val="00306398"/>
    <w:rsid w:val="00316F58"/>
    <w:rsid w:val="00321271"/>
    <w:rsid w:val="003224D6"/>
    <w:rsid w:val="003234EF"/>
    <w:rsid w:val="00332871"/>
    <w:rsid w:val="0034308E"/>
    <w:rsid w:val="003442D9"/>
    <w:rsid w:val="00344AC9"/>
    <w:rsid w:val="00351ACF"/>
    <w:rsid w:val="003602AC"/>
    <w:rsid w:val="00365CE1"/>
    <w:rsid w:val="00370633"/>
    <w:rsid w:val="00372AAC"/>
    <w:rsid w:val="0037538D"/>
    <w:rsid w:val="003905D7"/>
    <w:rsid w:val="00395515"/>
    <w:rsid w:val="00395A33"/>
    <w:rsid w:val="003966D6"/>
    <w:rsid w:val="003A1E23"/>
    <w:rsid w:val="003A3B18"/>
    <w:rsid w:val="003A3C19"/>
    <w:rsid w:val="003A7F5B"/>
    <w:rsid w:val="003B13BD"/>
    <w:rsid w:val="003B2C4E"/>
    <w:rsid w:val="003B3518"/>
    <w:rsid w:val="003C20A5"/>
    <w:rsid w:val="003C27E9"/>
    <w:rsid w:val="003C5D77"/>
    <w:rsid w:val="003C7592"/>
    <w:rsid w:val="003D68D0"/>
    <w:rsid w:val="003D7C96"/>
    <w:rsid w:val="003E1166"/>
    <w:rsid w:val="003E38E0"/>
    <w:rsid w:val="003E5CE8"/>
    <w:rsid w:val="003E72A1"/>
    <w:rsid w:val="003F1EF7"/>
    <w:rsid w:val="003F4915"/>
    <w:rsid w:val="0040113F"/>
    <w:rsid w:val="00402578"/>
    <w:rsid w:val="004046F2"/>
    <w:rsid w:val="00406628"/>
    <w:rsid w:val="0041383E"/>
    <w:rsid w:val="00413DCC"/>
    <w:rsid w:val="00425228"/>
    <w:rsid w:val="004357F1"/>
    <w:rsid w:val="00441975"/>
    <w:rsid w:val="004533D0"/>
    <w:rsid w:val="00457B9E"/>
    <w:rsid w:val="004638B0"/>
    <w:rsid w:val="00466859"/>
    <w:rsid w:val="004722B8"/>
    <w:rsid w:val="004749E0"/>
    <w:rsid w:val="0047603A"/>
    <w:rsid w:val="00481D33"/>
    <w:rsid w:val="004902AD"/>
    <w:rsid w:val="00496F8E"/>
    <w:rsid w:val="004970F1"/>
    <w:rsid w:val="00497522"/>
    <w:rsid w:val="004A2955"/>
    <w:rsid w:val="004A6BCF"/>
    <w:rsid w:val="004B42F6"/>
    <w:rsid w:val="004C5111"/>
    <w:rsid w:val="004C608D"/>
    <w:rsid w:val="004C724C"/>
    <w:rsid w:val="004D2428"/>
    <w:rsid w:val="004D26DD"/>
    <w:rsid w:val="004E0372"/>
    <w:rsid w:val="004E3A31"/>
    <w:rsid w:val="004E4CC9"/>
    <w:rsid w:val="004E5043"/>
    <w:rsid w:val="004E5966"/>
    <w:rsid w:val="004E7E51"/>
    <w:rsid w:val="004F3113"/>
    <w:rsid w:val="004F685C"/>
    <w:rsid w:val="004F77A9"/>
    <w:rsid w:val="00506482"/>
    <w:rsid w:val="00510E73"/>
    <w:rsid w:val="005114BE"/>
    <w:rsid w:val="005161D3"/>
    <w:rsid w:val="00517505"/>
    <w:rsid w:val="005241AF"/>
    <w:rsid w:val="005318A4"/>
    <w:rsid w:val="00531AE4"/>
    <w:rsid w:val="00532E97"/>
    <w:rsid w:val="00533C92"/>
    <w:rsid w:val="00534865"/>
    <w:rsid w:val="00536A19"/>
    <w:rsid w:val="00536BF9"/>
    <w:rsid w:val="00537F2C"/>
    <w:rsid w:val="00542B02"/>
    <w:rsid w:val="00551F3A"/>
    <w:rsid w:val="00552723"/>
    <w:rsid w:val="00552EFB"/>
    <w:rsid w:val="00554438"/>
    <w:rsid w:val="005547F0"/>
    <w:rsid w:val="00560B4F"/>
    <w:rsid w:val="005625CB"/>
    <w:rsid w:val="00564040"/>
    <w:rsid w:val="0056571C"/>
    <w:rsid w:val="00571436"/>
    <w:rsid w:val="005722A2"/>
    <w:rsid w:val="0058143B"/>
    <w:rsid w:val="00581A43"/>
    <w:rsid w:val="00583ADC"/>
    <w:rsid w:val="005850A3"/>
    <w:rsid w:val="00590090"/>
    <w:rsid w:val="00590D17"/>
    <w:rsid w:val="00591A9B"/>
    <w:rsid w:val="00597175"/>
    <w:rsid w:val="005A05D1"/>
    <w:rsid w:val="005A5A58"/>
    <w:rsid w:val="005B3FDF"/>
    <w:rsid w:val="005B551C"/>
    <w:rsid w:val="005B60A0"/>
    <w:rsid w:val="005C2C4D"/>
    <w:rsid w:val="005C479F"/>
    <w:rsid w:val="005C4984"/>
    <w:rsid w:val="005C4A73"/>
    <w:rsid w:val="005C4AE4"/>
    <w:rsid w:val="005C6E2D"/>
    <w:rsid w:val="005D0320"/>
    <w:rsid w:val="005D1DDE"/>
    <w:rsid w:val="005D5776"/>
    <w:rsid w:val="005E3C7A"/>
    <w:rsid w:val="005E6CCA"/>
    <w:rsid w:val="005E6F80"/>
    <w:rsid w:val="005F4303"/>
    <w:rsid w:val="006025A8"/>
    <w:rsid w:val="00604F34"/>
    <w:rsid w:val="00606AEA"/>
    <w:rsid w:val="00611C6B"/>
    <w:rsid w:val="006132EB"/>
    <w:rsid w:val="00614FB5"/>
    <w:rsid w:val="006233A7"/>
    <w:rsid w:val="006358D5"/>
    <w:rsid w:val="006435C8"/>
    <w:rsid w:val="00651785"/>
    <w:rsid w:val="00665074"/>
    <w:rsid w:val="006664BA"/>
    <w:rsid w:val="00677629"/>
    <w:rsid w:val="006812F8"/>
    <w:rsid w:val="00685AB7"/>
    <w:rsid w:val="00696828"/>
    <w:rsid w:val="006A0C3C"/>
    <w:rsid w:val="006A29CF"/>
    <w:rsid w:val="006A44EF"/>
    <w:rsid w:val="006B1010"/>
    <w:rsid w:val="006B42ED"/>
    <w:rsid w:val="006B5EED"/>
    <w:rsid w:val="006C6B15"/>
    <w:rsid w:val="006D7EAA"/>
    <w:rsid w:val="006E29EF"/>
    <w:rsid w:val="006F0FFD"/>
    <w:rsid w:val="006F738E"/>
    <w:rsid w:val="006F7B55"/>
    <w:rsid w:val="007001EB"/>
    <w:rsid w:val="0070175B"/>
    <w:rsid w:val="007149C2"/>
    <w:rsid w:val="00715636"/>
    <w:rsid w:val="00715656"/>
    <w:rsid w:val="00717A11"/>
    <w:rsid w:val="00731C66"/>
    <w:rsid w:val="0074359C"/>
    <w:rsid w:val="00744F8D"/>
    <w:rsid w:val="00754D18"/>
    <w:rsid w:val="007554F6"/>
    <w:rsid w:val="007556F6"/>
    <w:rsid w:val="00756552"/>
    <w:rsid w:val="00756AC9"/>
    <w:rsid w:val="00761102"/>
    <w:rsid w:val="0076271C"/>
    <w:rsid w:val="00763254"/>
    <w:rsid w:val="00763D75"/>
    <w:rsid w:val="00771241"/>
    <w:rsid w:val="0077136B"/>
    <w:rsid w:val="00775B3F"/>
    <w:rsid w:val="00777321"/>
    <w:rsid w:val="00777F52"/>
    <w:rsid w:val="00777F7D"/>
    <w:rsid w:val="00784EE1"/>
    <w:rsid w:val="007866EA"/>
    <w:rsid w:val="0079529E"/>
    <w:rsid w:val="00796579"/>
    <w:rsid w:val="007A0A8B"/>
    <w:rsid w:val="007A118B"/>
    <w:rsid w:val="007A302D"/>
    <w:rsid w:val="007B1241"/>
    <w:rsid w:val="007B3800"/>
    <w:rsid w:val="007C0B37"/>
    <w:rsid w:val="007C16A6"/>
    <w:rsid w:val="007C4407"/>
    <w:rsid w:val="007D5594"/>
    <w:rsid w:val="007D7B2B"/>
    <w:rsid w:val="007E274E"/>
    <w:rsid w:val="007E4930"/>
    <w:rsid w:val="007F0C47"/>
    <w:rsid w:val="007F2870"/>
    <w:rsid w:val="007F3449"/>
    <w:rsid w:val="007F4A02"/>
    <w:rsid w:val="00800F31"/>
    <w:rsid w:val="008034C1"/>
    <w:rsid w:val="00806A8B"/>
    <w:rsid w:val="008114F2"/>
    <w:rsid w:val="0083411E"/>
    <w:rsid w:val="00841FCE"/>
    <w:rsid w:val="008437AD"/>
    <w:rsid w:val="00843F4B"/>
    <w:rsid w:val="008507DA"/>
    <w:rsid w:val="008526C0"/>
    <w:rsid w:val="0085404F"/>
    <w:rsid w:val="00855E35"/>
    <w:rsid w:val="008600D5"/>
    <w:rsid w:val="008643A1"/>
    <w:rsid w:val="0087401C"/>
    <w:rsid w:val="008814B7"/>
    <w:rsid w:val="00881B96"/>
    <w:rsid w:val="00884823"/>
    <w:rsid w:val="0088526A"/>
    <w:rsid w:val="00893D71"/>
    <w:rsid w:val="00894098"/>
    <w:rsid w:val="008A4431"/>
    <w:rsid w:val="008A6B64"/>
    <w:rsid w:val="008B0495"/>
    <w:rsid w:val="008B2ADD"/>
    <w:rsid w:val="008C3B92"/>
    <w:rsid w:val="008C4F32"/>
    <w:rsid w:val="008C7384"/>
    <w:rsid w:val="008D1A3D"/>
    <w:rsid w:val="008D7DD1"/>
    <w:rsid w:val="008E350B"/>
    <w:rsid w:val="008E46AF"/>
    <w:rsid w:val="008F0C84"/>
    <w:rsid w:val="008F692D"/>
    <w:rsid w:val="009010FA"/>
    <w:rsid w:val="00906323"/>
    <w:rsid w:val="009064B1"/>
    <w:rsid w:val="00913C4C"/>
    <w:rsid w:val="00915DE6"/>
    <w:rsid w:val="0091791F"/>
    <w:rsid w:val="0092079C"/>
    <w:rsid w:val="009211C1"/>
    <w:rsid w:val="00932957"/>
    <w:rsid w:val="0094175E"/>
    <w:rsid w:val="00946244"/>
    <w:rsid w:val="0095470B"/>
    <w:rsid w:val="00954B5F"/>
    <w:rsid w:val="0095511B"/>
    <w:rsid w:val="009562FD"/>
    <w:rsid w:val="0096470E"/>
    <w:rsid w:val="00971498"/>
    <w:rsid w:val="00974508"/>
    <w:rsid w:val="00976100"/>
    <w:rsid w:val="009764E6"/>
    <w:rsid w:val="009767DD"/>
    <w:rsid w:val="009819AC"/>
    <w:rsid w:val="0098366C"/>
    <w:rsid w:val="00983832"/>
    <w:rsid w:val="00986002"/>
    <w:rsid w:val="00993116"/>
    <w:rsid w:val="009A059E"/>
    <w:rsid w:val="009A2B7A"/>
    <w:rsid w:val="009A4438"/>
    <w:rsid w:val="009A77A8"/>
    <w:rsid w:val="009B3CC5"/>
    <w:rsid w:val="009B403C"/>
    <w:rsid w:val="009B4B7B"/>
    <w:rsid w:val="009B50C0"/>
    <w:rsid w:val="009C0C23"/>
    <w:rsid w:val="009C1C57"/>
    <w:rsid w:val="009D15D0"/>
    <w:rsid w:val="009D16DC"/>
    <w:rsid w:val="009D4A07"/>
    <w:rsid w:val="009E10BA"/>
    <w:rsid w:val="009E1CDD"/>
    <w:rsid w:val="009E3116"/>
    <w:rsid w:val="009E380C"/>
    <w:rsid w:val="009F3296"/>
    <w:rsid w:val="00A0499E"/>
    <w:rsid w:val="00A06885"/>
    <w:rsid w:val="00A12AE8"/>
    <w:rsid w:val="00A139D1"/>
    <w:rsid w:val="00A142B4"/>
    <w:rsid w:val="00A1458B"/>
    <w:rsid w:val="00A145BC"/>
    <w:rsid w:val="00A14C52"/>
    <w:rsid w:val="00A14FFD"/>
    <w:rsid w:val="00A2100C"/>
    <w:rsid w:val="00A2183C"/>
    <w:rsid w:val="00A25258"/>
    <w:rsid w:val="00A2763F"/>
    <w:rsid w:val="00A311E8"/>
    <w:rsid w:val="00A33F86"/>
    <w:rsid w:val="00A343A2"/>
    <w:rsid w:val="00A3458E"/>
    <w:rsid w:val="00A37781"/>
    <w:rsid w:val="00A452C6"/>
    <w:rsid w:val="00A459B7"/>
    <w:rsid w:val="00A47526"/>
    <w:rsid w:val="00A51A48"/>
    <w:rsid w:val="00A53A5A"/>
    <w:rsid w:val="00A6245E"/>
    <w:rsid w:val="00A77458"/>
    <w:rsid w:val="00A7764E"/>
    <w:rsid w:val="00A77B4D"/>
    <w:rsid w:val="00A8224A"/>
    <w:rsid w:val="00A828E3"/>
    <w:rsid w:val="00A82EAC"/>
    <w:rsid w:val="00A84B29"/>
    <w:rsid w:val="00AA1012"/>
    <w:rsid w:val="00AA195D"/>
    <w:rsid w:val="00AA3E86"/>
    <w:rsid w:val="00AA5F53"/>
    <w:rsid w:val="00AA6107"/>
    <w:rsid w:val="00AA77CE"/>
    <w:rsid w:val="00AB194D"/>
    <w:rsid w:val="00AB3584"/>
    <w:rsid w:val="00AB3C36"/>
    <w:rsid w:val="00AB4766"/>
    <w:rsid w:val="00AC2C4A"/>
    <w:rsid w:val="00AD5C0D"/>
    <w:rsid w:val="00AD6BEF"/>
    <w:rsid w:val="00AE7ABA"/>
    <w:rsid w:val="00AF4C8F"/>
    <w:rsid w:val="00AF784C"/>
    <w:rsid w:val="00B01A35"/>
    <w:rsid w:val="00B0270E"/>
    <w:rsid w:val="00B04460"/>
    <w:rsid w:val="00B07BCB"/>
    <w:rsid w:val="00B11D0A"/>
    <w:rsid w:val="00B151A1"/>
    <w:rsid w:val="00B16D37"/>
    <w:rsid w:val="00B16F75"/>
    <w:rsid w:val="00B30177"/>
    <w:rsid w:val="00B31659"/>
    <w:rsid w:val="00B32F65"/>
    <w:rsid w:val="00B339BB"/>
    <w:rsid w:val="00B33A53"/>
    <w:rsid w:val="00B36EFC"/>
    <w:rsid w:val="00B37419"/>
    <w:rsid w:val="00B457F1"/>
    <w:rsid w:val="00B461CA"/>
    <w:rsid w:val="00B5216B"/>
    <w:rsid w:val="00B57D2B"/>
    <w:rsid w:val="00B608AB"/>
    <w:rsid w:val="00B60DE9"/>
    <w:rsid w:val="00B63F98"/>
    <w:rsid w:val="00B65527"/>
    <w:rsid w:val="00B73A48"/>
    <w:rsid w:val="00B74985"/>
    <w:rsid w:val="00B8022C"/>
    <w:rsid w:val="00B806E6"/>
    <w:rsid w:val="00B81B75"/>
    <w:rsid w:val="00B82368"/>
    <w:rsid w:val="00B84AEE"/>
    <w:rsid w:val="00B87A55"/>
    <w:rsid w:val="00B907DA"/>
    <w:rsid w:val="00B90A0A"/>
    <w:rsid w:val="00B94A32"/>
    <w:rsid w:val="00B94B78"/>
    <w:rsid w:val="00B94D43"/>
    <w:rsid w:val="00B94DBB"/>
    <w:rsid w:val="00BA0946"/>
    <w:rsid w:val="00BA0DDA"/>
    <w:rsid w:val="00BA1768"/>
    <w:rsid w:val="00BA1A92"/>
    <w:rsid w:val="00BA7D4D"/>
    <w:rsid w:val="00BB3D08"/>
    <w:rsid w:val="00BB62B4"/>
    <w:rsid w:val="00BC6313"/>
    <w:rsid w:val="00BC7643"/>
    <w:rsid w:val="00BD02B9"/>
    <w:rsid w:val="00BD6F85"/>
    <w:rsid w:val="00BD7DFD"/>
    <w:rsid w:val="00BE02CD"/>
    <w:rsid w:val="00BE09A1"/>
    <w:rsid w:val="00BE1018"/>
    <w:rsid w:val="00BE138B"/>
    <w:rsid w:val="00BE2A75"/>
    <w:rsid w:val="00BE2D80"/>
    <w:rsid w:val="00BE32BE"/>
    <w:rsid w:val="00BE5CF7"/>
    <w:rsid w:val="00BF789C"/>
    <w:rsid w:val="00C11309"/>
    <w:rsid w:val="00C11329"/>
    <w:rsid w:val="00C17075"/>
    <w:rsid w:val="00C22160"/>
    <w:rsid w:val="00C23351"/>
    <w:rsid w:val="00C23766"/>
    <w:rsid w:val="00C30E07"/>
    <w:rsid w:val="00C31046"/>
    <w:rsid w:val="00C3195C"/>
    <w:rsid w:val="00C324BD"/>
    <w:rsid w:val="00C34F2B"/>
    <w:rsid w:val="00C372B0"/>
    <w:rsid w:val="00C40D1B"/>
    <w:rsid w:val="00C4192D"/>
    <w:rsid w:val="00C42520"/>
    <w:rsid w:val="00C450AC"/>
    <w:rsid w:val="00C47CEE"/>
    <w:rsid w:val="00C60438"/>
    <w:rsid w:val="00C63202"/>
    <w:rsid w:val="00C673A5"/>
    <w:rsid w:val="00C7114F"/>
    <w:rsid w:val="00C729DA"/>
    <w:rsid w:val="00C7500F"/>
    <w:rsid w:val="00C80070"/>
    <w:rsid w:val="00C81B9D"/>
    <w:rsid w:val="00C8573E"/>
    <w:rsid w:val="00C92036"/>
    <w:rsid w:val="00C92821"/>
    <w:rsid w:val="00C95AAC"/>
    <w:rsid w:val="00CB06BE"/>
    <w:rsid w:val="00CB3F09"/>
    <w:rsid w:val="00CB6EC7"/>
    <w:rsid w:val="00CC06F5"/>
    <w:rsid w:val="00CC0831"/>
    <w:rsid w:val="00CD2B8E"/>
    <w:rsid w:val="00CD2F82"/>
    <w:rsid w:val="00CD6924"/>
    <w:rsid w:val="00CD6E87"/>
    <w:rsid w:val="00CD7B3A"/>
    <w:rsid w:val="00CE0554"/>
    <w:rsid w:val="00CE1A35"/>
    <w:rsid w:val="00CE557E"/>
    <w:rsid w:val="00CE65C5"/>
    <w:rsid w:val="00CF7537"/>
    <w:rsid w:val="00D00A2B"/>
    <w:rsid w:val="00D02F4D"/>
    <w:rsid w:val="00D109BC"/>
    <w:rsid w:val="00D13B33"/>
    <w:rsid w:val="00D14D65"/>
    <w:rsid w:val="00D21178"/>
    <w:rsid w:val="00D24058"/>
    <w:rsid w:val="00D255D9"/>
    <w:rsid w:val="00D31355"/>
    <w:rsid w:val="00D34A80"/>
    <w:rsid w:val="00D3550A"/>
    <w:rsid w:val="00D40E14"/>
    <w:rsid w:val="00D45062"/>
    <w:rsid w:val="00D50E5E"/>
    <w:rsid w:val="00D51242"/>
    <w:rsid w:val="00D52662"/>
    <w:rsid w:val="00D52A9C"/>
    <w:rsid w:val="00D55994"/>
    <w:rsid w:val="00D57A0B"/>
    <w:rsid w:val="00D61A8B"/>
    <w:rsid w:val="00D70C56"/>
    <w:rsid w:val="00D76B64"/>
    <w:rsid w:val="00D86757"/>
    <w:rsid w:val="00D92DFE"/>
    <w:rsid w:val="00D93057"/>
    <w:rsid w:val="00D96320"/>
    <w:rsid w:val="00DA2904"/>
    <w:rsid w:val="00DA5267"/>
    <w:rsid w:val="00DA5E6C"/>
    <w:rsid w:val="00DA5F2E"/>
    <w:rsid w:val="00DA7D46"/>
    <w:rsid w:val="00DB1EAF"/>
    <w:rsid w:val="00DC2DAD"/>
    <w:rsid w:val="00DC524C"/>
    <w:rsid w:val="00DD366F"/>
    <w:rsid w:val="00DE01E5"/>
    <w:rsid w:val="00E0142A"/>
    <w:rsid w:val="00E02ECC"/>
    <w:rsid w:val="00E0470E"/>
    <w:rsid w:val="00E0564E"/>
    <w:rsid w:val="00E121D4"/>
    <w:rsid w:val="00E14008"/>
    <w:rsid w:val="00E15CF5"/>
    <w:rsid w:val="00E179A1"/>
    <w:rsid w:val="00E20A46"/>
    <w:rsid w:val="00E2722D"/>
    <w:rsid w:val="00E30353"/>
    <w:rsid w:val="00E45DAD"/>
    <w:rsid w:val="00E47DD9"/>
    <w:rsid w:val="00E5035F"/>
    <w:rsid w:val="00E51845"/>
    <w:rsid w:val="00E518F8"/>
    <w:rsid w:val="00E5309F"/>
    <w:rsid w:val="00E551BD"/>
    <w:rsid w:val="00E55DF0"/>
    <w:rsid w:val="00E65D76"/>
    <w:rsid w:val="00E70FD1"/>
    <w:rsid w:val="00E72774"/>
    <w:rsid w:val="00E74CA7"/>
    <w:rsid w:val="00E81FF7"/>
    <w:rsid w:val="00E827C8"/>
    <w:rsid w:val="00E831DF"/>
    <w:rsid w:val="00E872E2"/>
    <w:rsid w:val="00E90C66"/>
    <w:rsid w:val="00E916AB"/>
    <w:rsid w:val="00E93770"/>
    <w:rsid w:val="00E9762D"/>
    <w:rsid w:val="00EA0B55"/>
    <w:rsid w:val="00EA0C87"/>
    <w:rsid w:val="00EA29AA"/>
    <w:rsid w:val="00EA6A48"/>
    <w:rsid w:val="00EB05DB"/>
    <w:rsid w:val="00EC09E0"/>
    <w:rsid w:val="00EC1D0F"/>
    <w:rsid w:val="00EC5EA9"/>
    <w:rsid w:val="00EC7DD7"/>
    <w:rsid w:val="00ED5184"/>
    <w:rsid w:val="00EE0D70"/>
    <w:rsid w:val="00EE47EB"/>
    <w:rsid w:val="00EF0DD2"/>
    <w:rsid w:val="00EF34DD"/>
    <w:rsid w:val="00EF54F5"/>
    <w:rsid w:val="00EF7147"/>
    <w:rsid w:val="00F14639"/>
    <w:rsid w:val="00F14AA8"/>
    <w:rsid w:val="00F170D9"/>
    <w:rsid w:val="00F20235"/>
    <w:rsid w:val="00F22451"/>
    <w:rsid w:val="00F24866"/>
    <w:rsid w:val="00F272FE"/>
    <w:rsid w:val="00F31173"/>
    <w:rsid w:val="00F355F9"/>
    <w:rsid w:val="00F3656E"/>
    <w:rsid w:val="00F40D8B"/>
    <w:rsid w:val="00F4121E"/>
    <w:rsid w:val="00F412B9"/>
    <w:rsid w:val="00F47608"/>
    <w:rsid w:val="00F51AD6"/>
    <w:rsid w:val="00F64652"/>
    <w:rsid w:val="00F72201"/>
    <w:rsid w:val="00F722B9"/>
    <w:rsid w:val="00F73DB4"/>
    <w:rsid w:val="00F8321B"/>
    <w:rsid w:val="00F85E94"/>
    <w:rsid w:val="00F862AA"/>
    <w:rsid w:val="00F918A7"/>
    <w:rsid w:val="00F93B32"/>
    <w:rsid w:val="00FA731F"/>
    <w:rsid w:val="00FB1F52"/>
    <w:rsid w:val="00FB3DB0"/>
    <w:rsid w:val="00FB491D"/>
    <w:rsid w:val="00FB4D55"/>
    <w:rsid w:val="00FB57A5"/>
    <w:rsid w:val="00FB6123"/>
    <w:rsid w:val="00FB7F6F"/>
    <w:rsid w:val="00FC6C9F"/>
    <w:rsid w:val="00FD32F1"/>
    <w:rsid w:val="00FD43D9"/>
    <w:rsid w:val="00FD60A2"/>
    <w:rsid w:val="00FE3674"/>
    <w:rsid w:val="00FE3C97"/>
    <w:rsid w:val="00FF02B5"/>
    <w:rsid w:val="00FF2F14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114B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5114BE"/>
    <w:rPr>
      <w:sz w:val="20"/>
      <w:szCs w:val="20"/>
    </w:rPr>
  </w:style>
  <w:style w:type="character" w:styleId="Odwoanieprzypisudolnego">
    <w:name w:val="footnote reference"/>
    <w:semiHidden/>
    <w:rsid w:val="005114BE"/>
    <w:rPr>
      <w:vertAlign w:val="superscript"/>
    </w:rPr>
  </w:style>
  <w:style w:type="paragraph" w:styleId="Tekstpodstawowy">
    <w:name w:val="Body Text"/>
    <w:basedOn w:val="Normalny"/>
    <w:rsid w:val="005114BE"/>
    <w:pPr>
      <w:spacing w:after="120"/>
    </w:pPr>
  </w:style>
  <w:style w:type="paragraph" w:styleId="Nagwek">
    <w:name w:val="header"/>
    <w:basedOn w:val="Normalny"/>
    <w:link w:val="NagwekZnak"/>
    <w:rsid w:val="00F51A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51A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51A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51AD6"/>
    <w:rPr>
      <w:sz w:val="24"/>
      <w:szCs w:val="24"/>
    </w:rPr>
  </w:style>
  <w:style w:type="paragraph" w:styleId="Tekstdymka">
    <w:name w:val="Balloon Text"/>
    <w:basedOn w:val="Normalny"/>
    <w:link w:val="TekstdymkaZnak"/>
    <w:rsid w:val="007A0A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A0A8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8C3B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3B92"/>
  </w:style>
  <w:style w:type="character" w:styleId="Odwoanieprzypisukocowego">
    <w:name w:val="endnote reference"/>
    <w:rsid w:val="008C3B92"/>
    <w:rPr>
      <w:vertAlign w:val="superscript"/>
    </w:rPr>
  </w:style>
  <w:style w:type="character" w:styleId="Hipercze">
    <w:name w:val="Hyperlink"/>
    <w:rsid w:val="006233A7"/>
    <w:rPr>
      <w:color w:val="0000FF"/>
      <w:u w:val="single"/>
    </w:rPr>
  </w:style>
  <w:style w:type="paragraph" w:customStyle="1" w:styleId="Style4">
    <w:name w:val="Style4"/>
    <w:basedOn w:val="Normalny"/>
    <w:uiPriority w:val="99"/>
    <w:rsid w:val="008507DA"/>
    <w:pPr>
      <w:widowControl w:val="0"/>
      <w:autoSpaceDE w:val="0"/>
      <w:autoSpaceDN w:val="0"/>
      <w:adjustRightInd w:val="0"/>
      <w:spacing w:line="413" w:lineRule="exact"/>
      <w:ind w:hanging="346"/>
      <w:jc w:val="both"/>
    </w:pPr>
    <w:rPr>
      <w:rFonts w:ascii="Arial" w:hAnsi="Arial" w:cs="Arial"/>
    </w:rPr>
  </w:style>
  <w:style w:type="paragraph" w:customStyle="1" w:styleId="Style9">
    <w:name w:val="Style9"/>
    <w:basedOn w:val="Normalny"/>
    <w:uiPriority w:val="99"/>
    <w:rsid w:val="008507D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24">
    <w:name w:val="Font Style24"/>
    <w:uiPriority w:val="99"/>
    <w:rsid w:val="008507DA"/>
    <w:rPr>
      <w:rFonts w:ascii="Arial" w:hAnsi="Arial" w:cs="Arial"/>
      <w:sz w:val="22"/>
      <w:szCs w:val="22"/>
    </w:rPr>
  </w:style>
  <w:style w:type="character" w:customStyle="1" w:styleId="FontStyle19">
    <w:name w:val="Font Style19"/>
    <w:uiPriority w:val="99"/>
    <w:rsid w:val="008507DA"/>
    <w:rPr>
      <w:rFonts w:ascii="Arial" w:hAnsi="Arial" w:cs="Arial"/>
      <w:sz w:val="18"/>
      <w:szCs w:val="18"/>
    </w:rPr>
  </w:style>
  <w:style w:type="paragraph" w:customStyle="1" w:styleId="Style8">
    <w:name w:val="Style8"/>
    <w:basedOn w:val="Normalny"/>
    <w:uiPriority w:val="99"/>
    <w:rsid w:val="008507DA"/>
    <w:pPr>
      <w:widowControl w:val="0"/>
      <w:autoSpaceDE w:val="0"/>
      <w:autoSpaceDN w:val="0"/>
      <w:adjustRightInd w:val="0"/>
      <w:spacing w:line="461" w:lineRule="exact"/>
      <w:ind w:hanging="425"/>
      <w:jc w:val="both"/>
    </w:pPr>
    <w:rPr>
      <w:rFonts w:ascii="Arial" w:hAnsi="Arial" w:cs="Arial"/>
    </w:rPr>
  </w:style>
  <w:style w:type="paragraph" w:customStyle="1" w:styleId="Style3">
    <w:name w:val="Style3"/>
    <w:basedOn w:val="Normalny"/>
    <w:uiPriority w:val="99"/>
    <w:rsid w:val="008507D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E5035F"/>
    <w:pPr>
      <w:ind w:left="708"/>
    </w:pPr>
  </w:style>
  <w:style w:type="character" w:customStyle="1" w:styleId="FontStyle35">
    <w:name w:val="Font Style35"/>
    <w:uiPriority w:val="99"/>
    <w:rsid w:val="00321271"/>
    <w:rPr>
      <w:rFonts w:ascii="Garamond" w:hAnsi="Garamond" w:cs="Garamond"/>
      <w:sz w:val="18"/>
      <w:szCs w:val="18"/>
    </w:rPr>
  </w:style>
  <w:style w:type="paragraph" w:customStyle="1" w:styleId="Style22">
    <w:name w:val="Style22"/>
    <w:basedOn w:val="Normalny"/>
    <w:uiPriority w:val="99"/>
    <w:rsid w:val="00C729DA"/>
    <w:pPr>
      <w:widowControl w:val="0"/>
      <w:autoSpaceDE w:val="0"/>
      <w:autoSpaceDN w:val="0"/>
      <w:adjustRightInd w:val="0"/>
      <w:spacing w:line="223" w:lineRule="exact"/>
      <w:ind w:hanging="281"/>
    </w:pPr>
    <w:rPr>
      <w:rFonts w:ascii="Garamond" w:hAnsi="Garamond"/>
    </w:rPr>
  </w:style>
  <w:style w:type="paragraph" w:customStyle="1" w:styleId="Style10">
    <w:name w:val="Style10"/>
    <w:basedOn w:val="Normalny"/>
    <w:uiPriority w:val="99"/>
    <w:rsid w:val="00C729DA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26">
    <w:name w:val="Style26"/>
    <w:basedOn w:val="Normalny"/>
    <w:uiPriority w:val="99"/>
    <w:rsid w:val="00C729DA"/>
    <w:pPr>
      <w:widowControl w:val="0"/>
      <w:autoSpaceDE w:val="0"/>
      <w:autoSpaceDN w:val="0"/>
      <w:adjustRightInd w:val="0"/>
      <w:spacing w:line="223" w:lineRule="exact"/>
      <w:ind w:hanging="281"/>
    </w:pPr>
    <w:rPr>
      <w:rFonts w:ascii="Garamond" w:hAnsi="Garamon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114B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5114BE"/>
    <w:rPr>
      <w:sz w:val="20"/>
      <w:szCs w:val="20"/>
    </w:rPr>
  </w:style>
  <w:style w:type="character" w:styleId="Odwoanieprzypisudolnego">
    <w:name w:val="footnote reference"/>
    <w:semiHidden/>
    <w:rsid w:val="005114BE"/>
    <w:rPr>
      <w:vertAlign w:val="superscript"/>
    </w:rPr>
  </w:style>
  <w:style w:type="paragraph" w:styleId="Tekstpodstawowy">
    <w:name w:val="Body Text"/>
    <w:basedOn w:val="Normalny"/>
    <w:rsid w:val="005114BE"/>
    <w:pPr>
      <w:spacing w:after="120"/>
    </w:pPr>
  </w:style>
  <w:style w:type="paragraph" w:styleId="Nagwek">
    <w:name w:val="header"/>
    <w:basedOn w:val="Normalny"/>
    <w:link w:val="NagwekZnak"/>
    <w:rsid w:val="00F51A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51A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51A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51AD6"/>
    <w:rPr>
      <w:sz w:val="24"/>
      <w:szCs w:val="24"/>
    </w:rPr>
  </w:style>
  <w:style w:type="paragraph" w:styleId="Tekstdymka">
    <w:name w:val="Balloon Text"/>
    <w:basedOn w:val="Normalny"/>
    <w:link w:val="TekstdymkaZnak"/>
    <w:rsid w:val="007A0A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A0A8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8C3B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3B92"/>
  </w:style>
  <w:style w:type="character" w:styleId="Odwoanieprzypisukocowego">
    <w:name w:val="endnote reference"/>
    <w:rsid w:val="008C3B92"/>
    <w:rPr>
      <w:vertAlign w:val="superscript"/>
    </w:rPr>
  </w:style>
  <w:style w:type="character" w:styleId="Hipercze">
    <w:name w:val="Hyperlink"/>
    <w:rsid w:val="006233A7"/>
    <w:rPr>
      <w:color w:val="0000FF"/>
      <w:u w:val="single"/>
    </w:rPr>
  </w:style>
  <w:style w:type="paragraph" w:customStyle="1" w:styleId="Style4">
    <w:name w:val="Style4"/>
    <w:basedOn w:val="Normalny"/>
    <w:uiPriority w:val="99"/>
    <w:rsid w:val="008507DA"/>
    <w:pPr>
      <w:widowControl w:val="0"/>
      <w:autoSpaceDE w:val="0"/>
      <w:autoSpaceDN w:val="0"/>
      <w:adjustRightInd w:val="0"/>
      <w:spacing w:line="413" w:lineRule="exact"/>
      <w:ind w:hanging="346"/>
      <w:jc w:val="both"/>
    </w:pPr>
    <w:rPr>
      <w:rFonts w:ascii="Arial" w:hAnsi="Arial" w:cs="Arial"/>
    </w:rPr>
  </w:style>
  <w:style w:type="paragraph" w:customStyle="1" w:styleId="Style9">
    <w:name w:val="Style9"/>
    <w:basedOn w:val="Normalny"/>
    <w:uiPriority w:val="99"/>
    <w:rsid w:val="008507D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24">
    <w:name w:val="Font Style24"/>
    <w:uiPriority w:val="99"/>
    <w:rsid w:val="008507DA"/>
    <w:rPr>
      <w:rFonts w:ascii="Arial" w:hAnsi="Arial" w:cs="Arial"/>
      <w:sz w:val="22"/>
      <w:szCs w:val="22"/>
    </w:rPr>
  </w:style>
  <w:style w:type="character" w:customStyle="1" w:styleId="FontStyle19">
    <w:name w:val="Font Style19"/>
    <w:uiPriority w:val="99"/>
    <w:rsid w:val="008507DA"/>
    <w:rPr>
      <w:rFonts w:ascii="Arial" w:hAnsi="Arial" w:cs="Arial"/>
      <w:sz w:val="18"/>
      <w:szCs w:val="18"/>
    </w:rPr>
  </w:style>
  <w:style w:type="paragraph" w:customStyle="1" w:styleId="Style8">
    <w:name w:val="Style8"/>
    <w:basedOn w:val="Normalny"/>
    <w:uiPriority w:val="99"/>
    <w:rsid w:val="008507DA"/>
    <w:pPr>
      <w:widowControl w:val="0"/>
      <w:autoSpaceDE w:val="0"/>
      <w:autoSpaceDN w:val="0"/>
      <w:adjustRightInd w:val="0"/>
      <w:spacing w:line="461" w:lineRule="exact"/>
      <w:ind w:hanging="425"/>
      <w:jc w:val="both"/>
    </w:pPr>
    <w:rPr>
      <w:rFonts w:ascii="Arial" w:hAnsi="Arial" w:cs="Arial"/>
    </w:rPr>
  </w:style>
  <w:style w:type="paragraph" w:customStyle="1" w:styleId="Style3">
    <w:name w:val="Style3"/>
    <w:basedOn w:val="Normalny"/>
    <w:uiPriority w:val="99"/>
    <w:rsid w:val="008507D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E5035F"/>
    <w:pPr>
      <w:ind w:left="708"/>
    </w:pPr>
  </w:style>
  <w:style w:type="character" w:customStyle="1" w:styleId="FontStyle35">
    <w:name w:val="Font Style35"/>
    <w:uiPriority w:val="99"/>
    <w:rsid w:val="00321271"/>
    <w:rPr>
      <w:rFonts w:ascii="Garamond" w:hAnsi="Garamond" w:cs="Garamond"/>
      <w:sz w:val="18"/>
      <w:szCs w:val="18"/>
    </w:rPr>
  </w:style>
  <w:style w:type="paragraph" w:customStyle="1" w:styleId="Style22">
    <w:name w:val="Style22"/>
    <w:basedOn w:val="Normalny"/>
    <w:uiPriority w:val="99"/>
    <w:rsid w:val="00C729DA"/>
    <w:pPr>
      <w:widowControl w:val="0"/>
      <w:autoSpaceDE w:val="0"/>
      <w:autoSpaceDN w:val="0"/>
      <w:adjustRightInd w:val="0"/>
      <w:spacing w:line="223" w:lineRule="exact"/>
      <w:ind w:hanging="281"/>
    </w:pPr>
    <w:rPr>
      <w:rFonts w:ascii="Garamond" w:hAnsi="Garamond"/>
    </w:rPr>
  </w:style>
  <w:style w:type="paragraph" w:customStyle="1" w:styleId="Style10">
    <w:name w:val="Style10"/>
    <w:basedOn w:val="Normalny"/>
    <w:uiPriority w:val="99"/>
    <w:rsid w:val="00C729DA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26">
    <w:name w:val="Style26"/>
    <w:basedOn w:val="Normalny"/>
    <w:uiPriority w:val="99"/>
    <w:rsid w:val="00C729DA"/>
    <w:pPr>
      <w:widowControl w:val="0"/>
      <w:autoSpaceDE w:val="0"/>
      <w:autoSpaceDN w:val="0"/>
      <w:adjustRightInd w:val="0"/>
      <w:spacing w:line="223" w:lineRule="exact"/>
      <w:ind w:hanging="281"/>
    </w:pPr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044AD-4613-45C2-B346-3496E67A4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rozporządzenia</vt:lpstr>
    </vt:vector>
  </TitlesOfParts>
  <Company>MF</Company>
  <LinksUpToDate>false</LinksUpToDate>
  <CharactersWithSpaces>10116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</dc:title>
  <dc:creator>Kowalczuk Kamil  (DSD)</dc:creator>
  <cp:lastModifiedBy>Bieługa Robert (DSF)</cp:lastModifiedBy>
  <cp:revision>2</cp:revision>
  <cp:lastPrinted>2016-10-27T13:06:00Z</cp:lastPrinted>
  <dcterms:created xsi:type="dcterms:W3CDTF">2016-11-02T10:43:00Z</dcterms:created>
  <dcterms:modified xsi:type="dcterms:W3CDTF">2016-11-02T10:43:00Z</dcterms:modified>
</cp:coreProperties>
</file>