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BFB0F" w14:textId="3C2DFD82" w:rsidR="006C5239" w:rsidRDefault="006C5239" w:rsidP="006C5239">
      <w:pPr>
        <w:suppressAutoHyphens/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B633274" w14:textId="5DE2E85A" w:rsidR="00453E71" w:rsidRPr="00453E71" w:rsidRDefault="00453E71" w:rsidP="00453E71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453E71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06B45B56" w14:textId="77777777" w:rsidR="008D47DB" w:rsidRPr="008D47DB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t>Warszawa, 30 listopada 2022 r.</w:t>
      </w:r>
    </w:p>
    <w:p w14:paraId="5020B7B3" w14:textId="77777777" w:rsidR="008D47DB" w:rsidRPr="008D47DB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t>Sygn. akt KR II R 92/22</w:t>
      </w:r>
    </w:p>
    <w:p w14:paraId="1234367B" w14:textId="77777777" w:rsidR="008D47DB" w:rsidRPr="008D47DB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t>DPA-II.9130.31.2022</w:t>
      </w:r>
    </w:p>
    <w:p w14:paraId="367B68DC" w14:textId="566E008E" w:rsidR="008D47DB" w:rsidRPr="008D47DB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t>P</w:t>
      </w:r>
      <w:r>
        <w:rPr>
          <w:rFonts w:ascii="Arial" w:eastAsia="Times New Roman" w:hAnsi="Arial" w:cs="Arial"/>
          <w:sz w:val="24"/>
          <w:szCs w:val="24"/>
          <w:lang w:eastAsia="zh-CN"/>
        </w:rPr>
        <w:t>ostanowienie</w:t>
      </w:r>
    </w:p>
    <w:p w14:paraId="37728A7A" w14:textId="77777777" w:rsidR="008D47DB" w:rsidRPr="008D47DB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t xml:space="preserve">Komisja do spraw reprywatyzacji nieruchomości warszawskich w składzie: </w:t>
      </w:r>
    </w:p>
    <w:p w14:paraId="403739E5" w14:textId="77777777" w:rsidR="008D47DB" w:rsidRPr="008D47DB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t xml:space="preserve">Przewodniczący Komisji: </w:t>
      </w:r>
    </w:p>
    <w:p w14:paraId="21B4DC49" w14:textId="77777777" w:rsidR="008D47DB" w:rsidRPr="008D47DB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t xml:space="preserve">Sebastian Kaleta </w:t>
      </w:r>
    </w:p>
    <w:p w14:paraId="3273AB0C" w14:textId="77777777" w:rsidR="008D47DB" w:rsidRPr="008D47DB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t xml:space="preserve">Członkowie Komisji: </w:t>
      </w:r>
    </w:p>
    <w:p w14:paraId="1A75ACA0" w14:textId="77777777" w:rsidR="008D47DB" w:rsidRPr="008D47DB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t xml:space="preserve">Paweł Lisiecki, Bartłomiej Opaliński, Wiktor Klimiuk, Łukasz Kondratko, Jan Mosiński, Sławomir Potapowicz, </w:t>
      </w:r>
    </w:p>
    <w:p w14:paraId="2F6C319F" w14:textId="77777777" w:rsidR="008D47DB" w:rsidRPr="008D47DB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t>po rozpoznaniu w dniu 30 listopada  2022  r. na posiedzeniu niejawnym</w:t>
      </w:r>
    </w:p>
    <w:p w14:paraId="64B85CC7" w14:textId="77777777" w:rsidR="008D47DB" w:rsidRPr="008D47DB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t xml:space="preserve">sprawy w przedmiocie decyzji Prezydenta m.st. Warszawy z dnia 22 października 2015 r. nr 591/GK/DW/2015 dotyczącej niezabudowanego gruntu o pow. 501 m², położonego w   Warszawie Dzielnicy Bielany przy Al. Zjednoczenia 46,  dawny hip. nr 12377, oznaczonego jako działka ewidencyjna nr 53/11 w obrębie 7-05-05, uregulowanego w  księdze wieczystej KW nr </w:t>
      </w:r>
      <w:r w:rsidRPr="008D47DB">
        <w:rPr>
          <w:rFonts w:ascii="Arial" w:eastAsia="Times New Roman" w:hAnsi="Arial" w:cs="Arial"/>
          <w:color w:val="FFFFFF" w:themeColor="background1"/>
          <w:sz w:val="24"/>
          <w:szCs w:val="24"/>
          <w:lang w:eastAsia="zh-CN"/>
        </w:rPr>
        <w:t>WA1M/00153434/2</w:t>
      </w:r>
      <w:r w:rsidRPr="008D47DB">
        <w:rPr>
          <w:rFonts w:ascii="Arial" w:eastAsia="Times New Roman" w:hAnsi="Arial" w:cs="Arial"/>
          <w:sz w:val="24"/>
          <w:szCs w:val="24"/>
          <w:lang w:eastAsia="zh-CN"/>
        </w:rPr>
        <w:t xml:space="preserve">,  </w:t>
      </w:r>
    </w:p>
    <w:p w14:paraId="0FCC2B18" w14:textId="77777777" w:rsidR="008D47DB" w:rsidRPr="008D47DB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lastRenderedPageBreak/>
        <w:t>z udziałem stron: Miasta Stołecznego Warszawy, E</w:t>
      </w:r>
      <w:r w:rsidRPr="008D47DB">
        <w:rPr>
          <w:rFonts w:ascii="Arial" w:eastAsia="Times New Roman" w:hAnsi="Arial" w:cs="Arial"/>
          <w:color w:val="FFFFFF" w:themeColor="background1"/>
          <w:sz w:val="24"/>
          <w:szCs w:val="24"/>
          <w:lang w:eastAsia="zh-CN"/>
        </w:rPr>
        <w:t>lżbiety</w:t>
      </w:r>
      <w:r w:rsidRPr="008D47DB">
        <w:rPr>
          <w:rFonts w:ascii="Arial" w:eastAsia="Times New Roman" w:hAnsi="Arial" w:cs="Arial"/>
          <w:sz w:val="24"/>
          <w:szCs w:val="24"/>
          <w:lang w:eastAsia="zh-CN"/>
        </w:rPr>
        <w:t xml:space="preserve"> M</w:t>
      </w:r>
      <w:r w:rsidRPr="008D47DB">
        <w:rPr>
          <w:rFonts w:ascii="Arial" w:eastAsia="Times New Roman" w:hAnsi="Arial" w:cs="Arial"/>
          <w:color w:val="FFFFFF" w:themeColor="background1"/>
          <w:sz w:val="24"/>
          <w:szCs w:val="24"/>
          <w:lang w:eastAsia="zh-CN"/>
        </w:rPr>
        <w:t>ajchrzak</w:t>
      </w:r>
    </w:p>
    <w:p w14:paraId="269DE14E" w14:textId="77777777" w:rsidR="008D47DB" w:rsidRPr="008D47DB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t xml:space="preserve">na podstawie art. 11 ust. 2 ustawy z dnia 9 marca 2017 r. o szczególnych zasadach usuwania skutków prawnych decyzji reprywatyzacyjnych dotyczących nieruchomości warszawskich, wydanych z naruszeniem prawa (Dz.U. z 2021 r. poz.795) </w:t>
      </w:r>
    </w:p>
    <w:p w14:paraId="11D93FE9" w14:textId="77777777" w:rsidR="008D47DB" w:rsidRPr="008D47DB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t>postanawia:</w:t>
      </w:r>
    </w:p>
    <w:p w14:paraId="56758790" w14:textId="77777777" w:rsidR="008D47DB" w:rsidRPr="008D47DB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t xml:space="preserve">zwrócić się do Społecznej Rady z wnioskiem o wydanie opinii przedmiocie decyzji Prezydenta m.st. Warszawy z 22 października 2015 r. nr 591/GK/DW/2015.  </w:t>
      </w:r>
    </w:p>
    <w:p w14:paraId="79FF2130" w14:textId="77777777" w:rsidR="008D47DB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t>Przewodniczący Komisji</w:t>
      </w:r>
      <w:r w:rsidRPr="008D47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8D47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8D47DB">
        <w:rPr>
          <w:rFonts w:ascii="Arial" w:eastAsia="Times New Roman" w:hAnsi="Arial" w:cs="Arial"/>
          <w:sz w:val="24"/>
          <w:szCs w:val="24"/>
          <w:lang w:eastAsia="zh-CN"/>
        </w:rPr>
        <w:tab/>
      </w:r>
      <w:r w:rsidRPr="008D47DB">
        <w:rPr>
          <w:rFonts w:ascii="Arial" w:eastAsia="Times New Roman" w:hAnsi="Arial" w:cs="Arial"/>
          <w:sz w:val="24"/>
          <w:szCs w:val="24"/>
          <w:lang w:eastAsia="zh-CN"/>
        </w:rPr>
        <w:tab/>
        <w:t xml:space="preserve">                                                           </w:t>
      </w:r>
    </w:p>
    <w:p w14:paraId="4F88EAB8" w14:textId="70CCC06E" w:rsidR="008D47DB" w:rsidRPr="008D47DB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t xml:space="preserve">Sebastian Kaleta </w:t>
      </w:r>
    </w:p>
    <w:p w14:paraId="2134E108" w14:textId="77777777" w:rsidR="008D47DB" w:rsidRPr="008D47DB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t>Pouczenie:</w:t>
      </w:r>
    </w:p>
    <w:p w14:paraId="04A9A7BB" w14:textId="30F9C329" w:rsidR="008D47DB" w:rsidRPr="008D47DB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t>1.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8D47DB">
        <w:rPr>
          <w:rFonts w:ascii="Arial" w:eastAsia="Times New Roman" w:hAnsi="Arial" w:cs="Arial"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(Dz.U. z 2021 r. poz. 795, dalej ustawa) na niniejsze postanowienie nie przysługuje środek zaskarżenia.</w:t>
      </w:r>
    </w:p>
    <w:p w14:paraId="050238B3" w14:textId="148D303F" w:rsidR="006B4E3C" w:rsidRPr="006C5239" w:rsidRDefault="008D47DB" w:rsidP="008D47DB">
      <w:pPr>
        <w:suppressAutoHyphens/>
        <w:spacing w:after="480" w:line="360" w:lineRule="auto"/>
        <w:rPr>
          <w:rFonts w:ascii="Arial" w:eastAsia="Times New Roman" w:hAnsi="Arial" w:cs="Arial"/>
          <w:sz w:val="24"/>
          <w:szCs w:val="24"/>
          <w:lang w:eastAsia="zh-CN"/>
        </w:rPr>
      </w:pPr>
      <w:r w:rsidRPr="008D47DB">
        <w:rPr>
          <w:rFonts w:ascii="Arial" w:eastAsia="Times New Roman" w:hAnsi="Arial" w:cs="Arial"/>
          <w:sz w:val="24"/>
          <w:szCs w:val="24"/>
          <w:lang w:eastAsia="zh-CN"/>
        </w:rPr>
        <w:t>2.</w:t>
      </w:r>
      <w:r>
        <w:rPr>
          <w:rFonts w:ascii="Arial" w:eastAsia="Times New Roman" w:hAnsi="Arial" w:cs="Arial"/>
          <w:sz w:val="24"/>
          <w:szCs w:val="24"/>
          <w:lang w:eastAsia="zh-CN"/>
        </w:rPr>
        <w:t xml:space="preserve"> </w:t>
      </w:r>
      <w:r w:rsidRPr="008D47DB">
        <w:rPr>
          <w:rFonts w:ascii="Arial" w:eastAsia="Times New Roman" w:hAnsi="Arial" w:cs="Arial"/>
          <w:sz w:val="24"/>
          <w:szCs w:val="24"/>
          <w:lang w:eastAsia="zh-CN"/>
        </w:rPr>
        <w:t>Zgodnie z art. 11 ust. 2 ustawy Społeczna Rada wydaje opinię w terminie 14 dni od dnia otrzymania wniosku Komisji o jej wydanie. Na wniosek Społecznej Rady przewodniczący Komisji może przedłużyć termin do wydania opinii.</w:t>
      </w:r>
    </w:p>
    <w:sectPr w:rsidR="006B4E3C" w:rsidRPr="006C5239" w:rsidSect="008E725B">
      <w:headerReference w:type="first" r:id="rId8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A5989" w14:textId="77777777" w:rsidR="008C77DA" w:rsidRDefault="008C77DA">
      <w:pPr>
        <w:spacing w:after="0" w:line="240" w:lineRule="auto"/>
      </w:pPr>
      <w:r>
        <w:separator/>
      </w:r>
    </w:p>
  </w:endnote>
  <w:endnote w:type="continuationSeparator" w:id="0">
    <w:p w14:paraId="6A9AAECB" w14:textId="77777777" w:rsidR="008C77DA" w:rsidRDefault="008C7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92B07" w14:textId="77777777" w:rsidR="008C77DA" w:rsidRDefault="008C77DA">
      <w:pPr>
        <w:spacing w:after="0" w:line="240" w:lineRule="auto"/>
      </w:pPr>
      <w:r>
        <w:separator/>
      </w:r>
    </w:p>
  </w:footnote>
  <w:footnote w:type="continuationSeparator" w:id="0">
    <w:p w14:paraId="40D5DA8D" w14:textId="77777777" w:rsidR="008C77DA" w:rsidRDefault="008C7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270B4" w14:textId="571DDFC7" w:rsidR="00BF1B08" w:rsidRDefault="007F7373">
    <w:pPr>
      <w:pStyle w:val="Nagwek"/>
      <w:rPr>
        <w:lang w:eastAsia="pl-PL"/>
      </w:rPr>
    </w:pPr>
    <w:r>
      <w:rPr>
        <w:noProof/>
      </w:rPr>
      <w:drawing>
        <wp:inline distT="0" distB="0" distL="0" distR="0" wp14:anchorId="7175B581" wp14:editId="494376B6">
          <wp:extent cx="2591435" cy="623570"/>
          <wp:effectExtent l="0" t="0" r="0" b="5080"/>
          <wp:docPr id="1" name="Obraz 1" descr="W nagłówku znajduje się logo Komisji do spraw reprywatyzacji nieruchomości warszawskich zawierające godło państwa polskiego i podkreślenie w formie miniaturki flagi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W nagłówku znajduje się logo Komisji do spraw reprywatyzacji nieruchomości warszawskich zawierające godło państwa polskiego i podkreślenie w formie miniaturki flagi R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D61A5"/>
    <w:multiLevelType w:val="multilevel"/>
    <w:tmpl w:val="6A8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5DE3458"/>
    <w:multiLevelType w:val="hybridMultilevel"/>
    <w:tmpl w:val="AF8C1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77D78"/>
    <w:multiLevelType w:val="hybridMultilevel"/>
    <w:tmpl w:val="139CABDA"/>
    <w:lvl w:ilvl="0" w:tplc="AA8688A8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49DE7FA2"/>
    <w:multiLevelType w:val="multilevel"/>
    <w:tmpl w:val="6E182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3AC546E"/>
    <w:multiLevelType w:val="hybridMultilevel"/>
    <w:tmpl w:val="02C2391E"/>
    <w:lvl w:ilvl="0" w:tplc="962EE15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518173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8388154">
    <w:abstractNumId w:val="4"/>
  </w:num>
  <w:num w:numId="3" w16cid:durableId="78644557">
    <w:abstractNumId w:val="1"/>
  </w:num>
  <w:num w:numId="4" w16cid:durableId="140730066">
    <w:abstractNumId w:val="0"/>
  </w:num>
  <w:num w:numId="5" w16cid:durableId="1813136173">
    <w:abstractNumId w:val="3"/>
  </w:num>
  <w:num w:numId="6" w16cid:durableId="14848520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A1"/>
    <w:rsid w:val="00004134"/>
    <w:rsid w:val="0001540F"/>
    <w:rsid w:val="00027CAD"/>
    <w:rsid w:val="0005077B"/>
    <w:rsid w:val="00055EC3"/>
    <w:rsid w:val="0006081B"/>
    <w:rsid w:val="000618CC"/>
    <w:rsid w:val="000634B4"/>
    <w:rsid w:val="000911C4"/>
    <w:rsid w:val="000A4A8C"/>
    <w:rsid w:val="000B2B63"/>
    <w:rsid w:val="000C00CA"/>
    <w:rsid w:val="000D48A1"/>
    <w:rsid w:val="00134A83"/>
    <w:rsid w:val="00163B65"/>
    <w:rsid w:val="00175B4A"/>
    <w:rsid w:val="00182422"/>
    <w:rsid w:val="00185D46"/>
    <w:rsid w:val="00187C20"/>
    <w:rsid w:val="001947F0"/>
    <w:rsid w:val="001C2556"/>
    <w:rsid w:val="001E2C9E"/>
    <w:rsid w:val="001E5613"/>
    <w:rsid w:val="001F33AB"/>
    <w:rsid w:val="00212890"/>
    <w:rsid w:val="0021290E"/>
    <w:rsid w:val="0022707F"/>
    <w:rsid w:val="0023076B"/>
    <w:rsid w:val="00247BE0"/>
    <w:rsid w:val="00270C69"/>
    <w:rsid w:val="00273BCF"/>
    <w:rsid w:val="00273FFD"/>
    <w:rsid w:val="0027408A"/>
    <w:rsid w:val="0028269C"/>
    <w:rsid w:val="002A4FB5"/>
    <w:rsid w:val="002A7247"/>
    <w:rsid w:val="002B749F"/>
    <w:rsid w:val="002C0E82"/>
    <w:rsid w:val="002C51E9"/>
    <w:rsid w:val="002E04E1"/>
    <w:rsid w:val="002F545A"/>
    <w:rsid w:val="00323379"/>
    <w:rsid w:val="00355151"/>
    <w:rsid w:val="00366E8F"/>
    <w:rsid w:val="00375E32"/>
    <w:rsid w:val="003802B2"/>
    <w:rsid w:val="003B4130"/>
    <w:rsid w:val="003B4C1E"/>
    <w:rsid w:val="003E6542"/>
    <w:rsid w:val="003F2AD4"/>
    <w:rsid w:val="00443768"/>
    <w:rsid w:val="004459C8"/>
    <w:rsid w:val="00453E71"/>
    <w:rsid w:val="00454132"/>
    <w:rsid w:val="004551EE"/>
    <w:rsid w:val="00473CED"/>
    <w:rsid w:val="00492912"/>
    <w:rsid w:val="00494926"/>
    <w:rsid w:val="004A0B0D"/>
    <w:rsid w:val="004A4009"/>
    <w:rsid w:val="004C3B2F"/>
    <w:rsid w:val="004D0039"/>
    <w:rsid w:val="004D24AE"/>
    <w:rsid w:val="004D52BE"/>
    <w:rsid w:val="00533A48"/>
    <w:rsid w:val="00582E02"/>
    <w:rsid w:val="00594EE5"/>
    <w:rsid w:val="005A24D9"/>
    <w:rsid w:val="005A4C7F"/>
    <w:rsid w:val="005B5BED"/>
    <w:rsid w:val="005B6884"/>
    <w:rsid w:val="005F32D8"/>
    <w:rsid w:val="00621372"/>
    <w:rsid w:val="00676B1C"/>
    <w:rsid w:val="006770A4"/>
    <w:rsid w:val="00686BD8"/>
    <w:rsid w:val="006A4FA8"/>
    <w:rsid w:val="006B15C9"/>
    <w:rsid w:val="006B4E3C"/>
    <w:rsid w:val="006C3CBF"/>
    <w:rsid w:val="006C5239"/>
    <w:rsid w:val="006D152D"/>
    <w:rsid w:val="006E0739"/>
    <w:rsid w:val="007122EE"/>
    <w:rsid w:val="00734AAE"/>
    <w:rsid w:val="007429A2"/>
    <w:rsid w:val="00742B20"/>
    <w:rsid w:val="00765B1C"/>
    <w:rsid w:val="00772E2D"/>
    <w:rsid w:val="00773438"/>
    <w:rsid w:val="00776196"/>
    <w:rsid w:val="007C62D7"/>
    <w:rsid w:val="007E042B"/>
    <w:rsid w:val="007F4E02"/>
    <w:rsid w:val="007F7373"/>
    <w:rsid w:val="00804744"/>
    <w:rsid w:val="0082624E"/>
    <w:rsid w:val="00837BFA"/>
    <w:rsid w:val="0085004F"/>
    <w:rsid w:val="0088008C"/>
    <w:rsid w:val="0089797F"/>
    <w:rsid w:val="008A12F1"/>
    <w:rsid w:val="008A2BEF"/>
    <w:rsid w:val="008A2C59"/>
    <w:rsid w:val="008A3456"/>
    <w:rsid w:val="008A4C90"/>
    <w:rsid w:val="008A6DD8"/>
    <w:rsid w:val="008B157E"/>
    <w:rsid w:val="008B2401"/>
    <w:rsid w:val="008C271A"/>
    <w:rsid w:val="008C77DA"/>
    <w:rsid w:val="008D47DB"/>
    <w:rsid w:val="008E725B"/>
    <w:rsid w:val="008E7809"/>
    <w:rsid w:val="008F55A2"/>
    <w:rsid w:val="00900564"/>
    <w:rsid w:val="009015F5"/>
    <w:rsid w:val="00926125"/>
    <w:rsid w:val="009346F4"/>
    <w:rsid w:val="00982B17"/>
    <w:rsid w:val="009B19BB"/>
    <w:rsid w:val="009B324A"/>
    <w:rsid w:val="009C28D4"/>
    <w:rsid w:val="009E33FA"/>
    <w:rsid w:val="00A21675"/>
    <w:rsid w:val="00A432F9"/>
    <w:rsid w:val="00A5463B"/>
    <w:rsid w:val="00A62C40"/>
    <w:rsid w:val="00A6645E"/>
    <w:rsid w:val="00A75A3C"/>
    <w:rsid w:val="00A91EDD"/>
    <w:rsid w:val="00AB25EA"/>
    <w:rsid w:val="00AC0C0F"/>
    <w:rsid w:val="00AE388F"/>
    <w:rsid w:val="00AF5584"/>
    <w:rsid w:val="00B0632B"/>
    <w:rsid w:val="00B064B6"/>
    <w:rsid w:val="00B22272"/>
    <w:rsid w:val="00B25E59"/>
    <w:rsid w:val="00B3706A"/>
    <w:rsid w:val="00B4299A"/>
    <w:rsid w:val="00B42CBF"/>
    <w:rsid w:val="00B438F8"/>
    <w:rsid w:val="00B56DFA"/>
    <w:rsid w:val="00B631B4"/>
    <w:rsid w:val="00B64092"/>
    <w:rsid w:val="00B847DC"/>
    <w:rsid w:val="00B920AE"/>
    <w:rsid w:val="00BB2B79"/>
    <w:rsid w:val="00BB58DD"/>
    <w:rsid w:val="00BB7C32"/>
    <w:rsid w:val="00BD2C79"/>
    <w:rsid w:val="00BE28F9"/>
    <w:rsid w:val="00BF1B08"/>
    <w:rsid w:val="00C2463A"/>
    <w:rsid w:val="00C43D39"/>
    <w:rsid w:val="00C73374"/>
    <w:rsid w:val="00C9679B"/>
    <w:rsid w:val="00C96AE4"/>
    <w:rsid w:val="00CA0BD6"/>
    <w:rsid w:val="00CA23BD"/>
    <w:rsid w:val="00CA5B53"/>
    <w:rsid w:val="00CA6065"/>
    <w:rsid w:val="00CB5A9B"/>
    <w:rsid w:val="00CC393F"/>
    <w:rsid w:val="00CD0AED"/>
    <w:rsid w:val="00CE67BB"/>
    <w:rsid w:val="00CF21EB"/>
    <w:rsid w:val="00CF3B08"/>
    <w:rsid w:val="00CF688F"/>
    <w:rsid w:val="00D12344"/>
    <w:rsid w:val="00D41639"/>
    <w:rsid w:val="00D436AD"/>
    <w:rsid w:val="00D56FE9"/>
    <w:rsid w:val="00D65A71"/>
    <w:rsid w:val="00D73036"/>
    <w:rsid w:val="00D80FD1"/>
    <w:rsid w:val="00DA225C"/>
    <w:rsid w:val="00DA38BC"/>
    <w:rsid w:val="00DA5B0D"/>
    <w:rsid w:val="00DB4363"/>
    <w:rsid w:val="00DC2F9F"/>
    <w:rsid w:val="00DD1711"/>
    <w:rsid w:val="00DD1744"/>
    <w:rsid w:val="00DE4A86"/>
    <w:rsid w:val="00E204B1"/>
    <w:rsid w:val="00E32B1F"/>
    <w:rsid w:val="00E35243"/>
    <w:rsid w:val="00E43C0D"/>
    <w:rsid w:val="00E51EC5"/>
    <w:rsid w:val="00EA27B1"/>
    <w:rsid w:val="00ED36EE"/>
    <w:rsid w:val="00ED720C"/>
    <w:rsid w:val="00EF479F"/>
    <w:rsid w:val="00F06591"/>
    <w:rsid w:val="00F120E2"/>
    <w:rsid w:val="00F1404B"/>
    <w:rsid w:val="00F15F74"/>
    <w:rsid w:val="00F3013F"/>
    <w:rsid w:val="00F3384C"/>
    <w:rsid w:val="00F51F1D"/>
    <w:rsid w:val="00F7156C"/>
    <w:rsid w:val="00F766E8"/>
    <w:rsid w:val="00F904E0"/>
    <w:rsid w:val="00F9632D"/>
    <w:rsid w:val="00FA6BFF"/>
    <w:rsid w:val="00FD1C50"/>
    <w:rsid w:val="00FE6FCB"/>
    <w:rsid w:val="00FF1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363ED2"/>
  <w15:docId w15:val="{7EFE0131-897D-4519-AC12-340C67A3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48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48A1"/>
  </w:style>
  <w:style w:type="paragraph" w:styleId="Akapitzlist">
    <w:name w:val="List Paragraph"/>
    <w:basedOn w:val="Normalny"/>
    <w:uiPriority w:val="34"/>
    <w:qFormat/>
    <w:rsid w:val="000D48A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96A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6AE4"/>
  </w:style>
  <w:style w:type="paragraph" w:styleId="Tekstdymka">
    <w:name w:val="Balloon Text"/>
    <w:basedOn w:val="Normalny"/>
    <w:link w:val="TekstdymkaZnak"/>
    <w:uiPriority w:val="99"/>
    <w:semiHidden/>
    <w:unhideWhenUsed/>
    <w:rsid w:val="002A4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A4FB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43D3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7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8DB812-445E-4693-80D9-0548BA3E7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293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 R 91.22 postanowienie o zwróceniu się do Społecznej Rady z 30.11.2022 r. wersja cyfrowa [opublikowano w BIP 21.12.2022 r.]</vt:lpstr>
    </vt:vector>
  </TitlesOfParts>
  <Company>MS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 R 92.22 postanowienie o zwróceniu się do Społecznej Rady z 30.11.2022 r. wersja cyfrowa [opublikowano w BIP 21.12.2022 r.]</dc:title>
  <dc:subject/>
  <dc:creator>Stachoń-Burtek Joanna  (DPA)</dc:creator>
  <cp:keywords/>
  <cp:lastModifiedBy>Wojnarowicz Anna  (DPA)</cp:lastModifiedBy>
  <cp:revision>4</cp:revision>
  <cp:lastPrinted>2022-09-29T11:19:00Z</cp:lastPrinted>
  <dcterms:created xsi:type="dcterms:W3CDTF">2022-12-20T11:04:00Z</dcterms:created>
  <dcterms:modified xsi:type="dcterms:W3CDTF">2022-12-20T11:05:00Z</dcterms:modified>
</cp:coreProperties>
</file>