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1E9C0" w14:textId="025663E7" w:rsidR="003C6293" w:rsidRDefault="00741C56" w:rsidP="00513975">
      <w:pPr>
        <w:spacing w:after="0" w:line="240" w:lineRule="exact"/>
        <w:rPr>
          <w:rFonts w:ascii="Calibri" w:hAnsi="Calibri"/>
        </w:rPr>
      </w:pPr>
      <w:r>
        <w:rPr>
          <w:rFonts w:ascii="Calibri" w:hAnsi="Calibri"/>
        </w:rPr>
        <w:t xml:space="preserve">Przewodniczący </w:t>
      </w:r>
    </w:p>
    <w:p w14:paraId="2177DA12" w14:textId="77777777" w:rsidR="00741C56" w:rsidRDefault="00741C56" w:rsidP="00513975">
      <w:pPr>
        <w:spacing w:after="0" w:line="240" w:lineRule="exact"/>
        <w:rPr>
          <w:rFonts w:ascii="Calibri" w:hAnsi="Calibri"/>
        </w:rPr>
      </w:pPr>
      <w:r>
        <w:rPr>
          <w:rFonts w:ascii="Calibri" w:hAnsi="Calibri"/>
        </w:rPr>
        <w:t xml:space="preserve">Międzyresortowego Zespołu </w:t>
      </w:r>
    </w:p>
    <w:p w14:paraId="220F208A" w14:textId="77777777" w:rsidR="00741C56" w:rsidRDefault="00741C56" w:rsidP="00513975">
      <w:pPr>
        <w:spacing w:after="0" w:line="240" w:lineRule="exact"/>
        <w:rPr>
          <w:rFonts w:ascii="Calibri" w:hAnsi="Calibri"/>
        </w:rPr>
      </w:pPr>
      <w:r>
        <w:rPr>
          <w:rFonts w:ascii="Calibri" w:hAnsi="Calibri"/>
        </w:rPr>
        <w:t xml:space="preserve">ds. przywracania praworządności </w:t>
      </w:r>
    </w:p>
    <w:p w14:paraId="7B6DFA2A" w14:textId="0DF59984" w:rsidR="00741C56" w:rsidRPr="00F05C15" w:rsidRDefault="00741C56" w:rsidP="00513975">
      <w:pPr>
        <w:spacing w:after="0" w:line="240" w:lineRule="exact"/>
        <w:rPr>
          <w:rFonts w:ascii="Calibri" w:hAnsi="Calibri"/>
        </w:rPr>
      </w:pPr>
      <w:r>
        <w:rPr>
          <w:rFonts w:ascii="Calibri" w:hAnsi="Calibri"/>
        </w:rPr>
        <w:t>oraz porządku konstytucyjnego</w:t>
      </w:r>
    </w:p>
    <w:p w14:paraId="21B159DF" w14:textId="77777777" w:rsidR="003C6293" w:rsidRPr="00F05C15" w:rsidRDefault="003C6293" w:rsidP="00513975">
      <w:pPr>
        <w:spacing w:after="0" w:line="240" w:lineRule="exact"/>
        <w:rPr>
          <w:rFonts w:ascii="Calibri" w:hAnsi="Calibri"/>
        </w:rPr>
      </w:pPr>
    </w:p>
    <w:p w14:paraId="2BD181CD" w14:textId="77777777" w:rsidR="003C6293" w:rsidRPr="00F05C15" w:rsidRDefault="003C6293" w:rsidP="00513975">
      <w:pPr>
        <w:spacing w:after="0" w:line="240" w:lineRule="exact"/>
        <w:rPr>
          <w:rFonts w:ascii="Calibri" w:hAnsi="Calibri"/>
        </w:rPr>
      </w:pPr>
    </w:p>
    <w:p w14:paraId="03EB923B" w14:textId="77777777" w:rsidR="003C6293" w:rsidRPr="00F05C15" w:rsidRDefault="003C6293" w:rsidP="00513975">
      <w:pPr>
        <w:spacing w:after="0" w:line="240" w:lineRule="exact"/>
        <w:rPr>
          <w:rFonts w:ascii="Calibri" w:hAnsi="Calibri"/>
        </w:rPr>
      </w:pPr>
    </w:p>
    <w:p w14:paraId="7F5596DB" w14:textId="77777777" w:rsidR="003C6293" w:rsidRPr="00F05C15" w:rsidRDefault="003C6293" w:rsidP="00513975">
      <w:pPr>
        <w:spacing w:after="0" w:line="240" w:lineRule="exact"/>
        <w:rPr>
          <w:rFonts w:ascii="Calibri" w:hAnsi="Calibri"/>
        </w:rPr>
      </w:pPr>
    </w:p>
    <w:p w14:paraId="7D1FA900" w14:textId="77777777" w:rsidR="00B838CE" w:rsidRDefault="00B838CE" w:rsidP="00B838CE">
      <w:pPr>
        <w:jc w:val="center"/>
      </w:pPr>
      <w:r>
        <w:t xml:space="preserve">VII Posiedzenie </w:t>
      </w:r>
    </w:p>
    <w:p w14:paraId="42A37310" w14:textId="77777777" w:rsidR="00B838CE" w:rsidRDefault="00B838CE" w:rsidP="00B838CE">
      <w:pPr>
        <w:jc w:val="center"/>
      </w:pPr>
      <w:r>
        <w:t>Międzyresortowego Zespołu ds. Przywracania Praworządności i Porządku Konstytucyjnego</w:t>
      </w:r>
    </w:p>
    <w:p w14:paraId="138215A4" w14:textId="709C0A7A" w:rsidR="00B838CE" w:rsidRDefault="00B838CE" w:rsidP="00B838CE">
      <w:pPr>
        <w:jc w:val="center"/>
      </w:pPr>
      <w:r>
        <w:t xml:space="preserve">19 </w:t>
      </w:r>
      <w:r>
        <w:t>marca</w:t>
      </w:r>
      <w:r>
        <w:t xml:space="preserve"> 2024</w:t>
      </w:r>
    </w:p>
    <w:p w14:paraId="0084EC7B" w14:textId="77777777" w:rsidR="00B838CE" w:rsidRDefault="00B838CE" w:rsidP="00B838CE"/>
    <w:p w14:paraId="40D784EA" w14:textId="77777777" w:rsidR="00B838CE" w:rsidRDefault="00B838CE" w:rsidP="00F54BDF">
      <w:pPr>
        <w:pStyle w:val="Akapitzlist"/>
        <w:numPr>
          <w:ilvl w:val="0"/>
          <w:numId w:val="3"/>
        </w:numPr>
        <w:jc w:val="both"/>
      </w:pPr>
      <w:r>
        <w:t xml:space="preserve">Spotkanie otworzył podsekretarz stanu Dariusz Mazur. </w:t>
      </w:r>
    </w:p>
    <w:p w14:paraId="2712DE8D" w14:textId="77777777" w:rsidR="00B838CE" w:rsidRDefault="00B838CE" w:rsidP="00F54BDF">
      <w:pPr>
        <w:pStyle w:val="Akapitzlist"/>
        <w:numPr>
          <w:ilvl w:val="0"/>
          <w:numId w:val="3"/>
        </w:numPr>
        <w:jc w:val="both"/>
      </w:pPr>
      <w:r>
        <w:t xml:space="preserve">Następnie głos zabrał Ghenadie Barba, który podkreślił, że to pierwszy raz gdy spotyka się w Ministerstwie Sprawiedliwości od 7 lat. Wskazał, że ODIHR jest po to by pomóc. Opisał procesy autoryzacji sędziów monitorowane przez ODIHR w Mołdawii oraz opiniowane w Albanii, Ukrainie i Gruzji. Największe wady tych procesów to: zmiany legislacyjne w toku procesu weryfikacji, podstawy do odwołania, terminy do odwołania. </w:t>
      </w:r>
    </w:p>
    <w:p w14:paraId="19F07D06" w14:textId="77777777" w:rsidR="00B838CE" w:rsidRDefault="00B838CE" w:rsidP="00F54BDF">
      <w:pPr>
        <w:pStyle w:val="Akapitzlist"/>
        <w:numPr>
          <w:ilvl w:val="0"/>
          <w:numId w:val="3"/>
        </w:numPr>
        <w:jc w:val="both"/>
      </w:pPr>
      <w:r>
        <w:t xml:space="preserve">Pani </w:t>
      </w:r>
      <w:proofErr w:type="spellStart"/>
      <w:r w:rsidRPr="00D77AA2">
        <w:t>Anne-Lise</w:t>
      </w:r>
      <w:proofErr w:type="spellEnd"/>
      <w:r w:rsidRPr="00D77AA2">
        <w:t xml:space="preserve"> </w:t>
      </w:r>
      <w:proofErr w:type="spellStart"/>
      <w:r w:rsidRPr="00D77AA2">
        <w:t>Chatelain</w:t>
      </w:r>
      <w:proofErr w:type="spellEnd"/>
      <w:r>
        <w:t xml:space="preserve"> (ODIHR) wyjaśniła, że Polska znajduje się w bardzo specyficznej, niekoniecznie porównywalnej z innymi krajami sytuacji. </w:t>
      </w:r>
    </w:p>
    <w:p w14:paraId="39F912B1" w14:textId="77777777" w:rsidR="00B838CE" w:rsidRDefault="00B838CE" w:rsidP="00F54BDF">
      <w:pPr>
        <w:pStyle w:val="Akapitzlist"/>
        <w:numPr>
          <w:ilvl w:val="0"/>
          <w:numId w:val="3"/>
        </w:numPr>
        <w:jc w:val="both"/>
      </w:pPr>
      <w:r>
        <w:t xml:space="preserve">Następnie pan Duro </w:t>
      </w:r>
      <w:proofErr w:type="spellStart"/>
      <w:r>
        <w:t>Sessa</w:t>
      </w:r>
      <w:proofErr w:type="spellEnd"/>
      <w:r>
        <w:t xml:space="preserve"> wyjaśniła jak wyglądał proces </w:t>
      </w:r>
      <w:proofErr w:type="spellStart"/>
      <w:r>
        <w:t>vettingu</w:t>
      </w:r>
      <w:proofErr w:type="spellEnd"/>
      <w:r>
        <w:t xml:space="preserve"> w Albanii (Czarnogóra i Macedonia, widząc jak on przebiegał w Serbii i Albanii, nie zdecydowały się na jego przeprowadzenie). W każdym wypadku celem autoryzacji było podniesienie poziomu zaufania do sądownictwa. W Serbii w 2006 r. doszło do ponownego powołania wszystkich sędziów by się pozbyć tych sędziów, którzy realizowali politykę rządu. Dokonano indywidualnej oceny czy sędziowie byli blisko związani z partią czy też niezależni. W każdym z tych procesów, powinien być przestrzegany art. 6 EKPC. </w:t>
      </w:r>
    </w:p>
    <w:p w14:paraId="234EDD08" w14:textId="77777777" w:rsidR="00B838CE" w:rsidRDefault="00B838CE" w:rsidP="00F54BDF">
      <w:pPr>
        <w:pStyle w:val="Akapitzlist"/>
        <w:numPr>
          <w:ilvl w:val="0"/>
          <w:numId w:val="3"/>
        </w:numPr>
        <w:jc w:val="both"/>
      </w:pPr>
      <w:r>
        <w:t xml:space="preserve">Pani dr Tamara </w:t>
      </w:r>
      <w:proofErr w:type="spellStart"/>
      <w:r>
        <w:t>Takacs</w:t>
      </w:r>
      <w:proofErr w:type="spellEnd"/>
      <w:r>
        <w:t xml:space="preserve"> następnie omówiła jak przebiegała autoryzacja w Mołdawii, Albanii i Ukrainie. W Mołdawii większość sędziów zrezygnowała. Usuniętych zostało 800 z 3000 </w:t>
      </w:r>
      <w:proofErr w:type="spellStart"/>
      <w:r>
        <w:t>sedziów</w:t>
      </w:r>
      <w:proofErr w:type="spellEnd"/>
      <w:r>
        <w:t xml:space="preserve">. Nie było obiektywnych kryteriów. Komisja weryfikacyjna składała się z 3 ekspertów narodowych i 3 międzynarodowych. Całe sądownictwo było skompromitowane. Podstawową zasadą </w:t>
      </w:r>
      <w:proofErr w:type="spellStart"/>
      <w:r>
        <w:t>vettingu</w:t>
      </w:r>
      <w:proofErr w:type="spellEnd"/>
      <w:r>
        <w:t xml:space="preserve"> było poszanowanie sędziowskiej niezależności. </w:t>
      </w:r>
    </w:p>
    <w:p w14:paraId="23822F62" w14:textId="77777777" w:rsidR="00B838CE" w:rsidRDefault="00B838CE" w:rsidP="00F54BDF">
      <w:pPr>
        <w:pStyle w:val="Akapitzlist"/>
        <w:numPr>
          <w:ilvl w:val="0"/>
          <w:numId w:val="3"/>
        </w:numPr>
        <w:jc w:val="both"/>
      </w:pPr>
      <w:r>
        <w:t xml:space="preserve">Pan Waldemar Żurek wskazał na odmienność polskiej sytuacji. Wskazał na to, że KRS nie spełnia wymogów konstytucyjnych i konwencyjnych. Proces powołania sędziego składa się z konkursu, wniosku do KRS, uchwały KRS oraz nominacji prezydenta. Nie można być sędziów jeżeli jeden z tych elementów wypadnie. Wśród </w:t>
      </w:r>
      <w:proofErr w:type="spellStart"/>
      <w:r>
        <w:t>neosędziów</w:t>
      </w:r>
      <w:proofErr w:type="spellEnd"/>
      <w:r>
        <w:t xml:space="preserve"> są: osoby znane z mediów (radcowie prawni, adwokaci), które wspierały fundusz partyjny PiS i dostały nominację do sądu; ale też osoby, które </w:t>
      </w:r>
      <w:r>
        <w:lastRenderedPageBreak/>
        <w:t>deklarują chęć poddania się weryfikacji. Uważa, że sędziowie, którzy awansowali powinni wrócić na poprzednio zajmowane stanowisko a ci, którzy nie byli sędziami muszą odejść. Mogą potem ponownie stanąć do konkursu i odwołać się jeżeli przebiegnie nie po ich myśli. Jeżeli ich działalność będzie pozytywnie oceniana to te osoby wygrają te konkursy. Są też asesorzy – oni powinni zostać.</w:t>
      </w:r>
    </w:p>
    <w:p w14:paraId="54609446" w14:textId="7FB49452" w:rsidR="00B838CE" w:rsidRDefault="00B838CE" w:rsidP="00F54BDF">
      <w:pPr>
        <w:pStyle w:val="Akapitzlist"/>
        <w:numPr>
          <w:ilvl w:val="0"/>
          <w:numId w:val="3"/>
        </w:numPr>
        <w:jc w:val="both"/>
      </w:pPr>
      <w:r>
        <w:t xml:space="preserve">Pani Urszula Żółtak powiedziała, że podstawą kwestionowania statusu sędziów jest udział KRS w procesie ich nominacji. Nie jest to problem, że ktoś jest dobrym sędzią, ale że zdecydował się w sposób świadomy brać udział w procedurze przed organem zależnym od władzy ustawodawczej i wykonawczej. Motywacje były nie tylko polityczne, ale też chodziło o indywidualne korzyści (różnice w wynagrodzeniu oraz chęć rozwoju kariery). Większość sędziów nie wzięła udziału w tych konkursach. Wcześniej w konkursach potrafiło startować kilkudziesięciu kandydatów na jedno miejsce. Od czasów bojkotowanych przez większość konkursów najczęściej był to jeden kandydat na jedno miejsce. Indywidualizacja byłaby trudna do zastosowania w praktyce. W innych krajach </w:t>
      </w:r>
      <w:proofErr w:type="spellStart"/>
      <w:r>
        <w:t>vetting</w:t>
      </w:r>
      <w:proofErr w:type="spellEnd"/>
      <w:r>
        <w:t xml:space="preserve"> dotyczył korupcji albo braku </w:t>
      </w:r>
      <w:r w:rsidR="00F54BDF">
        <w:t>kompetencji</w:t>
      </w:r>
      <w:r>
        <w:t xml:space="preserve">. W Polsce chodzi o wadliwość procesu samego powołania sędziów. </w:t>
      </w:r>
    </w:p>
    <w:p w14:paraId="18251AD2" w14:textId="77777777" w:rsidR="00B838CE" w:rsidRDefault="00B838CE" w:rsidP="00F54BDF">
      <w:pPr>
        <w:pStyle w:val="Akapitzlist"/>
        <w:numPr>
          <w:ilvl w:val="0"/>
          <w:numId w:val="3"/>
        </w:numPr>
        <w:jc w:val="both"/>
      </w:pPr>
      <w:r>
        <w:t xml:space="preserve">Pan Maciej Nowicki podkreślał konieczność zapewnienia prawa do sądu w odniesieniu do decyzji ustawodawcy pozbawiającej sędziego statusu bądź też zmieniającej ten status. O tym, kto ma awansować nie powinna przesądzać postawa moralna w ramach oporu przeciwko łamaniu praworządności. Powinien być równy dostęp do służby publicznej. Jeśliby uznać, że KRS jest wadliwa to nie ma podstaw do rozróżnienia między asesorami i </w:t>
      </w:r>
      <w:proofErr w:type="spellStart"/>
      <w:r>
        <w:t>neosędziami</w:t>
      </w:r>
      <w:proofErr w:type="spellEnd"/>
      <w:r>
        <w:t xml:space="preserve">. Sama zaś grupa </w:t>
      </w:r>
      <w:proofErr w:type="spellStart"/>
      <w:r>
        <w:t>neosędziów</w:t>
      </w:r>
      <w:proofErr w:type="spellEnd"/>
      <w:r>
        <w:t xml:space="preserve"> jest niejednolita. Sytuacja Polski jest wyjątkowa. </w:t>
      </w:r>
    </w:p>
    <w:p w14:paraId="6282B883" w14:textId="77777777" w:rsidR="00B838CE" w:rsidRDefault="00B838CE" w:rsidP="00F54BDF">
      <w:pPr>
        <w:pStyle w:val="Akapitzlist"/>
        <w:numPr>
          <w:ilvl w:val="0"/>
          <w:numId w:val="3"/>
        </w:numPr>
        <w:jc w:val="both"/>
      </w:pPr>
      <w:r>
        <w:t xml:space="preserve">Pani Agnieszka Kozińska-Makowska wskazała na wyrok pilotażowy w sprawie Wałęsa przeciwko Polsce. Wykonanie tego wyroku będzie polegać, zgodnie z zaleceniem Komitetu Ministrów, na uregulowaniu statusu wszystkich </w:t>
      </w:r>
      <w:proofErr w:type="spellStart"/>
      <w:r>
        <w:t>neosędziów</w:t>
      </w:r>
      <w:proofErr w:type="spellEnd"/>
      <w:r>
        <w:t xml:space="preserve"> oraz autoryzacji wszystkich sędziów dotkniętych tym wyrokiem. </w:t>
      </w:r>
    </w:p>
    <w:p w14:paraId="4BED6BB5" w14:textId="77777777" w:rsidR="00B838CE" w:rsidRDefault="00B838CE" w:rsidP="00F54BDF">
      <w:pPr>
        <w:pStyle w:val="Akapitzlist"/>
        <w:numPr>
          <w:ilvl w:val="0"/>
          <w:numId w:val="3"/>
        </w:numPr>
        <w:jc w:val="both"/>
      </w:pPr>
      <w:r>
        <w:t xml:space="preserve">Po dyskusji sekretarz zamknął spotkanie. </w:t>
      </w:r>
    </w:p>
    <w:p w14:paraId="095611DB" w14:textId="77777777" w:rsidR="00B838CE" w:rsidRDefault="00B838CE" w:rsidP="00B838CE"/>
    <w:p w14:paraId="3402DCE7" w14:textId="77777777" w:rsidR="00B838CE" w:rsidRDefault="00B838CE" w:rsidP="00B838CE"/>
    <w:p w14:paraId="1DA5DC2F" w14:textId="77777777" w:rsidR="00B838CE" w:rsidRDefault="00B838CE" w:rsidP="00B838CE"/>
    <w:p w14:paraId="430CFC82" w14:textId="77777777" w:rsidR="00B838CE" w:rsidRDefault="00B838CE" w:rsidP="00B838CE"/>
    <w:p w14:paraId="02901081" w14:textId="77777777" w:rsidR="00B838CE" w:rsidRDefault="00B838CE" w:rsidP="00B838CE"/>
    <w:p w14:paraId="081DF929" w14:textId="77777777" w:rsidR="00B838CE" w:rsidRDefault="00B838CE" w:rsidP="00B838CE"/>
    <w:p w14:paraId="03C00E6E" w14:textId="77777777" w:rsidR="00B838CE" w:rsidRDefault="00B838CE" w:rsidP="00B838CE"/>
    <w:p w14:paraId="77D87698" w14:textId="77777777" w:rsidR="00B838CE" w:rsidRDefault="00B838CE" w:rsidP="00B838CE"/>
    <w:p w14:paraId="387088A4" w14:textId="79F64596" w:rsidR="00B838CE" w:rsidRDefault="00B838CE" w:rsidP="00B838CE">
      <w:r>
        <w:lastRenderedPageBreak/>
        <w:t>W posiedzeniu wzięli udział:</w:t>
      </w:r>
    </w:p>
    <w:p w14:paraId="5036C1DC" w14:textId="77777777" w:rsidR="00B838CE" w:rsidRPr="001556FC" w:rsidRDefault="00B838CE" w:rsidP="00B838CE">
      <w:pPr>
        <w:pStyle w:val="Akapitzlist"/>
        <w:numPr>
          <w:ilvl w:val="0"/>
          <w:numId w:val="7"/>
        </w:numPr>
        <w:spacing w:after="0" w:line="240" w:lineRule="auto"/>
        <w:ind w:left="714" w:hanging="357"/>
        <w:contextualSpacing w:val="0"/>
        <w:rPr>
          <w:rFonts w:eastAsia="Times New Roman"/>
        </w:rPr>
      </w:pPr>
      <w:r w:rsidRPr="001556FC">
        <w:rPr>
          <w:rFonts w:eastAsia="Times New Roman"/>
          <w:b/>
          <w:bCs/>
        </w:rPr>
        <w:t xml:space="preserve">Pan </w:t>
      </w:r>
      <w:r>
        <w:rPr>
          <w:rFonts w:eastAsia="Times New Roman"/>
          <w:b/>
          <w:bCs/>
        </w:rPr>
        <w:t xml:space="preserve">Dariusz Mazur </w:t>
      </w:r>
      <w:r>
        <w:rPr>
          <w:rFonts w:eastAsia="Times New Roman"/>
        </w:rPr>
        <w:t>– Podsekretarz Stanu w Ministerstwie Sprawiedliwości</w:t>
      </w:r>
    </w:p>
    <w:p w14:paraId="5FB7FD4C" w14:textId="77777777" w:rsidR="00B838CE" w:rsidRDefault="00B838CE" w:rsidP="00B838CE">
      <w:pPr>
        <w:pStyle w:val="Akapitzlist"/>
        <w:numPr>
          <w:ilvl w:val="0"/>
          <w:numId w:val="7"/>
        </w:numPr>
        <w:spacing w:after="0" w:line="240" w:lineRule="auto"/>
        <w:ind w:left="714" w:hanging="357"/>
        <w:contextualSpacing w:val="0"/>
        <w:rPr>
          <w:rFonts w:eastAsia="Times New Roman"/>
        </w:rPr>
      </w:pPr>
      <w:r>
        <w:rPr>
          <w:rFonts w:eastAsia="Times New Roman"/>
          <w:b/>
          <w:bCs/>
        </w:rPr>
        <w:t xml:space="preserve">Pan Konrad Wojnarowski </w:t>
      </w:r>
      <w:r>
        <w:rPr>
          <w:rFonts w:eastAsia="Times New Roman"/>
        </w:rPr>
        <w:t>– Podsekretarz Stanu w Ministerstwie Funduszy i Rozwoju Regionalnego</w:t>
      </w:r>
    </w:p>
    <w:p w14:paraId="307D276C" w14:textId="77777777" w:rsidR="00B838CE" w:rsidRDefault="00B838CE" w:rsidP="00B838CE">
      <w:pPr>
        <w:pStyle w:val="Akapitzlist"/>
        <w:numPr>
          <w:ilvl w:val="0"/>
          <w:numId w:val="7"/>
        </w:numPr>
        <w:spacing w:after="0" w:line="240" w:lineRule="auto"/>
        <w:ind w:left="714" w:hanging="357"/>
        <w:contextualSpacing w:val="0"/>
        <w:rPr>
          <w:rFonts w:eastAsia="Times New Roman"/>
        </w:rPr>
      </w:pPr>
      <w:r>
        <w:rPr>
          <w:rFonts w:eastAsia="Times New Roman"/>
          <w:b/>
          <w:bCs/>
        </w:rPr>
        <w:t xml:space="preserve">Pan Grzegorz Karpiński </w:t>
      </w:r>
      <w:r w:rsidRPr="00485BE7">
        <w:rPr>
          <w:rFonts w:eastAsia="Times New Roman"/>
        </w:rPr>
        <w:t>-</w:t>
      </w:r>
      <w:r>
        <w:rPr>
          <w:rFonts w:eastAsia="Times New Roman"/>
        </w:rPr>
        <w:t xml:space="preserve"> </w:t>
      </w:r>
      <w:r w:rsidRPr="00485BE7">
        <w:rPr>
          <w:rFonts w:eastAsia="Times New Roman"/>
        </w:rPr>
        <w:t>Sekretarz Stanu</w:t>
      </w:r>
      <w:r>
        <w:rPr>
          <w:rFonts w:eastAsia="Times New Roman"/>
        </w:rPr>
        <w:t>,</w:t>
      </w:r>
      <w:r w:rsidRPr="00485BE7">
        <w:rPr>
          <w:rFonts w:eastAsia="Times New Roman"/>
        </w:rPr>
        <w:t xml:space="preserve"> Zastępc</w:t>
      </w:r>
      <w:r>
        <w:rPr>
          <w:rFonts w:eastAsia="Times New Roman"/>
        </w:rPr>
        <w:t>a</w:t>
      </w:r>
      <w:r w:rsidRPr="00485BE7">
        <w:rPr>
          <w:rFonts w:eastAsia="Times New Roman"/>
        </w:rPr>
        <w:t xml:space="preserve"> Szefa Kancelarii Prezesa Rady Ministrów</w:t>
      </w:r>
    </w:p>
    <w:p w14:paraId="4C5E39C4" w14:textId="77777777" w:rsidR="00B838CE" w:rsidRDefault="00B838CE" w:rsidP="00B838CE">
      <w:pPr>
        <w:pStyle w:val="Akapitzlist"/>
        <w:numPr>
          <w:ilvl w:val="0"/>
          <w:numId w:val="7"/>
        </w:numPr>
        <w:spacing w:after="0" w:line="240" w:lineRule="auto"/>
        <w:ind w:left="714" w:hanging="357"/>
        <w:contextualSpacing w:val="0"/>
        <w:rPr>
          <w:rFonts w:eastAsia="Times New Roman"/>
        </w:rPr>
      </w:pPr>
      <w:r>
        <w:rPr>
          <w:rFonts w:eastAsia="Times New Roman"/>
          <w:b/>
          <w:bCs/>
        </w:rPr>
        <w:t xml:space="preserve">Pani Edyta </w:t>
      </w:r>
      <w:proofErr w:type="spellStart"/>
      <w:r>
        <w:rPr>
          <w:rFonts w:eastAsia="Times New Roman"/>
          <w:b/>
          <w:bCs/>
        </w:rPr>
        <w:t>Płanerska</w:t>
      </w:r>
      <w:proofErr w:type="spellEnd"/>
      <w:r>
        <w:rPr>
          <w:rFonts w:eastAsia="Times New Roman"/>
          <w:b/>
          <w:bCs/>
        </w:rPr>
        <w:t>-Siewierska, Ministerstwo Spraw Zagranicznych</w:t>
      </w:r>
    </w:p>
    <w:p w14:paraId="55DB04BF" w14:textId="77777777" w:rsidR="00B838CE" w:rsidRPr="00485BE7" w:rsidRDefault="00B838CE" w:rsidP="00B838CE">
      <w:pPr>
        <w:pStyle w:val="Akapitzlist"/>
        <w:numPr>
          <w:ilvl w:val="0"/>
          <w:numId w:val="7"/>
        </w:numPr>
        <w:spacing w:after="0" w:line="240" w:lineRule="auto"/>
        <w:ind w:left="714" w:hanging="357"/>
        <w:contextualSpacing w:val="0"/>
        <w:rPr>
          <w:rFonts w:eastAsia="Times New Roman"/>
        </w:rPr>
      </w:pPr>
      <w:r w:rsidRPr="00485BE7">
        <w:rPr>
          <w:rFonts w:eastAsia="Times New Roman"/>
          <w:b/>
          <w:bCs/>
        </w:rPr>
        <w:t>Pan</w:t>
      </w:r>
      <w:r>
        <w:rPr>
          <w:rFonts w:eastAsia="Times New Roman"/>
          <w:b/>
          <w:bCs/>
        </w:rPr>
        <w:t>i</w:t>
      </w:r>
      <w:r w:rsidRPr="00485BE7">
        <w:rPr>
          <w:rFonts w:eastAsia="Times New Roman"/>
          <w:b/>
          <w:bCs/>
        </w:rPr>
        <w:t xml:space="preserve"> Monika </w:t>
      </w:r>
      <w:proofErr w:type="spellStart"/>
      <w:r w:rsidRPr="00485BE7">
        <w:rPr>
          <w:rFonts w:eastAsia="Times New Roman"/>
          <w:b/>
          <w:bCs/>
        </w:rPr>
        <w:t>Salamończyk</w:t>
      </w:r>
      <w:proofErr w:type="spellEnd"/>
      <w:r w:rsidRPr="00485BE7">
        <w:rPr>
          <w:rFonts w:eastAsia="Times New Roman"/>
          <w:b/>
          <w:bCs/>
        </w:rPr>
        <w:t xml:space="preserve"> </w:t>
      </w:r>
      <w:r w:rsidRPr="00485BE7">
        <w:rPr>
          <w:rFonts w:eastAsia="Times New Roman"/>
        </w:rPr>
        <w:t>– Wiceprezes Rządowego Centrum Legislacji</w:t>
      </w:r>
    </w:p>
    <w:p w14:paraId="4E51E67B" w14:textId="77777777" w:rsidR="00B838CE" w:rsidRPr="00485BE7" w:rsidRDefault="00B838CE" w:rsidP="00B838CE">
      <w:pPr>
        <w:pStyle w:val="Akapitzlist"/>
        <w:numPr>
          <w:ilvl w:val="0"/>
          <w:numId w:val="7"/>
        </w:numPr>
        <w:spacing w:after="0" w:line="240" w:lineRule="auto"/>
        <w:ind w:left="714" w:hanging="357"/>
        <w:contextualSpacing w:val="0"/>
        <w:rPr>
          <w:rFonts w:eastAsia="Times New Roman"/>
        </w:rPr>
      </w:pPr>
      <w:r w:rsidRPr="00485BE7">
        <w:rPr>
          <w:rFonts w:eastAsia="Times New Roman"/>
          <w:b/>
          <w:bCs/>
        </w:rPr>
        <w:t xml:space="preserve"> Pani Katarzyna Majcher, </w:t>
      </w:r>
      <w:r w:rsidRPr="00485BE7">
        <w:rPr>
          <w:rFonts w:eastAsia="Times New Roman"/>
        </w:rPr>
        <w:t>Dyrektor Departamentu Prawa Unii Europejskiej KPRM</w:t>
      </w:r>
    </w:p>
    <w:p w14:paraId="3703E762" w14:textId="77777777" w:rsidR="00B838CE" w:rsidRPr="00B2666C" w:rsidRDefault="00B838CE" w:rsidP="00B838CE">
      <w:pPr>
        <w:pStyle w:val="Akapitzlist"/>
        <w:numPr>
          <w:ilvl w:val="0"/>
          <w:numId w:val="7"/>
        </w:numPr>
        <w:spacing w:after="0" w:line="240" w:lineRule="auto"/>
        <w:ind w:left="714" w:hanging="357"/>
        <w:contextualSpacing w:val="0"/>
        <w:rPr>
          <w:rFonts w:eastAsia="Times New Roman"/>
          <w:i/>
          <w:iCs/>
        </w:rPr>
      </w:pPr>
      <w:r w:rsidRPr="00B2666C">
        <w:rPr>
          <w:rFonts w:eastAsia="Times New Roman"/>
          <w:b/>
          <w:bCs/>
        </w:rPr>
        <w:t xml:space="preserve">Pani Agnieszka Kozińska – Makowska, </w:t>
      </w:r>
      <w:r w:rsidRPr="00B2666C">
        <w:rPr>
          <w:rFonts w:eastAsia="Times New Roman"/>
        </w:rPr>
        <w:t>Pełnomocnik MSZ ds. postępowań przed Europejskim Trybunałem Praw Człowieka</w:t>
      </w:r>
    </w:p>
    <w:p w14:paraId="2BD06741" w14:textId="77777777" w:rsidR="00B838CE" w:rsidRDefault="00B838CE" w:rsidP="00B838CE">
      <w:pPr>
        <w:pStyle w:val="Akapitzlist"/>
        <w:numPr>
          <w:ilvl w:val="0"/>
          <w:numId w:val="7"/>
        </w:numPr>
        <w:spacing w:after="0" w:line="240" w:lineRule="auto"/>
        <w:ind w:left="714" w:hanging="357"/>
        <w:contextualSpacing w:val="0"/>
        <w:rPr>
          <w:rFonts w:eastAsia="Times New Roman"/>
        </w:rPr>
      </w:pPr>
      <w:r w:rsidRPr="002F10A7">
        <w:rPr>
          <w:rFonts w:eastAsia="Times New Roman"/>
          <w:b/>
          <w:bCs/>
        </w:rPr>
        <w:t>Pan Krzysztof Śmiszek</w:t>
      </w:r>
      <w:r>
        <w:rPr>
          <w:rFonts w:eastAsia="Times New Roman"/>
        </w:rPr>
        <w:t xml:space="preserve"> – Sekretarz Stanu w Ministerstwie Sprawiedliwości,</w:t>
      </w:r>
    </w:p>
    <w:p w14:paraId="7515FB7B" w14:textId="77777777" w:rsidR="00B838CE" w:rsidRDefault="00B838CE" w:rsidP="00B838CE">
      <w:pPr>
        <w:pStyle w:val="Akapitzlist"/>
        <w:numPr>
          <w:ilvl w:val="0"/>
          <w:numId w:val="7"/>
        </w:numPr>
        <w:spacing w:after="0" w:line="240" w:lineRule="auto"/>
        <w:ind w:left="714" w:hanging="357"/>
        <w:contextualSpacing w:val="0"/>
        <w:rPr>
          <w:rFonts w:eastAsia="Times New Roman"/>
        </w:rPr>
      </w:pPr>
      <w:r>
        <w:rPr>
          <w:rFonts w:eastAsia="Times New Roman"/>
          <w:b/>
          <w:bCs/>
        </w:rPr>
        <w:t xml:space="preserve">Pani Urszula Żółtak </w:t>
      </w:r>
      <w:r w:rsidRPr="00B2666C">
        <w:rPr>
          <w:rFonts w:eastAsia="Times New Roman"/>
        </w:rPr>
        <w:t>-</w:t>
      </w:r>
      <w:r>
        <w:rPr>
          <w:rFonts w:eastAsia="Times New Roman"/>
        </w:rPr>
        <w:t xml:space="preserve"> Stowarzyszenie Sędziów Polskich „Iustitia”,</w:t>
      </w:r>
    </w:p>
    <w:p w14:paraId="675D99D6" w14:textId="77777777" w:rsidR="00B838CE" w:rsidRDefault="00B838CE" w:rsidP="00B838CE">
      <w:pPr>
        <w:pStyle w:val="Akapitzlist"/>
        <w:numPr>
          <w:ilvl w:val="0"/>
          <w:numId w:val="7"/>
        </w:numPr>
        <w:spacing w:after="0" w:line="240" w:lineRule="auto"/>
        <w:ind w:left="714" w:hanging="357"/>
        <w:contextualSpacing w:val="0"/>
        <w:rPr>
          <w:rFonts w:eastAsia="Times New Roman"/>
        </w:rPr>
      </w:pPr>
      <w:r>
        <w:rPr>
          <w:rFonts w:eastAsia="Times New Roman"/>
          <w:b/>
          <w:bCs/>
        </w:rPr>
        <w:t xml:space="preserve">Pan Waldemar Żurek </w:t>
      </w:r>
      <w:r>
        <w:rPr>
          <w:rFonts w:eastAsia="Times New Roman"/>
        </w:rPr>
        <w:t>– Stowarzyszenie Sędziów THEMIS,</w:t>
      </w:r>
    </w:p>
    <w:p w14:paraId="0CE3A633" w14:textId="77777777" w:rsidR="00B838CE" w:rsidRDefault="00B838CE" w:rsidP="00B838CE">
      <w:pPr>
        <w:pStyle w:val="Akapitzlist"/>
        <w:numPr>
          <w:ilvl w:val="0"/>
          <w:numId w:val="7"/>
        </w:numPr>
        <w:spacing w:after="0" w:line="240" w:lineRule="auto"/>
        <w:ind w:left="714" w:hanging="357"/>
        <w:contextualSpacing w:val="0"/>
        <w:rPr>
          <w:rFonts w:eastAsia="Times New Roman"/>
        </w:rPr>
      </w:pPr>
      <w:r w:rsidRPr="002F10A7">
        <w:rPr>
          <w:rFonts w:eastAsia="Times New Roman"/>
          <w:b/>
          <w:bCs/>
        </w:rPr>
        <w:t>Pan Maciej Nowicki</w:t>
      </w:r>
      <w:r>
        <w:rPr>
          <w:rFonts w:eastAsia="Times New Roman"/>
        </w:rPr>
        <w:t xml:space="preserve"> – Prezes Zarządu Helsińskiej Fundacji Praw Człowieka,</w:t>
      </w:r>
    </w:p>
    <w:p w14:paraId="146BA4E2" w14:textId="77777777" w:rsidR="00B838CE" w:rsidRDefault="00B838CE" w:rsidP="00B838CE">
      <w:pPr>
        <w:pStyle w:val="Akapitzlist"/>
        <w:numPr>
          <w:ilvl w:val="0"/>
          <w:numId w:val="7"/>
        </w:numPr>
        <w:spacing w:after="0" w:line="240" w:lineRule="auto"/>
        <w:ind w:left="714" w:hanging="357"/>
        <w:contextualSpacing w:val="0"/>
        <w:rPr>
          <w:rFonts w:eastAsia="Times New Roman"/>
        </w:rPr>
      </w:pPr>
      <w:r w:rsidRPr="002F10A7">
        <w:rPr>
          <w:rFonts w:eastAsia="Times New Roman"/>
          <w:b/>
          <w:bCs/>
        </w:rPr>
        <w:t>Pan</w:t>
      </w:r>
      <w:r>
        <w:rPr>
          <w:rFonts w:eastAsia="Times New Roman"/>
          <w:b/>
          <w:bCs/>
        </w:rPr>
        <w:t xml:space="preserve"> dr</w:t>
      </w:r>
      <w:r w:rsidRPr="002F10A7">
        <w:rPr>
          <w:rFonts w:eastAsia="Times New Roman"/>
          <w:b/>
          <w:bCs/>
        </w:rPr>
        <w:t xml:space="preserve"> Marcin Szwed</w:t>
      </w:r>
      <w:r>
        <w:rPr>
          <w:rFonts w:eastAsia="Times New Roman"/>
        </w:rPr>
        <w:t xml:space="preserve"> – Członek Helsińskiej Fundacji Praw Człowieka,</w:t>
      </w:r>
    </w:p>
    <w:p w14:paraId="00A127FB" w14:textId="77777777" w:rsidR="00B838CE" w:rsidRDefault="00B838CE" w:rsidP="00B838CE">
      <w:pPr>
        <w:pStyle w:val="Akapitzlist"/>
        <w:numPr>
          <w:ilvl w:val="0"/>
          <w:numId w:val="7"/>
        </w:numPr>
        <w:spacing w:after="0" w:line="240" w:lineRule="auto"/>
        <w:ind w:left="714" w:hanging="357"/>
        <w:contextualSpacing w:val="0"/>
        <w:rPr>
          <w:rFonts w:eastAsia="Times New Roman"/>
        </w:rPr>
      </w:pPr>
      <w:r w:rsidRPr="002F10A7">
        <w:rPr>
          <w:rFonts w:eastAsia="Times New Roman"/>
          <w:b/>
          <w:bCs/>
        </w:rPr>
        <w:t xml:space="preserve">Pan Michał </w:t>
      </w:r>
      <w:proofErr w:type="spellStart"/>
      <w:r w:rsidRPr="002F10A7">
        <w:rPr>
          <w:rFonts w:eastAsia="Times New Roman"/>
          <w:b/>
          <w:bCs/>
        </w:rPr>
        <w:t>Wawrykiewicz</w:t>
      </w:r>
      <w:proofErr w:type="spellEnd"/>
      <w:r>
        <w:rPr>
          <w:rFonts w:eastAsia="Times New Roman"/>
        </w:rPr>
        <w:t xml:space="preserve"> – Fundacja Wolne Sądy,</w:t>
      </w:r>
    </w:p>
    <w:p w14:paraId="41876C4D" w14:textId="77777777" w:rsidR="00B838CE" w:rsidRPr="001556FC" w:rsidRDefault="00B838CE" w:rsidP="00B838CE">
      <w:pPr>
        <w:pStyle w:val="Akapitzlist"/>
        <w:numPr>
          <w:ilvl w:val="0"/>
          <w:numId w:val="7"/>
        </w:numPr>
        <w:spacing w:after="0" w:line="240" w:lineRule="auto"/>
        <w:ind w:left="714" w:hanging="357"/>
        <w:rPr>
          <w:rFonts w:eastAsia="Times New Roman"/>
          <w:b/>
          <w:bCs/>
        </w:rPr>
      </w:pPr>
      <w:r w:rsidRPr="00C17234">
        <w:rPr>
          <w:rFonts w:eastAsia="Times New Roman"/>
          <w:b/>
          <w:bCs/>
        </w:rPr>
        <w:t>Pani dr Anna Sporczyk-Popielarczyk</w:t>
      </w:r>
      <w:r w:rsidRPr="00C17234">
        <w:rPr>
          <w:rFonts w:eastAsia="Times New Roman"/>
        </w:rPr>
        <w:t xml:space="preserve"> - Zastępca Dyrektora Departamentu Współpracy Międzynarodowej i Praw Człowieka w Ministerstwie Sprawiedliwości,</w:t>
      </w:r>
    </w:p>
    <w:p w14:paraId="03528E95" w14:textId="77777777" w:rsidR="00B838CE" w:rsidRDefault="00B838CE" w:rsidP="00B838CE">
      <w:pPr>
        <w:pStyle w:val="Akapitzlist"/>
        <w:numPr>
          <w:ilvl w:val="0"/>
          <w:numId w:val="7"/>
        </w:numPr>
        <w:spacing w:after="0" w:line="240" w:lineRule="auto"/>
        <w:ind w:left="714" w:hanging="357"/>
        <w:rPr>
          <w:rFonts w:eastAsia="Times New Roman"/>
          <w:b/>
          <w:bCs/>
        </w:rPr>
      </w:pPr>
      <w:r>
        <w:rPr>
          <w:rFonts w:eastAsia="Times New Roman"/>
          <w:b/>
          <w:bCs/>
        </w:rPr>
        <w:t xml:space="preserve">Pan dr Dominik Czeszkiewicz, Dyrektor Departamentu Nadzoru Administracyjnego w Ministerstwie Sprawiedliwości, </w:t>
      </w:r>
    </w:p>
    <w:p w14:paraId="1134A972" w14:textId="77777777" w:rsidR="00B838CE" w:rsidRPr="001556FC" w:rsidRDefault="00B838CE" w:rsidP="00B838CE">
      <w:pPr>
        <w:pStyle w:val="Akapitzlist"/>
        <w:numPr>
          <w:ilvl w:val="0"/>
          <w:numId w:val="7"/>
        </w:numPr>
        <w:spacing w:after="0" w:line="240" w:lineRule="auto"/>
        <w:ind w:left="714" w:hanging="357"/>
        <w:rPr>
          <w:rFonts w:eastAsia="Times New Roman"/>
          <w:b/>
          <w:bCs/>
        </w:rPr>
      </w:pPr>
      <w:r>
        <w:rPr>
          <w:rFonts w:eastAsia="Times New Roman"/>
          <w:b/>
          <w:bCs/>
        </w:rPr>
        <w:t xml:space="preserve">Pani Marta Kożuchowska-Warywoda, Dyrektor Departamentu </w:t>
      </w:r>
      <w:r w:rsidRPr="001556FC">
        <w:rPr>
          <w:rFonts w:eastAsia="Times New Roman"/>
          <w:b/>
          <w:bCs/>
        </w:rPr>
        <w:t>Kadr i Organizacji Sądów Powszechnych i Wojskowych</w:t>
      </w:r>
    </w:p>
    <w:p w14:paraId="2C55408D" w14:textId="77777777" w:rsidR="00B838CE" w:rsidRDefault="00B838CE" w:rsidP="00B838CE">
      <w:pPr>
        <w:pStyle w:val="Akapitzlist"/>
        <w:numPr>
          <w:ilvl w:val="0"/>
          <w:numId w:val="7"/>
        </w:numPr>
        <w:spacing w:after="0" w:line="240" w:lineRule="auto"/>
        <w:ind w:left="714" w:hanging="357"/>
        <w:contextualSpacing w:val="0"/>
        <w:rPr>
          <w:rFonts w:eastAsia="Times New Roman"/>
        </w:rPr>
      </w:pPr>
      <w:r w:rsidRPr="002F597B">
        <w:rPr>
          <w:rFonts w:eastAsia="Times New Roman"/>
          <w:b/>
          <w:bCs/>
        </w:rPr>
        <w:t>Pan Marek Łukaszewicz</w:t>
      </w:r>
      <w:r>
        <w:rPr>
          <w:rFonts w:eastAsia="Times New Roman"/>
        </w:rPr>
        <w:t xml:space="preserve"> – Dyrektor Biura Ministra,</w:t>
      </w:r>
    </w:p>
    <w:p w14:paraId="5D9A2C4D" w14:textId="77777777" w:rsidR="00B838CE" w:rsidRDefault="00B838CE" w:rsidP="00B838CE">
      <w:pPr>
        <w:pStyle w:val="Akapitzlist"/>
        <w:numPr>
          <w:ilvl w:val="0"/>
          <w:numId w:val="7"/>
        </w:numPr>
        <w:spacing w:after="0" w:line="240" w:lineRule="auto"/>
        <w:ind w:left="714" w:hanging="357"/>
        <w:contextualSpacing w:val="0"/>
        <w:rPr>
          <w:rFonts w:eastAsia="Times New Roman"/>
        </w:rPr>
      </w:pPr>
      <w:r>
        <w:rPr>
          <w:rFonts w:eastAsia="Times New Roman"/>
          <w:b/>
          <w:bCs/>
        </w:rPr>
        <w:t xml:space="preserve">Pan Krzysztof Dobies </w:t>
      </w:r>
      <w:r>
        <w:rPr>
          <w:rFonts w:eastAsia="Times New Roman"/>
        </w:rPr>
        <w:t>– Szef Gabinetu Politycznego Ministra Sprawiedliwości</w:t>
      </w:r>
    </w:p>
    <w:p w14:paraId="7EA25FF5" w14:textId="77777777" w:rsidR="00B838CE" w:rsidRDefault="00B838CE" w:rsidP="00B838CE">
      <w:pPr>
        <w:pStyle w:val="Akapitzlist"/>
        <w:numPr>
          <w:ilvl w:val="0"/>
          <w:numId w:val="7"/>
        </w:numPr>
        <w:spacing w:after="0" w:line="240" w:lineRule="auto"/>
        <w:ind w:left="714" w:hanging="357"/>
        <w:contextualSpacing w:val="0"/>
        <w:rPr>
          <w:rFonts w:eastAsia="Times New Roman"/>
        </w:rPr>
      </w:pPr>
      <w:r w:rsidRPr="002F597B">
        <w:rPr>
          <w:rFonts w:eastAsia="Times New Roman"/>
          <w:b/>
          <w:bCs/>
        </w:rPr>
        <w:t>Pani Dominika Ziętara</w:t>
      </w:r>
      <w:r>
        <w:rPr>
          <w:rFonts w:eastAsia="Times New Roman"/>
        </w:rPr>
        <w:t xml:space="preserve"> – Doradczyni Ministra Sprawiedliwości ds. polityczno-prawnych.</w:t>
      </w:r>
    </w:p>
    <w:p w14:paraId="36483FFA" w14:textId="77777777" w:rsidR="00B838CE" w:rsidRDefault="00B838CE" w:rsidP="00B838CE">
      <w:pPr>
        <w:pStyle w:val="Akapitzlist"/>
        <w:numPr>
          <w:ilvl w:val="0"/>
          <w:numId w:val="7"/>
        </w:numPr>
        <w:spacing w:after="0" w:line="240" w:lineRule="auto"/>
        <w:ind w:left="714" w:hanging="357"/>
        <w:contextualSpacing w:val="0"/>
        <w:rPr>
          <w:rFonts w:eastAsia="Times New Roman"/>
        </w:rPr>
      </w:pPr>
      <w:r w:rsidRPr="002F597B">
        <w:rPr>
          <w:rFonts w:eastAsia="Times New Roman"/>
          <w:b/>
          <w:bCs/>
        </w:rPr>
        <w:t>Pan Paweł Mazurek</w:t>
      </w:r>
      <w:r>
        <w:rPr>
          <w:rFonts w:eastAsia="Times New Roman"/>
        </w:rPr>
        <w:t xml:space="preserve"> – fotograf – Biuro Komunikacji i Promocji Ministerstwa Sprawiedliwości.</w:t>
      </w:r>
    </w:p>
    <w:p w14:paraId="0CCB2AF9" w14:textId="77777777" w:rsidR="00B838CE" w:rsidRPr="00B838CE" w:rsidRDefault="00B838CE" w:rsidP="00B838CE">
      <w:pPr>
        <w:pStyle w:val="Akapitzlist"/>
        <w:numPr>
          <w:ilvl w:val="0"/>
          <w:numId w:val="7"/>
        </w:numPr>
        <w:spacing w:after="0" w:line="240" w:lineRule="auto"/>
        <w:ind w:left="714" w:hanging="357"/>
        <w:contextualSpacing w:val="0"/>
        <w:rPr>
          <w:rFonts w:eastAsia="Times New Roman"/>
          <w:lang w:val="en-US"/>
        </w:rPr>
      </w:pPr>
      <w:r w:rsidRPr="0007322E">
        <w:rPr>
          <w:lang w:val="en-US"/>
        </w:rPr>
        <w:t xml:space="preserve">Pan </w:t>
      </w:r>
      <w:r w:rsidRPr="00485BE7">
        <w:rPr>
          <w:b/>
          <w:bCs/>
          <w:lang w:val="en-US"/>
        </w:rPr>
        <w:t>Ghenadie Barba</w:t>
      </w:r>
      <w:r w:rsidRPr="0007322E">
        <w:rPr>
          <w:lang w:val="en-US"/>
        </w:rPr>
        <w:t>, Chief of the Rule of Law Unit, ODIHR</w:t>
      </w:r>
    </w:p>
    <w:p w14:paraId="693C3B11" w14:textId="77777777" w:rsidR="00B838CE" w:rsidRPr="00B838CE" w:rsidRDefault="00B838CE" w:rsidP="00B838CE">
      <w:pPr>
        <w:pStyle w:val="Akapitzlist"/>
        <w:numPr>
          <w:ilvl w:val="0"/>
          <w:numId w:val="7"/>
        </w:numPr>
        <w:spacing w:after="0" w:line="240" w:lineRule="auto"/>
        <w:ind w:left="714" w:hanging="357"/>
        <w:contextualSpacing w:val="0"/>
        <w:rPr>
          <w:rFonts w:eastAsia="Times New Roman"/>
          <w:lang w:val="en-US"/>
        </w:rPr>
      </w:pPr>
      <w:proofErr w:type="spellStart"/>
      <w:r w:rsidRPr="0007322E">
        <w:rPr>
          <w:lang w:val="en-US"/>
        </w:rPr>
        <w:t>Pani</w:t>
      </w:r>
      <w:proofErr w:type="spellEnd"/>
      <w:r w:rsidRPr="0007322E">
        <w:rPr>
          <w:lang w:val="en-US"/>
        </w:rPr>
        <w:t xml:space="preserve"> </w:t>
      </w:r>
      <w:r w:rsidRPr="00485BE7">
        <w:rPr>
          <w:b/>
          <w:bCs/>
          <w:lang w:val="en-US"/>
        </w:rPr>
        <w:t>Anne-Lise Chatelain</w:t>
      </w:r>
      <w:r w:rsidRPr="0007322E">
        <w:rPr>
          <w:lang w:val="en-US"/>
        </w:rPr>
        <w:t>, Chief of the Legislative Support Unit, ODIHR</w:t>
      </w:r>
    </w:p>
    <w:p w14:paraId="46B2E640" w14:textId="77777777" w:rsidR="00B838CE" w:rsidRPr="00B838CE" w:rsidRDefault="00B838CE" w:rsidP="00B838CE">
      <w:pPr>
        <w:pStyle w:val="Akapitzlist"/>
        <w:numPr>
          <w:ilvl w:val="0"/>
          <w:numId w:val="7"/>
        </w:numPr>
        <w:spacing w:after="0" w:line="240" w:lineRule="auto"/>
        <w:ind w:left="714" w:hanging="357"/>
        <w:contextualSpacing w:val="0"/>
        <w:rPr>
          <w:rFonts w:eastAsia="Times New Roman"/>
          <w:lang w:val="en-US"/>
        </w:rPr>
      </w:pPr>
      <w:proofErr w:type="spellStart"/>
      <w:r w:rsidRPr="00B838CE">
        <w:rPr>
          <w:lang w:val="en-US"/>
        </w:rPr>
        <w:t>Pani</w:t>
      </w:r>
      <w:proofErr w:type="spellEnd"/>
      <w:r w:rsidRPr="00B838CE">
        <w:rPr>
          <w:lang w:val="en-US"/>
        </w:rPr>
        <w:t xml:space="preserve"> </w:t>
      </w:r>
      <w:r w:rsidRPr="00B838CE">
        <w:rPr>
          <w:b/>
          <w:bCs/>
          <w:lang w:val="en-US"/>
        </w:rPr>
        <w:t>Dr. Tamara Takács</w:t>
      </w:r>
      <w:r w:rsidRPr="00B838CE">
        <w:rPr>
          <w:lang w:val="en-US"/>
        </w:rPr>
        <w:t>, Center for International Legal Cooperation, the Hague</w:t>
      </w:r>
    </w:p>
    <w:p w14:paraId="5837EE61" w14:textId="77777777" w:rsidR="00B838CE" w:rsidRPr="0007322E" w:rsidRDefault="00B838CE" w:rsidP="00B838CE">
      <w:pPr>
        <w:pStyle w:val="Akapitzlist"/>
        <w:numPr>
          <w:ilvl w:val="0"/>
          <w:numId w:val="7"/>
        </w:numPr>
        <w:spacing w:after="0" w:line="240" w:lineRule="auto"/>
        <w:ind w:left="714" w:hanging="357"/>
        <w:contextualSpacing w:val="0"/>
        <w:rPr>
          <w:rFonts w:eastAsia="Times New Roman"/>
        </w:rPr>
      </w:pPr>
      <w:r>
        <w:t xml:space="preserve">Pan </w:t>
      </w:r>
      <w:r w:rsidRPr="00485BE7">
        <w:rPr>
          <w:b/>
          <w:bCs/>
        </w:rPr>
        <w:t xml:space="preserve">Duro </w:t>
      </w:r>
      <w:proofErr w:type="spellStart"/>
      <w:r w:rsidRPr="00485BE7">
        <w:rPr>
          <w:b/>
          <w:bCs/>
        </w:rPr>
        <w:t>Sessa</w:t>
      </w:r>
      <w:proofErr w:type="spellEnd"/>
      <w:r w:rsidRPr="00485BE7">
        <w:rPr>
          <w:b/>
          <w:bCs/>
        </w:rPr>
        <w:t>,</w:t>
      </w:r>
      <w:r>
        <w:t xml:space="preserve"> Prezes Sądu Najwyższego Chorwacji (zdalnie)</w:t>
      </w:r>
    </w:p>
    <w:p w14:paraId="6693354C" w14:textId="74C0E3DD" w:rsidR="00B838CE" w:rsidRDefault="00B838CE" w:rsidP="00B838CE">
      <w:r>
        <w:rPr>
          <w:rFonts w:eastAsia="Times New Roman"/>
          <w:b/>
          <w:bCs/>
        </w:rPr>
        <w:t xml:space="preserve">Pan dr Marcin Mrowicki </w:t>
      </w:r>
      <w:r>
        <w:rPr>
          <w:rFonts w:eastAsia="Times New Roman"/>
        </w:rPr>
        <w:t>– Sekretarz Zespołu</w:t>
      </w:r>
    </w:p>
    <w:p w14:paraId="42BC4114" w14:textId="77777777" w:rsidR="00D34B3B" w:rsidRDefault="00D34B3B" w:rsidP="008C1387">
      <w:pPr>
        <w:jc w:val="center"/>
      </w:pPr>
    </w:p>
    <w:sectPr w:rsidR="00D34B3B" w:rsidSect="0039743A">
      <w:headerReference w:type="even" r:id="rId8"/>
      <w:headerReference w:type="first" r:id="rId9"/>
      <w:footerReference w:type="first" r:id="rId10"/>
      <w:pgSz w:w="11906" w:h="16838"/>
      <w:pgMar w:top="1985" w:right="1985" w:bottom="1985"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F984F" w14:textId="77777777" w:rsidR="00936732" w:rsidRDefault="00936732">
      <w:pPr>
        <w:spacing w:after="0" w:line="240" w:lineRule="auto"/>
      </w:pPr>
      <w:r>
        <w:separator/>
      </w:r>
    </w:p>
  </w:endnote>
  <w:endnote w:type="continuationSeparator" w:id="0">
    <w:p w14:paraId="667814CC" w14:textId="77777777" w:rsidR="00936732" w:rsidRDefault="00936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542C" w14:textId="5C0523B9" w:rsidR="003C6293" w:rsidRPr="00F05C15" w:rsidRDefault="00741C56" w:rsidP="005C06B8">
    <w:pPr>
      <w:pStyle w:val="Stopka"/>
      <w:tabs>
        <w:tab w:val="clear" w:pos="4536"/>
        <w:tab w:val="clear" w:pos="9072"/>
        <w:tab w:val="left" w:pos="5954"/>
      </w:tabs>
      <w:rPr>
        <w:rFonts w:ascii="Calibri" w:hAnsi="Calibri"/>
        <w:sz w:val="16"/>
      </w:rPr>
    </w:pPr>
    <w:r>
      <w:rPr>
        <w:noProof/>
      </w:rPr>
      <mc:AlternateContent>
        <mc:Choice Requires="wps">
          <w:drawing>
            <wp:anchor distT="0" distB="0" distL="114300" distR="114300" simplePos="0" relativeHeight="251657728" behindDoc="0" locked="0" layoutInCell="1" allowOverlap="1" wp14:anchorId="080969B6" wp14:editId="2411DAD7">
              <wp:simplePos x="0" y="0"/>
              <wp:positionH relativeFrom="margin">
                <wp:posOffset>0</wp:posOffset>
              </wp:positionH>
              <wp:positionV relativeFrom="paragraph">
                <wp:posOffset>-120650</wp:posOffset>
              </wp:positionV>
              <wp:extent cx="5039995" cy="0"/>
              <wp:effectExtent l="9525" t="12700" r="8255" b="6350"/>
              <wp:wrapNone/>
              <wp:docPr id="40758718"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96CF32" id="Łącznik prosty 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5pt" to="39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WtwEAAFUDAAAOAAAAZHJzL2Uyb0RvYy54bWysU8tu2zAQvBfoPxC815ITOIgFyzk4TS9p&#10;ayDpB6xJSiJKcgkuY8l/X5Kx1aC9BdFhwX0NZ4erzd1kDTuqQBpdy5eLmjPlBErt+pb/en74cssZ&#10;RXASDDrV8pMifrf9/Gkz+kZd4YBGqsASiKNm9C0fYvRNVZEYlAVaoFcuJTsMFmJyQ1/JAGNCt6a6&#10;quubasQgfUChiFL0/jXJtwW/65SIP7uOVGSm5YlbLDYUe8i22m6g6QP4QYszDXgHCwvapUtnqHuI&#10;wF6C/g/KahGQsIsLgbbCrtNClRnSNMv6n2meBvCqzJLEIT/LRB8HK34cd24fMnUxuSf/iOI3MYe7&#10;AVyvCoHnk08Pt8xSVaOnZm7JDvl9YIfxO8pUAy8RiwpTF2yGTPOxqYh9msVWU2QiBVf19Xq9XnEm&#10;LrkKmkujDxS/KbQsH1putMs6QAPHR4qZCDSXkhx2+KCNKW9pHBtbfnO9qksDodEyJ3MZhf6wM4Ed&#10;IW9D+cpUKfO2zOqYdtJo2/LbuQiaQYH86mS5JYI2r+fExLizMlmMvHnUHFCe9uGiWHq7Qvm8Z3k5&#10;3vql++/fsP0DAAD//wMAUEsDBBQABgAIAAAAIQC/g7Aj3AAAAAgBAAAPAAAAZHJzL2Rvd25yZXYu&#10;eG1sTI9BS8QwEIXvgv8hjOBtN10Fu1ubLiJ4EAS1evCYbWab7jaTmmTb+u8dQdDbzLzHm++V29n1&#10;YsQQO08KVssMBFLjTUetgve3h8UaREyajO49oYIvjLCtzs9KXRg/0SuOdWoFh1AstAKb0lBIGRuL&#10;TselH5BY2/vgdOI1tNIEPXG46+VVlt1IpzviD1YPeG+xOdYnxymUf+7nPny8PD/ZdT0d8HHMUanL&#10;i/nuFkTCOf2Z4Qef0aFipp0/kYmiV8BFkoLFasMDy/nmOgex+73IqpT/C1TfAAAA//8DAFBLAQIt&#10;ABQABgAIAAAAIQC2gziS/gAAAOEBAAATAAAAAAAAAAAAAAAAAAAAAABbQ29udGVudF9UeXBlc10u&#10;eG1sUEsBAi0AFAAGAAgAAAAhADj9If/WAAAAlAEAAAsAAAAAAAAAAAAAAAAALwEAAF9yZWxzLy5y&#10;ZWxzUEsBAi0AFAAGAAgAAAAhACiMD5a3AQAAVQMAAA4AAAAAAAAAAAAAAAAALgIAAGRycy9lMm9E&#10;b2MueG1sUEsBAi0AFAAGAAgAAAAhAL+DsCPcAAAACAEAAA8AAAAAAAAAAAAAAAAAEQQAAGRycy9k&#10;b3ducmV2LnhtbFBLBQYAAAAABAAEAPMAAAAaBQAAAAA=&#10;" strokeweight=".5pt">
              <v:stroke joinstyle="miter"/>
              <w10:wrap anchorx="margin"/>
            </v:line>
          </w:pict>
        </mc:Fallback>
      </mc:AlternateContent>
    </w:r>
    <w:r w:rsidRPr="00F05C15">
      <w:rPr>
        <w:rFonts w:ascii="Calibri" w:hAnsi="Calibri"/>
        <w:sz w:val="16"/>
      </w:rPr>
      <w:t>+48 22 52 12 888</w:t>
    </w:r>
    <w:r w:rsidRPr="00F05C15">
      <w:rPr>
        <w:rFonts w:ascii="Calibri" w:hAnsi="Calibri"/>
        <w:sz w:val="16"/>
      </w:rPr>
      <w:tab/>
      <w:t>Al. Ujazdowskie 11</w:t>
    </w:r>
  </w:p>
  <w:p w14:paraId="545DE8A3" w14:textId="77777777" w:rsidR="003C6293" w:rsidRPr="00F05C15" w:rsidRDefault="00000000" w:rsidP="005C06B8">
    <w:pPr>
      <w:pStyle w:val="Stopka"/>
      <w:tabs>
        <w:tab w:val="clear" w:pos="4536"/>
        <w:tab w:val="clear" w:pos="9072"/>
        <w:tab w:val="left" w:pos="5954"/>
      </w:tabs>
      <w:rPr>
        <w:rFonts w:ascii="Calibri" w:hAnsi="Calibri"/>
        <w:sz w:val="16"/>
      </w:rPr>
    </w:pPr>
    <w:r w:rsidRPr="00F05C15">
      <w:rPr>
        <w:rFonts w:ascii="Calibri" w:hAnsi="Calibri"/>
        <w:sz w:val="16"/>
      </w:rPr>
      <w:t>kontakt@ms.gov.pl</w:t>
    </w:r>
    <w:r w:rsidRPr="00F05C15">
      <w:rPr>
        <w:rFonts w:ascii="Calibri" w:hAnsi="Calibri"/>
        <w:sz w:val="16"/>
      </w:rPr>
      <w:tab/>
      <w:t>00-950 Warszawa</w:t>
    </w:r>
    <w:r>
      <w:rPr>
        <w:rFonts w:ascii="Calibri" w:hAnsi="Calibri"/>
        <w:sz w:val="16"/>
      </w:rPr>
      <w:t xml:space="preserve"> P-33</w:t>
    </w:r>
  </w:p>
  <w:p w14:paraId="31B28816" w14:textId="77777777" w:rsidR="003C6293" w:rsidRPr="00F05C15" w:rsidRDefault="00000000" w:rsidP="005C06B8">
    <w:pPr>
      <w:pStyle w:val="Stopka"/>
      <w:rPr>
        <w:rFonts w:ascii="Calibri" w:hAnsi="Calibri"/>
        <w:sz w:val="14"/>
      </w:rPr>
    </w:pPr>
    <w:r w:rsidRPr="00F05C15">
      <w:rPr>
        <w:rFonts w:ascii="Calibri" w:hAnsi="Calibri"/>
        <w:sz w:val="16"/>
      </w:rPr>
      <w:t>www.gov.pl/sprawiedliwosc</w:t>
    </w:r>
  </w:p>
  <w:p w14:paraId="291B89C9" w14:textId="77777777" w:rsidR="003C6293" w:rsidRDefault="003C629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E8E65" w14:textId="77777777" w:rsidR="00936732" w:rsidRDefault="00936732">
      <w:pPr>
        <w:spacing w:after="0" w:line="240" w:lineRule="auto"/>
      </w:pPr>
      <w:r>
        <w:separator/>
      </w:r>
    </w:p>
  </w:footnote>
  <w:footnote w:type="continuationSeparator" w:id="0">
    <w:p w14:paraId="6C47D029" w14:textId="77777777" w:rsidR="00936732" w:rsidRDefault="00936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FC2E" w14:textId="77777777" w:rsidR="003C6293" w:rsidRDefault="00000000">
    <w:pPr>
      <w:pStyle w:val="Nagwek"/>
    </w:pPr>
    <w:r>
      <w:rPr>
        <w:noProof/>
        <w:lang w:eastAsia="pl-PL"/>
      </w:rPr>
      <w:pict w14:anchorId="5AFB7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26766" o:spid="_x0000_s3073" type="#_x0000_t75" style="position:absolute;margin-left:0;margin-top:0;width:595.2pt;height:841.9pt;z-index:-251657728;mso-position-horizontal:center;mso-position-horizontal-relative:margin;mso-position-vertical:center;mso-position-vertical-relative:margin" o:allowincell="f">
          <v:imagedata r:id="rId1" o:title="podkl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8D4D" w14:textId="77777777" w:rsidR="003C6293" w:rsidRDefault="00000000">
    <w:pPr>
      <w:pStyle w:val="Nagwek"/>
    </w:pPr>
    <w:r>
      <w:rPr>
        <w:noProof/>
      </w:rPr>
      <w:drawing>
        <wp:anchor distT="0" distB="0" distL="114300" distR="114300" simplePos="0" relativeHeight="251656704" behindDoc="0" locked="0" layoutInCell="1" allowOverlap="1" wp14:anchorId="7D165EAA" wp14:editId="5E3A923F">
          <wp:simplePos x="0" y="0"/>
          <wp:positionH relativeFrom="column">
            <wp:posOffset>-906780</wp:posOffset>
          </wp:positionH>
          <wp:positionV relativeFrom="paragraph">
            <wp:posOffset>-252095</wp:posOffset>
          </wp:positionV>
          <wp:extent cx="2649220" cy="1061720"/>
          <wp:effectExtent l="0" t="0" r="0" b="0"/>
          <wp:wrapThrough wrapText="bothSides">
            <wp:wrapPolygon edited="0">
              <wp:start x="3728" y="2325"/>
              <wp:lineTo x="2019" y="3876"/>
              <wp:lineTo x="932" y="6589"/>
              <wp:lineTo x="1553" y="17053"/>
              <wp:lineTo x="4194" y="18215"/>
              <wp:lineTo x="7145" y="18990"/>
              <wp:lineTo x="20502" y="18990"/>
              <wp:lineTo x="20813" y="16278"/>
              <wp:lineTo x="19570" y="15890"/>
              <wp:lineTo x="6523" y="15502"/>
              <wp:lineTo x="20347" y="13952"/>
              <wp:lineTo x="20347" y="9689"/>
              <wp:lineTo x="14445" y="8914"/>
              <wp:lineTo x="14290" y="5426"/>
              <wp:lineTo x="4349" y="2325"/>
              <wp:lineTo x="3728" y="2325"/>
            </wp:wrapPolygon>
          </wp:wrapThrough>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tretch>
                    <a:fillRect/>
                  </a:stretch>
                </pic:blipFill>
                <pic:spPr bwMode="auto">
                  <a:xfrm>
                    <a:off x="0" y="0"/>
                    <a:ext cx="264922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C12E5"/>
    <w:multiLevelType w:val="hybridMultilevel"/>
    <w:tmpl w:val="11BCBE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3FE4A98"/>
    <w:multiLevelType w:val="hybridMultilevel"/>
    <w:tmpl w:val="DB3C07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70A5945"/>
    <w:multiLevelType w:val="hybridMultilevel"/>
    <w:tmpl w:val="AB661A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CC717F8"/>
    <w:multiLevelType w:val="hybridMultilevel"/>
    <w:tmpl w:val="30CA0282"/>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F0E2A9E"/>
    <w:multiLevelType w:val="hybridMultilevel"/>
    <w:tmpl w:val="4B162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F415A8C"/>
    <w:multiLevelType w:val="hybridMultilevel"/>
    <w:tmpl w:val="DE9CCB38"/>
    <w:lvl w:ilvl="0" w:tplc="E37829A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47F76F9"/>
    <w:multiLevelType w:val="hybridMultilevel"/>
    <w:tmpl w:val="EC5E9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0225581">
    <w:abstractNumId w:val="5"/>
  </w:num>
  <w:num w:numId="2" w16cid:durableId="1225140597">
    <w:abstractNumId w:val="1"/>
  </w:num>
  <w:num w:numId="3" w16cid:durableId="425154893">
    <w:abstractNumId w:val="4"/>
  </w:num>
  <w:num w:numId="4" w16cid:durableId="848299408">
    <w:abstractNumId w:val="0"/>
  </w:num>
  <w:num w:numId="5" w16cid:durableId="1418551941">
    <w:abstractNumId w:val="2"/>
  </w:num>
  <w:num w:numId="6" w16cid:durableId="146629371">
    <w:abstractNumId w:val="6"/>
  </w:num>
  <w:num w:numId="7" w16cid:durableId="1099452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56"/>
    <w:rsid w:val="000615AB"/>
    <w:rsid w:val="000F6A82"/>
    <w:rsid w:val="001A2805"/>
    <w:rsid w:val="001A7E27"/>
    <w:rsid w:val="001C3DC9"/>
    <w:rsid w:val="003634AE"/>
    <w:rsid w:val="0039743A"/>
    <w:rsid w:val="003B1C47"/>
    <w:rsid w:val="003C6293"/>
    <w:rsid w:val="004A3D53"/>
    <w:rsid w:val="004B1158"/>
    <w:rsid w:val="005E77EF"/>
    <w:rsid w:val="00603B1B"/>
    <w:rsid w:val="0065356D"/>
    <w:rsid w:val="00687C0E"/>
    <w:rsid w:val="00741C56"/>
    <w:rsid w:val="00823E53"/>
    <w:rsid w:val="008732B5"/>
    <w:rsid w:val="008A5DE8"/>
    <w:rsid w:val="008C1387"/>
    <w:rsid w:val="00931F34"/>
    <w:rsid w:val="00936732"/>
    <w:rsid w:val="00A64752"/>
    <w:rsid w:val="00B838CE"/>
    <w:rsid w:val="00C55ADC"/>
    <w:rsid w:val="00D00BE0"/>
    <w:rsid w:val="00D34B3B"/>
    <w:rsid w:val="00D46B3E"/>
    <w:rsid w:val="00D906DB"/>
    <w:rsid w:val="00E128C9"/>
    <w:rsid w:val="00F44730"/>
    <w:rsid w:val="00F54B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E7F364C"/>
  <w15:docId w15:val="{E42EA57E-22DB-4268-9C97-FEEC8A784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F1DE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3A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A5C"/>
  </w:style>
  <w:style w:type="paragraph" w:styleId="Stopka">
    <w:name w:val="footer"/>
    <w:basedOn w:val="Normalny"/>
    <w:link w:val="StopkaZnak"/>
    <w:uiPriority w:val="99"/>
    <w:unhideWhenUsed/>
    <w:rsid w:val="00A73A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A5C"/>
  </w:style>
  <w:style w:type="paragraph" w:styleId="Akapitzlist">
    <w:name w:val="List Paragraph"/>
    <w:aliases w:val="Numbered Para 1,No Spacing1,Indicator Text,Bullet 1,2,List Paragraph Char Char Char,Akapit z list¹1,Dot pt,F5 List Paragraph,List Paragraph1,Recommendation,List Paragraph11,List Paragraph,Kolorowa lista — akcent 11,Akapit z listą1,3,LISTA"/>
    <w:basedOn w:val="Normalny"/>
    <w:link w:val="AkapitzlistZnak"/>
    <w:uiPriority w:val="34"/>
    <w:qFormat/>
    <w:rsid w:val="00603B1B"/>
    <w:pPr>
      <w:spacing w:after="160" w:line="259" w:lineRule="auto"/>
      <w:ind w:left="720"/>
      <w:contextualSpacing/>
    </w:pPr>
  </w:style>
  <w:style w:type="character" w:styleId="Hipercze">
    <w:name w:val="Hyperlink"/>
    <w:uiPriority w:val="99"/>
    <w:rsid w:val="00603B1B"/>
    <w:rPr>
      <w:color w:val="0000FF"/>
      <w:u w:val="single"/>
    </w:rPr>
  </w:style>
  <w:style w:type="character" w:customStyle="1" w:styleId="AkapitzlistZnak">
    <w:name w:val="Akapit z listą Znak"/>
    <w:aliases w:val="Numbered Para 1 Znak,No Spacing1 Znak,Indicator Text Znak,Bullet 1 Znak,2 Znak,List Paragraph Char Char Char Znak,Akapit z list¹1 Znak,Dot pt Znak,F5 List Paragraph Znak,List Paragraph1 Znak,Recommendation Znak,List Paragraph11 Znak"/>
    <w:link w:val="Akapitzlist"/>
    <w:uiPriority w:val="34"/>
    <w:qFormat/>
    <w:locked/>
    <w:rsid w:val="00603B1B"/>
  </w:style>
  <w:style w:type="paragraph" w:styleId="Tekstprzypisudolnego">
    <w:name w:val="footnote text"/>
    <w:aliases w:val="Footnote Text Char1,Footnote Text Char Char,Footnote Text Char1 Char Char,Footnote Text Char Char Char Char,Footnote Text Char1 Char Char1 Char Char,Footnote Text Char Char Char Char1 Char Char"/>
    <w:basedOn w:val="Normalny"/>
    <w:link w:val="TekstprzypisudolnegoZnak"/>
    <w:uiPriority w:val="99"/>
    <w:rsid w:val="00603B1B"/>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Text Char1 Znak,Footnote Text Char Char Znak,Footnote Text Char1 Char Char Znak,Footnote Text Char Char Char Char Znak,Footnote Text Char1 Char Char1 Char Char Znak,Footnote Text Char Char Char Char1 Char Char Znak"/>
    <w:basedOn w:val="Domylnaczcionkaakapitu"/>
    <w:link w:val="Tekstprzypisudolnego"/>
    <w:uiPriority w:val="99"/>
    <w:rsid w:val="00603B1B"/>
    <w:rPr>
      <w:rFonts w:ascii="Times New Roman" w:eastAsia="Times New Roman" w:hAnsi="Times New Roman" w:cs="Times New Roman"/>
      <w:sz w:val="20"/>
      <w:szCs w:val="20"/>
      <w:lang w:eastAsia="pl-PL"/>
    </w:rPr>
  </w:style>
  <w:style w:type="character" w:styleId="Odwoanieprzypisudolnego">
    <w:name w:val="footnote reference"/>
    <w:aliases w:val="Footnotes refss"/>
    <w:uiPriority w:val="99"/>
    <w:rsid w:val="00603B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1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93A99-9781-4889-8FD7-BA3A91EF6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5419</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Ministerstwo Sprawiedliwości</dc:creator>
  <cp:lastModifiedBy>Mrowicki Marcin  (DLPK)</cp:lastModifiedBy>
  <cp:revision>3</cp:revision>
  <dcterms:created xsi:type="dcterms:W3CDTF">2024-06-12T09:57:00Z</dcterms:created>
  <dcterms:modified xsi:type="dcterms:W3CDTF">2024-06-12T09:58:00Z</dcterms:modified>
</cp:coreProperties>
</file>