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39D85EF4" w14:textId="77777777" w:rsidR="00556365" w:rsidRDefault="00556365" w:rsidP="00556365">
      <w:r>
        <w:t>Proszę uprzejmie o potwierdzenie odbioru.</w:t>
      </w:r>
      <w:r>
        <w:br/>
      </w:r>
      <w:r>
        <w:br/>
        <w:t>Szanowni Państwo:</w:t>
      </w:r>
    </w:p>
    <w:p w14:paraId="3CBF8F82" w14:textId="77777777" w:rsidR="00556365" w:rsidRDefault="00556365" w:rsidP="00556365">
      <w:r>
        <w:t>Ministerstwo Zdrowia </w:t>
      </w:r>
    </w:p>
    <w:p w14:paraId="1BF1320A" w14:textId="77777777" w:rsidR="00556365" w:rsidRDefault="00556365" w:rsidP="00556365">
      <w:r>
        <w:t>Ministerstwo Sprawiedliwości </w:t>
      </w:r>
    </w:p>
    <w:p w14:paraId="0F196BDF" w14:textId="77777777" w:rsidR="00556365" w:rsidRDefault="00556365" w:rsidP="00556365">
      <w:r>
        <w:t>Ministerstwo Administracji</w:t>
      </w:r>
    </w:p>
    <w:p w14:paraId="5D4C135D" w14:textId="77777777" w:rsidR="00556365" w:rsidRDefault="00556365" w:rsidP="00556365">
      <w:r>
        <w:t>Najwyższa Izba Kontroli </w:t>
      </w:r>
    </w:p>
    <w:p w14:paraId="4A8FD052" w14:textId="77777777" w:rsidR="00556365" w:rsidRDefault="00556365" w:rsidP="00556365"/>
    <w:p w14:paraId="0A37A518" w14:textId="77777777" w:rsidR="00556365" w:rsidRDefault="00556365" w:rsidP="00556365">
      <w:r>
        <w:t>PETYCJA W INTERESIE PUBLICZNYM</w:t>
      </w:r>
    </w:p>
    <w:p w14:paraId="13C55241" w14:textId="77777777" w:rsidR="00556365" w:rsidRDefault="00556365" w:rsidP="00556365">
      <w:pPr>
        <w:spacing w:after="240"/>
      </w:pPr>
      <w:r>
        <w:t>O zamkniętym / ograniczonym katalogu odbiorców</w:t>
      </w:r>
    </w:p>
    <w:p w14:paraId="13F13480" w14:textId="77777777" w:rsidR="00556365" w:rsidRDefault="00556365" w:rsidP="00556365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porządku prawnego </w:t>
      </w:r>
    </w:p>
    <w:p w14:paraId="2777BE69" w14:textId="77777777" w:rsidR="00556365" w:rsidRDefault="00556365" w:rsidP="00556365"/>
    <w:p w14:paraId="37D0868E" w14:textId="77777777" w:rsidR="00556365" w:rsidRDefault="00556365" w:rsidP="00556365">
      <w:r>
        <w:t>Art. 1 </w:t>
      </w:r>
    </w:p>
    <w:p w14:paraId="55C6C934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 xml:space="preserve">§1 - jeśli na skutek strajku służby alarmowej (Policji, Strażaków, Personelu medycznego) dochodzi do zmniejszonej liczby sił i środków oraz ich obsady, zespołów, patroli przez co wydłuża się czas dotarcia na miejsce od zaalarmowania i obciążenia innych sił i środków lub opóźnienie w </w:t>
      </w:r>
      <w:proofErr w:type="spellStart"/>
      <w:r>
        <w:rPr>
          <w:rFonts w:ascii="Roboto" w:hAnsi="Roboto"/>
          <w:color w:val="3C4043"/>
          <w:sz w:val="21"/>
          <w:szCs w:val="21"/>
        </w:rPr>
        <w:t>udzieloniu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pomocy  - strajkujący podlega karze pozbawienia wolności z 160 kk </w:t>
      </w:r>
    </w:p>
    <w:p w14:paraId="4621C501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 xml:space="preserve">§2 - jeśli na skutek strajku, osoby zwalniają się z dnia na dzień z służby alarmowej (Policji, Strażaków, Personelu medycznego) dochodzi do zmniejszonej liczby sił i środków oraz ich obsady, zespołów, patroli przez co wydłuża się czas dotarcia na miejsce od zaalarmowania i obciążenia innych sił i środków lub opóźnienie w </w:t>
      </w:r>
      <w:proofErr w:type="spellStart"/>
      <w:r>
        <w:rPr>
          <w:rFonts w:ascii="Roboto" w:hAnsi="Roboto"/>
          <w:color w:val="3C4043"/>
          <w:sz w:val="21"/>
          <w:szCs w:val="21"/>
        </w:rPr>
        <w:t>udzieloniu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pomocy  - strajkujący podlega karze pozbawienia wolności z 160 kk </w:t>
      </w:r>
    </w:p>
    <w:p w14:paraId="188F8D89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§3 - gdy na skutek strajku lub zwolnień grupowych lub rezygnacji z zatrudnienia dochodzi do zgonu osoby, osoby podlegają odpowiedzialności z art. 148 kk </w:t>
      </w:r>
    </w:p>
    <w:p w14:paraId="56356FE6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§4 - gdy na skutek strajku lub zwolnień grupowych lub rezygnacji z zatrudnienia dochodzi do rozstroju zdrowia osoby, podlegają odpowiedzialności z 148 kk, 156 kk, 157 kk, 160 kk </w:t>
      </w:r>
    </w:p>
    <w:p w14:paraId="5B12AE0F" w14:textId="77777777" w:rsidR="00556365" w:rsidRDefault="00556365" w:rsidP="00556365"/>
    <w:p w14:paraId="76AC57AD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 xml:space="preserve">Uważam, że podczas strajku nie powinna być zmniejszona liczba patroli, sił, zespołów ratownictwa czy zawieszeniu działalności </w:t>
      </w:r>
      <w:proofErr w:type="spellStart"/>
      <w:r>
        <w:rPr>
          <w:rFonts w:ascii="Roboto" w:hAnsi="Roboto"/>
          <w:color w:val="3C4043"/>
          <w:sz w:val="21"/>
          <w:szCs w:val="21"/>
        </w:rPr>
        <w:t>np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oddziału czy odejścia od łóżek, ponieważ w pewnym sensie przez zmniejszenie obsady, wydłuża się czas dotarcia (ściągania z innych rejonów operacyjnych czy nawet województw) sił lub zawożenia do innych rejonów a to niestety może powodować "bezpośrednie zagrożenie utraty życia i zdrowia". Rozumiem że każdy ma prawo do strajku ale brzmi jedno powiedzenie "Nie można budować szczęścia kosztem innych", </w:t>
      </w:r>
      <w:r>
        <w:rPr>
          <w:rFonts w:ascii="Roboto" w:hAnsi="Roboto"/>
          <w:color w:val="3C4043"/>
          <w:sz w:val="21"/>
          <w:szCs w:val="21"/>
        </w:rPr>
        <w:lastRenderedPageBreak/>
        <w:t>"Nie buduje się szczęścia na nieszczęściu". Strajk czy zwolnienia czy rezygnacja z pracy nie powinna powodować zmniejszonej liczby załóg / obsad ani postawiać dyrekcję w zakłopotanie.  </w:t>
      </w:r>
    </w:p>
    <w:p w14:paraId="4CAC8D12" w14:textId="77777777" w:rsidR="00556365" w:rsidRDefault="00556365" w:rsidP="00556365"/>
    <w:p w14:paraId="12ACC3E2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Art. 2 </w:t>
      </w:r>
    </w:p>
    <w:p w14:paraId="08E36E80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 xml:space="preserve">§1 - celem wprowadzenia ulepszenia znaczenia złotej godziny, zobowiązani są do odbycia kursu kwalifikowanej pierwszej pomocy z uzyskaniem tytułu ratownika </w:t>
      </w:r>
      <w:proofErr w:type="spellStart"/>
      <w:r>
        <w:rPr>
          <w:rFonts w:ascii="Roboto" w:hAnsi="Roboto"/>
          <w:color w:val="3C4043"/>
          <w:sz w:val="21"/>
          <w:szCs w:val="21"/>
        </w:rPr>
        <w:t>kpp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: </w:t>
      </w:r>
    </w:p>
    <w:p w14:paraId="1812DD39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a) kierowcy zawodowi, motorniczy, maszyniści; </w:t>
      </w:r>
    </w:p>
    <w:p w14:paraId="26BD9A71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b) kierowcy amatorzy w zakresie ratownictwa drogowego; </w:t>
      </w:r>
    </w:p>
    <w:p w14:paraId="52DAA682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c) funkcjonariusze publiczni (115 § 13 kk); </w:t>
      </w:r>
    </w:p>
    <w:p w14:paraId="2932B1AE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 xml:space="preserve">d) osoby wykonującą funkcje </w:t>
      </w:r>
      <w:proofErr w:type="spellStart"/>
      <w:r>
        <w:rPr>
          <w:rFonts w:ascii="Roboto" w:hAnsi="Roboto"/>
          <w:color w:val="3C4043"/>
          <w:sz w:val="21"/>
          <w:szCs w:val="21"/>
        </w:rPr>
        <w:t>publicze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(art. 4 - Dz.U. 2020 poz. 2141), (115 § 13 kk); </w:t>
      </w:r>
    </w:p>
    <w:p w14:paraId="18D71BA2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e) osoby wykonujące zawód publicznego zaufania i korzystający z funkcji funkcjonariusza publicznego; </w:t>
      </w:r>
    </w:p>
    <w:p w14:paraId="0F4BCAE7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f) osoby zatrudnieni na stanowiskach urzędniczych oraz pomocniczych w organach zgodnie z ustawą o służbie cywilnej;</w:t>
      </w:r>
    </w:p>
    <w:p w14:paraId="69B3CA78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g) osoby zatrudnieni na stanowiskach urzędniczych oraz pomocniczych w organach zgodnie z ustawą o pracownikach samorządowych oraz pracownikach urzędów państwowych</w:t>
      </w:r>
    </w:p>
    <w:p w14:paraId="316B5388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§2 - celem wprowadzenia ulepszenia znaczenia złotej godziny, zobowiązani są do odbycia kursu kwalifikowanej pierwszej pomocy z uzyskaniem tytułu ratownika dla osób, które są zobowiązane do odbycia szkolenia oraz ewentualnie egzaminu z "Bezpieczeństwa i Higieny Pracy". </w:t>
      </w:r>
    </w:p>
    <w:p w14:paraId="7D705E7F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Ponieważ uważam, że zwykłe szkolenie czy wiedza z pierwszej pomocy, może być niewystarczająca, gdzie jest podział : </w:t>
      </w:r>
    </w:p>
    <w:p w14:paraId="5AE62306" w14:textId="77777777" w:rsidR="00556365" w:rsidRDefault="00556365" w:rsidP="00556365">
      <w:r>
        <w:rPr>
          <w:rFonts w:ascii="Times New Roman" w:hAnsi="Times New Roman" w:cs="Times New Roman"/>
          <w:color w:val="3C4043"/>
          <w:sz w:val="21"/>
          <w:szCs w:val="21"/>
        </w:rPr>
        <w:t>●</w:t>
      </w:r>
      <w:r>
        <w:rPr>
          <w:rFonts w:ascii="Roboto" w:hAnsi="Roboto"/>
          <w:color w:val="3C4043"/>
          <w:sz w:val="21"/>
          <w:szCs w:val="21"/>
        </w:rPr>
        <w:t xml:space="preserve"> pierwsza pomoc </w:t>
      </w:r>
    </w:p>
    <w:p w14:paraId="49DA84CE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(Przedmedyczna) </w:t>
      </w:r>
    </w:p>
    <w:p w14:paraId="5F25B4B1" w14:textId="77777777" w:rsidR="00556365" w:rsidRDefault="00556365" w:rsidP="00556365">
      <w:r>
        <w:rPr>
          <w:rFonts w:ascii="Times New Roman" w:hAnsi="Times New Roman" w:cs="Times New Roman"/>
          <w:color w:val="3C4043"/>
          <w:sz w:val="21"/>
          <w:szCs w:val="21"/>
        </w:rPr>
        <w:t>●</w:t>
      </w:r>
      <w:r>
        <w:rPr>
          <w:rFonts w:ascii="Roboto" w:hAnsi="Roboto"/>
          <w:color w:val="3C4043"/>
          <w:sz w:val="21"/>
          <w:szCs w:val="21"/>
        </w:rPr>
        <w:t xml:space="preserve"> kwalifikowana pierwsza pomoc </w:t>
      </w:r>
    </w:p>
    <w:p w14:paraId="4491CCAF" w14:textId="77777777" w:rsidR="00556365" w:rsidRDefault="00556365" w:rsidP="00556365">
      <w:r>
        <w:rPr>
          <w:rFonts w:ascii="Times New Roman" w:hAnsi="Times New Roman" w:cs="Times New Roman"/>
          <w:color w:val="3C4043"/>
          <w:sz w:val="21"/>
          <w:szCs w:val="21"/>
        </w:rPr>
        <w:t>○</w:t>
      </w:r>
      <w:r>
        <w:rPr>
          <w:rFonts w:ascii="Roboto" w:hAnsi="Roboto"/>
          <w:color w:val="3C4043"/>
          <w:sz w:val="21"/>
          <w:szCs w:val="21"/>
        </w:rPr>
        <w:t xml:space="preserve"> szkolenie z nabyciem tytułu ratownika KPP, GOPR, WOPR</w:t>
      </w:r>
    </w:p>
    <w:p w14:paraId="28661C02" w14:textId="77777777" w:rsidR="00556365" w:rsidRDefault="00556365" w:rsidP="00556365">
      <w:r>
        <w:rPr>
          <w:rFonts w:ascii="Times New Roman" w:hAnsi="Times New Roman" w:cs="Times New Roman"/>
          <w:color w:val="3C4043"/>
          <w:sz w:val="21"/>
          <w:szCs w:val="21"/>
        </w:rPr>
        <w:t>○</w:t>
      </w:r>
      <w:r>
        <w:rPr>
          <w:rFonts w:ascii="Roboto" w:hAnsi="Roboto"/>
          <w:color w:val="3C4043"/>
          <w:sz w:val="21"/>
          <w:szCs w:val="21"/>
        </w:rPr>
        <w:t xml:space="preserve"> szkolenie bez nabycia tytu</w:t>
      </w:r>
      <w:r>
        <w:rPr>
          <w:rFonts w:ascii="Roboto" w:hAnsi="Roboto" w:cs="Roboto"/>
          <w:color w:val="3C4043"/>
          <w:sz w:val="21"/>
          <w:szCs w:val="21"/>
        </w:rPr>
        <w:t>ł</w:t>
      </w:r>
      <w:r>
        <w:rPr>
          <w:rFonts w:ascii="Roboto" w:hAnsi="Roboto"/>
          <w:color w:val="3C4043"/>
          <w:sz w:val="21"/>
          <w:szCs w:val="21"/>
        </w:rPr>
        <w:t>u ratownika </w:t>
      </w:r>
    </w:p>
    <w:p w14:paraId="704D48AC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(Przedmedyczna) </w:t>
      </w:r>
    </w:p>
    <w:p w14:paraId="5FE9E76B" w14:textId="77777777" w:rsidR="00556365" w:rsidRDefault="00556365" w:rsidP="00556365">
      <w:r>
        <w:rPr>
          <w:rFonts w:ascii="Times New Roman" w:hAnsi="Times New Roman" w:cs="Times New Roman"/>
          <w:color w:val="3C4043"/>
          <w:sz w:val="21"/>
          <w:szCs w:val="21"/>
        </w:rPr>
        <w:t>●</w:t>
      </w:r>
      <w:r>
        <w:rPr>
          <w:rFonts w:ascii="Roboto" w:hAnsi="Roboto"/>
          <w:color w:val="3C4043"/>
          <w:sz w:val="21"/>
          <w:szCs w:val="21"/>
        </w:rPr>
        <w:t xml:space="preserve"> medyczne czynno</w:t>
      </w:r>
      <w:r>
        <w:rPr>
          <w:rFonts w:ascii="Roboto" w:hAnsi="Roboto" w:cs="Roboto"/>
          <w:color w:val="3C4043"/>
          <w:sz w:val="21"/>
          <w:szCs w:val="21"/>
        </w:rPr>
        <w:t>ś</w:t>
      </w:r>
      <w:r>
        <w:rPr>
          <w:rFonts w:ascii="Roboto" w:hAnsi="Roboto"/>
          <w:color w:val="3C4043"/>
          <w:sz w:val="21"/>
          <w:szCs w:val="21"/>
        </w:rPr>
        <w:t>ci ratunkowe udzielone przez Zespo</w:t>
      </w:r>
      <w:r>
        <w:rPr>
          <w:rFonts w:ascii="Roboto" w:hAnsi="Roboto" w:cs="Roboto"/>
          <w:color w:val="3C4043"/>
          <w:sz w:val="21"/>
          <w:szCs w:val="21"/>
        </w:rPr>
        <w:t>ł</w:t>
      </w:r>
      <w:r>
        <w:rPr>
          <w:rFonts w:ascii="Roboto" w:hAnsi="Roboto"/>
          <w:color w:val="3C4043"/>
          <w:sz w:val="21"/>
          <w:szCs w:val="21"/>
        </w:rPr>
        <w:t>y Ratownictwa Medycznego (wyjazd/ambulatorium/pomoc dora</w:t>
      </w:r>
      <w:r>
        <w:rPr>
          <w:rFonts w:ascii="Roboto" w:hAnsi="Roboto" w:cs="Roboto"/>
          <w:color w:val="3C4043"/>
          <w:sz w:val="21"/>
          <w:szCs w:val="21"/>
        </w:rPr>
        <w:t>ź</w:t>
      </w:r>
      <w:r>
        <w:rPr>
          <w:rFonts w:ascii="Roboto" w:hAnsi="Roboto"/>
          <w:color w:val="3C4043"/>
          <w:sz w:val="21"/>
          <w:szCs w:val="21"/>
        </w:rPr>
        <w:t>na), Lotnicze Ochotnicze Pogotowie Ratunkowe, Ratowników Medycznych, Lekarzy, Pielęgniarki, Szpitalny Oddział Ratunkowy (Specjalistyczna), Izba Przyjęć (ambulatorium), Oddział Pomocy Doraźnej (ZRM, ambulatorium, NOL, POZ, AOS), Inne oddziały*  </w:t>
      </w:r>
    </w:p>
    <w:p w14:paraId="2B5FD44E" w14:textId="77777777" w:rsidR="00556365" w:rsidRDefault="00556365" w:rsidP="00556365">
      <w:hyperlink r:id="rId6" w:history="1">
        <w:r>
          <w:rPr>
            <w:rStyle w:val="Hipercze"/>
            <w:rFonts w:ascii="Roboto" w:hAnsi="Roboto"/>
            <w:sz w:val="21"/>
            <w:szCs w:val="21"/>
          </w:rPr>
          <w:t>https://pl.m.wikipedia.org/wiki/Pierwsza_pomoc</w:t>
        </w:r>
      </w:hyperlink>
    </w:p>
    <w:p w14:paraId="16608569" w14:textId="77777777" w:rsidR="00556365" w:rsidRDefault="00556365" w:rsidP="00556365">
      <w:hyperlink r:id="rId7" w:history="1">
        <w:r>
          <w:rPr>
            <w:rStyle w:val="Hipercze"/>
            <w:rFonts w:ascii="Roboto" w:hAnsi="Roboto"/>
            <w:sz w:val="21"/>
            <w:szCs w:val="21"/>
          </w:rPr>
          <w:t>https://pl.m.wikipedia.org/wiki/Pomoc_dora%C5%BAna</w:t>
        </w:r>
      </w:hyperlink>
    </w:p>
    <w:p w14:paraId="0FEAD527" w14:textId="77777777" w:rsidR="00556365" w:rsidRDefault="00556365" w:rsidP="00556365">
      <w:r>
        <w:rPr>
          <w:rFonts w:ascii="Roboto" w:hAnsi="Roboto"/>
          <w:color w:val="3C4043"/>
          <w:sz w:val="21"/>
          <w:szCs w:val="21"/>
        </w:rPr>
        <w:t> </w:t>
      </w:r>
    </w:p>
    <w:p w14:paraId="3F000200" w14:textId="77777777" w:rsidR="00556365" w:rsidRDefault="00556365" w:rsidP="00556365"/>
    <w:p w14:paraId="7E5982C0" w14:textId="77777777" w:rsidR="00556365" w:rsidRDefault="00556365" w:rsidP="00556365">
      <w:r>
        <w:t>Adnotacje:</w:t>
      </w:r>
    </w:p>
    <w:p w14:paraId="4AFA0E43" w14:textId="77777777" w:rsidR="00556365" w:rsidRDefault="00556365" w:rsidP="00556365">
      <w:r>
        <w:lastRenderedPageBreak/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76020CC2" w14:textId="77777777" w:rsidR="00556365" w:rsidRDefault="00556365" w:rsidP="00556365">
      <w:r>
        <w:t xml:space="preserve">(3) - 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>
        <w:t>anonimizację</w:t>
      </w:r>
      <w:proofErr w:type="spellEnd"/>
      <w:r>
        <w:t xml:space="preserve"> danych o których mowa w (2)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</w:t>
      </w:r>
      <w:proofErr w:type="spellStart"/>
      <w:r>
        <w:t>kc</w:t>
      </w:r>
      <w:proofErr w:type="spellEnd"/>
      <w:r>
        <w:t>, Konstytucji.</w:t>
      </w:r>
    </w:p>
    <w:p w14:paraId="47B0684F" w14:textId="77777777" w:rsidR="00556365" w:rsidRDefault="00556365" w:rsidP="00556365">
      <w:r>
        <w:t>(4) - Za błędy przepraszam.   </w:t>
      </w:r>
      <w:r>
        <w:br/>
      </w:r>
      <w:r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556365"/>
    <w:rsid w:val="00732B7E"/>
    <w:rsid w:val="00790862"/>
    <w:rsid w:val="00796BE2"/>
    <w:rsid w:val="007D7FA7"/>
    <w:rsid w:val="009063F4"/>
    <w:rsid w:val="009560CB"/>
    <w:rsid w:val="009D1015"/>
    <w:rsid w:val="00A26719"/>
    <w:rsid w:val="00B65007"/>
    <w:rsid w:val="00C51431"/>
    <w:rsid w:val="00C80613"/>
    <w:rsid w:val="00D63EAE"/>
    <w:rsid w:val="00E96560"/>
    <w:rsid w:val="00F25812"/>
    <w:rsid w:val="00F36433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l.m.wikipedia.org/wiki/Pomoc_dora%C5%BAn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m.wikipedia.org/wiki/Pierwsza_pom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2021-11-30T14:48:00Z</dcterms:created>
  <dcterms:modified xsi:type="dcterms:W3CDTF">2021-11-30T14:48:00Z</dcterms:modified>
</cp:coreProperties>
</file>