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3CD14" w14:textId="77777777" w:rsidR="00556BF9" w:rsidRDefault="00556BF9" w:rsidP="00556BF9">
      <w:pPr>
        <w:pStyle w:val="Heading310"/>
        <w:keepNext/>
        <w:keepLines/>
      </w:pPr>
      <w:bookmarkStart w:id="0" w:name="bookmark4"/>
      <w:bookmarkStart w:id="1" w:name="_GoBack"/>
      <w:bookmarkEnd w:id="1"/>
      <w:r>
        <w:rPr>
          <w:rStyle w:val="Heading31"/>
        </w:rPr>
        <w:t>Petycja w sprawie wprowadzenia nowoczesnych rozwiązań dotyczących broni palnej w Polsce</w:t>
      </w:r>
      <w:bookmarkEnd w:id="0"/>
    </w:p>
    <w:p w14:paraId="698F2A04" w14:textId="77777777" w:rsidR="00556BF9" w:rsidRDefault="00556BF9" w:rsidP="00556BF9">
      <w:pPr>
        <w:pStyle w:val="Bodytext10"/>
        <w:spacing w:after="680" w:line="324" w:lineRule="auto"/>
        <w:ind w:left="740" w:firstLine="20"/>
      </w:pPr>
      <w:r>
        <w:rPr>
          <w:rStyle w:val="Bodytext1"/>
        </w:rPr>
        <w:t>Szanowni Państwo,</w:t>
      </w:r>
    </w:p>
    <w:p w14:paraId="344BCCAC" w14:textId="77777777" w:rsidR="00556BF9" w:rsidRDefault="00556BF9" w:rsidP="00556BF9">
      <w:pPr>
        <w:pStyle w:val="Bodytext10"/>
        <w:spacing w:line="324" w:lineRule="auto"/>
        <w:ind w:left="740" w:firstLine="20"/>
      </w:pPr>
      <w:r>
        <w:rPr>
          <w:rStyle w:val="Bodytext1"/>
        </w:rPr>
        <w:t>Niniejszą petycją wnoszę o rozważenie i wdrożenie nowoczesnych rozwiązań w zakresie prawa i praktyki dotyczącej broni palnej w Polsce, w celu:</w:t>
      </w:r>
    </w:p>
    <w:p w14:paraId="5AF7A791" w14:textId="77777777" w:rsidR="00556BF9" w:rsidRDefault="00556BF9" w:rsidP="00556BF9">
      <w:pPr>
        <w:pStyle w:val="Bodytext10"/>
        <w:numPr>
          <w:ilvl w:val="0"/>
          <w:numId w:val="1"/>
        </w:numPr>
        <w:tabs>
          <w:tab w:val="left" w:pos="1446"/>
        </w:tabs>
        <w:spacing w:line="324" w:lineRule="auto"/>
        <w:ind w:left="1100"/>
        <w:jc w:val="both"/>
      </w:pPr>
      <w:r>
        <w:rPr>
          <w:rStyle w:val="Bodytext1"/>
        </w:rPr>
        <w:t>zwiększenia bezpieczeństwa publicznego,</w:t>
      </w:r>
    </w:p>
    <w:p w14:paraId="69E451A5" w14:textId="77777777" w:rsidR="00556BF9" w:rsidRDefault="00556BF9" w:rsidP="00556BF9">
      <w:pPr>
        <w:pStyle w:val="Bodytext10"/>
        <w:numPr>
          <w:ilvl w:val="0"/>
          <w:numId w:val="1"/>
        </w:numPr>
        <w:tabs>
          <w:tab w:val="left" w:pos="1446"/>
        </w:tabs>
        <w:spacing w:line="324" w:lineRule="auto"/>
        <w:ind w:left="1100"/>
        <w:jc w:val="both"/>
      </w:pPr>
      <w:r>
        <w:rPr>
          <w:rStyle w:val="Bodytext1"/>
        </w:rPr>
        <w:t>uproszczenia procedur administracyjnych,</w:t>
      </w:r>
    </w:p>
    <w:p w14:paraId="771D1D53" w14:textId="770DFA83" w:rsidR="00556BF9" w:rsidRDefault="00556BF9" w:rsidP="00556BF9">
      <w:pPr>
        <w:pStyle w:val="Bodytext10"/>
        <w:numPr>
          <w:ilvl w:val="0"/>
          <w:numId w:val="1"/>
        </w:numPr>
        <w:tabs>
          <w:tab w:val="left" w:pos="1446"/>
        </w:tabs>
        <w:spacing w:line="324" w:lineRule="auto"/>
        <w:ind w:left="1100"/>
        <w:jc w:val="both"/>
      </w:pPr>
      <w:r>
        <w:rPr>
          <w:rStyle w:val="Bodytext1"/>
        </w:rPr>
        <w:t>rozwoju kultury strzelectwa,</w:t>
      </w:r>
    </w:p>
    <w:p w14:paraId="32FAF90E" w14:textId="77777777" w:rsidR="00556BF9" w:rsidRDefault="00556BF9" w:rsidP="00556BF9">
      <w:pPr>
        <w:pStyle w:val="Bodytext10"/>
        <w:numPr>
          <w:ilvl w:val="0"/>
          <w:numId w:val="1"/>
        </w:numPr>
        <w:tabs>
          <w:tab w:val="left" w:pos="1446"/>
        </w:tabs>
        <w:spacing w:after="680" w:line="324" w:lineRule="auto"/>
        <w:ind w:left="1100"/>
      </w:pPr>
      <w:r>
        <w:rPr>
          <w:rStyle w:val="Bodytext1"/>
        </w:rPr>
        <w:t>oraz dostosowania przepisów do współczesnych realiów technologicznych i społecznych.</w:t>
      </w:r>
    </w:p>
    <w:p w14:paraId="61316A52" w14:textId="77777777" w:rsidR="00556BF9" w:rsidRDefault="00556BF9" w:rsidP="00556BF9">
      <w:pPr>
        <w:pStyle w:val="Bodytext10"/>
        <w:spacing w:after="680" w:line="324" w:lineRule="auto"/>
        <w:ind w:firstLine="740"/>
        <w:jc w:val="both"/>
      </w:pPr>
      <w:r>
        <w:rPr>
          <w:rStyle w:val="Bodytext1"/>
        </w:rPr>
        <w:t>Wnoszę o:</w:t>
      </w:r>
    </w:p>
    <w:p w14:paraId="3FC8BCA2" w14:textId="77777777" w:rsidR="00556BF9" w:rsidRDefault="00556BF9" w:rsidP="00556BF9">
      <w:pPr>
        <w:pStyle w:val="Bodytext10"/>
        <w:numPr>
          <w:ilvl w:val="0"/>
          <w:numId w:val="2"/>
        </w:numPr>
        <w:tabs>
          <w:tab w:val="left" w:pos="1077"/>
        </w:tabs>
        <w:spacing w:after="680" w:line="324" w:lineRule="auto"/>
        <w:ind w:firstLine="740"/>
      </w:pPr>
      <w:r>
        <w:rPr>
          <w:rStyle w:val="Bodytext1"/>
        </w:rPr>
        <w:t>Wprowadzenie elektronicznych dokumentów broni palnej:</w:t>
      </w:r>
    </w:p>
    <w:p w14:paraId="12F95B76" w14:textId="77777777" w:rsidR="00556BF9" w:rsidRDefault="00556BF9" w:rsidP="00556BF9">
      <w:pPr>
        <w:pStyle w:val="Bodytext10"/>
        <w:numPr>
          <w:ilvl w:val="0"/>
          <w:numId w:val="3"/>
        </w:numPr>
        <w:tabs>
          <w:tab w:val="left" w:pos="1446"/>
        </w:tabs>
        <w:spacing w:line="324" w:lineRule="auto"/>
        <w:ind w:left="1100"/>
      </w:pPr>
      <w:r>
        <w:rPr>
          <w:rStyle w:val="Bodytext1"/>
        </w:rPr>
        <w:t>Elektroniczna legitymacja posiadacza broni,</w:t>
      </w:r>
    </w:p>
    <w:p w14:paraId="033671B9" w14:textId="77777777" w:rsidR="00556BF9" w:rsidRDefault="00556BF9" w:rsidP="00556BF9">
      <w:pPr>
        <w:pStyle w:val="Bodytext10"/>
        <w:numPr>
          <w:ilvl w:val="0"/>
          <w:numId w:val="3"/>
        </w:numPr>
        <w:tabs>
          <w:tab w:val="left" w:pos="1446"/>
        </w:tabs>
        <w:spacing w:line="324" w:lineRule="auto"/>
        <w:ind w:left="1100"/>
      </w:pPr>
      <w:r>
        <w:rPr>
          <w:rStyle w:val="Bodytext1"/>
        </w:rPr>
        <w:t>Elektroniczna karta dopuszczenia do broni,</w:t>
      </w:r>
    </w:p>
    <w:p w14:paraId="5AB56DFE" w14:textId="77777777" w:rsidR="00556BF9" w:rsidRDefault="00556BF9" w:rsidP="00556BF9">
      <w:pPr>
        <w:pStyle w:val="Bodytext10"/>
        <w:numPr>
          <w:ilvl w:val="0"/>
          <w:numId w:val="3"/>
        </w:numPr>
        <w:tabs>
          <w:tab w:val="left" w:pos="1446"/>
        </w:tabs>
        <w:spacing w:line="324" w:lineRule="auto"/>
        <w:ind w:left="1100"/>
      </w:pPr>
      <w:r>
        <w:rPr>
          <w:rStyle w:val="Bodytext1"/>
        </w:rPr>
        <w:t>Elektroniczna karta europejska broni palnej,</w:t>
      </w:r>
    </w:p>
    <w:p w14:paraId="7D49946B" w14:textId="77777777" w:rsidR="00556BF9" w:rsidRDefault="00556BF9" w:rsidP="00556BF9">
      <w:pPr>
        <w:pStyle w:val="Bodytext10"/>
        <w:numPr>
          <w:ilvl w:val="0"/>
          <w:numId w:val="3"/>
        </w:numPr>
        <w:tabs>
          <w:tab w:val="left" w:pos="1446"/>
        </w:tabs>
        <w:spacing w:line="324" w:lineRule="auto"/>
        <w:ind w:left="1100"/>
      </w:pPr>
      <w:r>
        <w:rPr>
          <w:rStyle w:val="Bodytext1"/>
        </w:rPr>
        <w:t>Elektroniczne promesy na zakup broni,</w:t>
      </w:r>
    </w:p>
    <w:p w14:paraId="0ACFDA57" w14:textId="77777777" w:rsidR="00556BF9" w:rsidRDefault="00556BF9" w:rsidP="00556BF9">
      <w:pPr>
        <w:pStyle w:val="Bodytext10"/>
        <w:numPr>
          <w:ilvl w:val="0"/>
          <w:numId w:val="3"/>
        </w:numPr>
        <w:tabs>
          <w:tab w:val="left" w:pos="1446"/>
        </w:tabs>
        <w:spacing w:line="324" w:lineRule="auto"/>
        <w:ind w:left="1100"/>
      </w:pPr>
      <w:r>
        <w:rPr>
          <w:rStyle w:val="Bodytext1"/>
        </w:rPr>
        <w:t>System aktualizacji danych broni przez Profil Zaufany,</w:t>
      </w:r>
    </w:p>
    <w:p w14:paraId="62F7ECAF" w14:textId="77777777" w:rsidR="00556BF9" w:rsidRDefault="00556BF9" w:rsidP="00556BF9">
      <w:pPr>
        <w:pStyle w:val="Bodytext10"/>
        <w:numPr>
          <w:ilvl w:val="0"/>
          <w:numId w:val="3"/>
        </w:numPr>
        <w:tabs>
          <w:tab w:val="left" w:pos="1446"/>
        </w:tabs>
        <w:spacing w:line="324" w:lineRule="auto"/>
        <w:ind w:left="1100"/>
      </w:pPr>
      <w:r>
        <w:rPr>
          <w:rStyle w:val="Bodytext1"/>
        </w:rPr>
        <w:t>Możliwość zamawiania po uzyskaniu pozwolenia:</w:t>
      </w:r>
    </w:p>
    <w:p w14:paraId="5C3FCE70" w14:textId="77777777" w:rsidR="00556BF9" w:rsidRDefault="00556BF9" w:rsidP="00556BF9">
      <w:pPr>
        <w:pStyle w:val="Bodytext10"/>
        <w:numPr>
          <w:ilvl w:val="0"/>
          <w:numId w:val="3"/>
        </w:numPr>
        <w:tabs>
          <w:tab w:val="left" w:pos="1446"/>
        </w:tabs>
        <w:spacing w:line="324" w:lineRule="auto"/>
        <w:ind w:left="1100"/>
      </w:pPr>
      <w:r>
        <w:rPr>
          <w:rStyle w:val="Bodytext1"/>
        </w:rPr>
        <w:t>legitymacji osoby dopuszczonej do broni (dla chętnych i potrzebujących),</w:t>
      </w:r>
    </w:p>
    <w:p w14:paraId="16DF88DD" w14:textId="77777777" w:rsidR="00556BF9" w:rsidRDefault="00556BF9" w:rsidP="00556BF9">
      <w:pPr>
        <w:pStyle w:val="Bodytext10"/>
        <w:numPr>
          <w:ilvl w:val="0"/>
          <w:numId w:val="3"/>
        </w:numPr>
        <w:tabs>
          <w:tab w:val="left" w:pos="1446"/>
        </w:tabs>
        <w:spacing w:line="324" w:lineRule="auto"/>
        <w:ind w:left="1100"/>
        <w:jc w:val="both"/>
      </w:pPr>
      <w:r>
        <w:rPr>
          <w:rStyle w:val="Bodytext1"/>
        </w:rPr>
        <w:t>karty europejskiej broni palnej,</w:t>
      </w:r>
    </w:p>
    <w:p w14:paraId="18924886" w14:textId="77777777" w:rsidR="00556BF9" w:rsidRDefault="00556BF9" w:rsidP="00556BF9">
      <w:pPr>
        <w:pStyle w:val="Bodytext10"/>
        <w:numPr>
          <w:ilvl w:val="0"/>
          <w:numId w:val="3"/>
        </w:numPr>
        <w:tabs>
          <w:tab w:val="left" w:pos="1446"/>
        </w:tabs>
        <w:spacing w:line="324" w:lineRule="auto"/>
        <w:ind w:left="1460" w:hanging="360"/>
      </w:pPr>
      <w:r>
        <w:rPr>
          <w:rStyle w:val="Bodytext1"/>
        </w:rPr>
        <w:t>Brak obowiązku fizycznego okazywania papierowych dokumentów — wystarczy imię, nazwisko i weryfikacja elektroniczna.</w:t>
      </w:r>
      <w:r>
        <w:br w:type="page"/>
      </w:r>
    </w:p>
    <w:p w14:paraId="3EF50609" w14:textId="77777777" w:rsidR="00556BF9" w:rsidRDefault="00556BF9" w:rsidP="00556BF9">
      <w:pPr>
        <w:pStyle w:val="Bodytext10"/>
        <w:numPr>
          <w:ilvl w:val="0"/>
          <w:numId w:val="2"/>
        </w:numPr>
        <w:tabs>
          <w:tab w:val="left" w:pos="1344"/>
        </w:tabs>
        <w:spacing w:after="260" w:line="240" w:lineRule="auto"/>
        <w:ind w:firstLine="1000"/>
      </w:pPr>
      <w:r>
        <w:rPr>
          <w:rStyle w:val="Bodytext1"/>
        </w:rPr>
        <w:lastRenderedPageBreak/>
        <w:t>Kursy specjalistyczne na broń automatyczną i karabiny maszynowe:</w:t>
      </w:r>
    </w:p>
    <w:p w14:paraId="58F55A70" w14:textId="77777777" w:rsidR="00556BF9" w:rsidRDefault="00556BF9" w:rsidP="00556BF9">
      <w:pPr>
        <w:pStyle w:val="Bodytext10"/>
        <w:numPr>
          <w:ilvl w:val="0"/>
          <w:numId w:val="4"/>
        </w:numPr>
        <w:tabs>
          <w:tab w:val="left" w:pos="1700"/>
        </w:tabs>
        <w:spacing w:after="260" w:line="240" w:lineRule="auto"/>
        <w:ind w:left="1340"/>
      </w:pPr>
      <w:r>
        <w:rPr>
          <w:rStyle w:val="Bodytext1"/>
        </w:rPr>
        <w:t>Kurs strzelania z broni automatycznej (fuli auto),</w:t>
      </w:r>
    </w:p>
    <w:p w14:paraId="579B6C5A" w14:textId="77777777" w:rsidR="00556BF9" w:rsidRDefault="00556BF9" w:rsidP="00556BF9">
      <w:pPr>
        <w:pStyle w:val="Bodytext10"/>
        <w:numPr>
          <w:ilvl w:val="0"/>
          <w:numId w:val="4"/>
        </w:numPr>
        <w:tabs>
          <w:tab w:val="left" w:pos="1700"/>
        </w:tabs>
        <w:spacing w:after="260" w:line="240" w:lineRule="auto"/>
        <w:ind w:left="1340"/>
        <w:jc w:val="both"/>
      </w:pPr>
      <w:r>
        <w:rPr>
          <w:rStyle w:val="Bodytext1"/>
        </w:rPr>
        <w:t>Kurs obsługi karabinu maszynowego,</w:t>
      </w:r>
    </w:p>
    <w:p w14:paraId="0098A798" w14:textId="77777777" w:rsidR="00556BF9" w:rsidRDefault="00556BF9" w:rsidP="00556BF9">
      <w:pPr>
        <w:pStyle w:val="Bodytext10"/>
        <w:numPr>
          <w:ilvl w:val="0"/>
          <w:numId w:val="4"/>
        </w:numPr>
        <w:tabs>
          <w:tab w:val="left" w:pos="1700"/>
        </w:tabs>
        <w:spacing w:after="260" w:line="240" w:lineRule="auto"/>
        <w:ind w:left="1340"/>
      </w:pPr>
      <w:r>
        <w:rPr>
          <w:rStyle w:val="Bodytext1"/>
        </w:rPr>
        <w:t>Kurs składający się z części teoretycznej i praktycznej,</w:t>
      </w:r>
    </w:p>
    <w:p w14:paraId="7B621F19" w14:textId="77777777" w:rsidR="00556BF9" w:rsidRDefault="00556BF9" w:rsidP="00556BF9">
      <w:pPr>
        <w:pStyle w:val="Bodytext10"/>
        <w:numPr>
          <w:ilvl w:val="0"/>
          <w:numId w:val="4"/>
        </w:numPr>
        <w:tabs>
          <w:tab w:val="left" w:pos="1700"/>
        </w:tabs>
        <w:spacing w:after="760" w:line="240" w:lineRule="auto"/>
        <w:ind w:left="1340"/>
      </w:pPr>
      <w:r>
        <w:rPr>
          <w:rStyle w:val="Bodytext1"/>
        </w:rPr>
        <w:t>Uzyskanie certyfikatu uprawniającego do używania broni automatycznej na strzelnicach.</w:t>
      </w:r>
    </w:p>
    <w:p w14:paraId="7E4FFAB7" w14:textId="77777777" w:rsidR="00556BF9" w:rsidRDefault="00556BF9" w:rsidP="00556BF9">
      <w:pPr>
        <w:pStyle w:val="Bodytext10"/>
        <w:numPr>
          <w:ilvl w:val="0"/>
          <w:numId w:val="2"/>
        </w:numPr>
        <w:tabs>
          <w:tab w:val="left" w:pos="1351"/>
        </w:tabs>
        <w:spacing w:after="760" w:line="240" w:lineRule="auto"/>
        <w:ind w:firstLine="1000"/>
      </w:pPr>
      <w:r>
        <w:rPr>
          <w:rStyle w:val="Bodytext1"/>
        </w:rPr>
        <w:t>Przechowywanie dużej broni palnej:</w:t>
      </w:r>
    </w:p>
    <w:p w14:paraId="5D5234CA" w14:textId="77777777" w:rsidR="00556BF9" w:rsidRDefault="00556BF9" w:rsidP="00556BF9">
      <w:pPr>
        <w:pStyle w:val="Bodytext10"/>
        <w:numPr>
          <w:ilvl w:val="0"/>
          <w:numId w:val="5"/>
        </w:numPr>
        <w:tabs>
          <w:tab w:val="left" w:pos="1700"/>
        </w:tabs>
        <w:spacing w:after="260" w:line="240" w:lineRule="auto"/>
        <w:ind w:left="1340"/>
      </w:pPr>
      <w:r>
        <w:rPr>
          <w:rStyle w:val="Bodytext1"/>
        </w:rPr>
        <w:t>Możliwość przechowywania karabinów maszynowych:</w:t>
      </w:r>
    </w:p>
    <w:p w14:paraId="35C02265" w14:textId="77777777" w:rsidR="00556BF9" w:rsidRDefault="00556BF9" w:rsidP="00556BF9">
      <w:pPr>
        <w:pStyle w:val="Bodytext10"/>
        <w:numPr>
          <w:ilvl w:val="0"/>
          <w:numId w:val="5"/>
        </w:numPr>
        <w:tabs>
          <w:tab w:val="left" w:pos="1700"/>
        </w:tabs>
        <w:spacing w:after="260" w:line="240" w:lineRule="auto"/>
        <w:ind w:left="1340"/>
      </w:pPr>
      <w:r>
        <w:rPr>
          <w:rStyle w:val="Bodytext1"/>
        </w:rPr>
        <w:t>w dużych sejfach klasy S1/52,</w:t>
      </w:r>
    </w:p>
    <w:p w14:paraId="26F43D95" w14:textId="77777777" w:rsidR="00556BF9" w:rsidRDefault="00556BF9" w:rsidP="00556BF9">
      <w:pPr>
        <w:pStyle w:val="Bodytext10"/>
        <w:numPr>
          <w:ilvl w:val="0"/>
          <w:numId w:val="5"/>
        </w:numPr>
        <w:tabs>
          <w:tab w:val="left" w:pos="1700"/>
        </w:tabs>
        <w:spacing w:after="260" w:line="240" w:lineRule="auto"/>
        <w:ind w:left="1340"/>
      </w:pPr>
      <w:r>
        <w:rPr>
          <w:rStyle w:val="Bodytext1"/>
        </w:rPr>
        <w:t>w certyfikowanych depozytach na strzelnicach,</w:t>
      </w:r>
    </w:p>
    <w:p w14:paraId="02EB3C26" w14:textId="77777777" w:rsidR="00556BF9" w:rsidRDefault="00556BF9" w:rsidP="00556BF9">
      <w:pPr>
        <w:pStyle w:val="Bodytext10"/>
        <w:numPr>
          <w:ilvl w:val="0"/>
          <w:numId w:val="5"/>
        </w:numPr>
        <w:tabs>
          <w:tab w:val="left" w:pos="1700"/>
        </w:tabs>
        <w:spacing w:after="260" w:line="240" w:lineRule="auto"/>
        <w:ind w:left="1340"/>
      </w:pPr>
      <w:r>
        <w:rPr>
          <w:rStyle w:val="Bodytext1"/>
        </w:rPr>
        <w:t>Alternatywnie w domu — pod warunkiem:</w:t>
      </w:r>
    </w:p>
    <w:p w14:paraId="156F2811" w14:textId="77777777" w:rsidR="00556BF9" w:rsidRDefault="00556BF9" w:rsidP="00556BF9">
      <w:pPr>
        <w:pStyle w:val="Bodytext10"/>
        <w:numPr>
          <w:ilvl w:val="0"/>
          <w:numId w:val="5"/>
        </w:numPr>
        <w:tabs>
          <w:tab w:val="left" w:pos="1700"/>
        </w:tabs>
        <w:spacing w:after="260" w:line="240" w:lineRule="auto"/>
        <w:ind w:left="1340"/>
        <w:jc w:val="both"/>
      </w:pPr>
      <w:r>
        <w:rPr>
          <w:rStyle w:val="Bodytext1"/>
        </w:rPr>
        <w:t>stałego zamocowania broni,</w:t>
      </w:r>
    </w:p>
    <w:p w14:paraId="6460D8BC" w14:textId="77777777" w:rsidR="00556BF9" w:rsidRDefault="00556BF9" w:rsidP="00556BF9">
      <w:pPr>
        <w:pStyle w:val="Bodytext10"/>
        <w:numPr>
          <w:ilvl w:val="0"/>
          <w:numId w:val="5"/>
        </w:numPr>
        <w:tabs>
          <w:tab w:val="left" w:pos="1700"/>
        </w:tabs>
        <w:spacing w:after="260" w:line="240" w:lineRule="auto"/>
        <w:ind w:left="1340"/>
        <w:jc w:val="both"/>
      </w:pPr>
      <w:r>
        <w:rPr>
          <w:rStyle w:val="Bodytext1"/>
        </w:rPr>
        <w:t>zastosowania blokad mechanicznych,</w:t>
      </w:r>
    </w:p>
    <w:p w14:paraId="72679CDB" w14:textId="77777777" w:rsidR="00556BF9" w:rsidRDefault="00556BF9" w:rsidP="00556BF9">
      <w:pPr>
        <w:pStyle w:val="Bodytext10"/>
        <w:numPr>
          <w:ilvl w:val="0"/>
          <w:numId w:val="5"/>
        </w:numPr>
        <w:tabs>
          <w:tab w:val="left" w:pos="1700"/>
        </w:tabs>
        <w:spacing w:after="260" w:line="240" w:lineRule="auto"/>
        <w:ind w:left="1340"/>
        <w:jc w:val="both"/>
      </w:pPr>
      <w:r>
        <w:rPr>
          <w:rStyle w:val="Bodytext1"/>
        </w:rPr>
        <w:t>zamykanego pomieszczenia.</w:t>
      </w:r>
    </w:p>
    <w:p w14:paraId="0BF9615E" w14:textId="77777777" w:rsidR="00556BF9" w:rsidRDefault="00556BF9" w:rsidP="00556BF9">
      <w:pPr>
        <w:pStyle w:val="Bodytext10"/>
        <w:spacing w:after="260" w:line="240" w:lineRule="auto"/>
        <w:ind w:left="1340"/>
      </w:pPr>
      <w:r>
        <w:rPr>
          <w:rStyle w:val="Bodytext1"/>
        </w:rPr>
        <w:t>•</w:t>
      </w:r>
    </w:p>
    <w:p w14:paraId="79190486" w14:textId="77777777" w:rsidR="00556BF9" w:rsidRDefault="00556BF9" w:rsidP="00556BF9">
      <w:pPr>
        <w:pStyle w:val="Bodytext10"/>
        <w:numPr>
          <w:ilvl w:val="0"/>
          <w:numId w:val="2"/>
        </w:numPr>
        <w:tabs>
          <w:tab w:val="left" w:pos="1351"/>
        </w:tabs>
        <w:spacing w:after="260" w:line="240" w:lineRule="auto"/>
        <w:ind w:firstLine="1000"/>
      </w:pPr>
      <w:r>
        <w:rPr>
          <w:rStyle w:val="Bodytext1"/>
        </w:rPr>
        <w:t>Ułatwienie dostaw broni palnej:</w:t>
      </w:r>
    </w:p>
    <w:p w14:paraId="4FCF7D6B" w14:textId="77777777" w:rsidR="00556BF9" w:rsidRDefault="00556BF9" w:rsidP="00556BF9">
      <w:pPr>
        <w:pStyle w:val="Bodytext10"/>
        <w:numPr>
          <w:ilvl w:val="0"/>
          <w:numId w:val="6"/>
        </w:numPr>
        <w:tabs>
          <w:tab w:val="left" w:pos="1700"/>
        </w:tabs>
        <w:spacing w:after="260" w:line="240" w:lineRule="auto"/>
        <w:ind w:left="1340"/>
      </w:pPr>
      <w:r>
        <w:rPr>
          <w:rStyle w:val="Bodytext1"/>
        </w:rPr>
        <w:t xml:space="preserve">Dostawy broni możliwe samochodami osobowymi, </w:t>
      </w:r>
      <w:proofErr w:type="spellStart"/>
      <w:r>
        <w:rPr>
          <w:rStyle w:val="Bodytext1"/>
          <w:lang w:val="en-US" w:bidi="en-US"/>
        </w:rPr>
        <w:t>vanami</w:t>
      </w:r>
      <w:proofErr w:type="spellEnd"/>
      <w:r>
        <w:rPr>
          <w:rStyle w:val="Bodytext1"/>
          <w:lang w:val="en-US" w:bidi="en-US"/>
        </w:rPr>
        <w:t xml:space="preserve">, </w:t>
      </w:r>
      <w:r>
        <w:rPr>
          <w:rStyle w:val="Bodytext1"/>
        </w:rPr>
        <w:t>ciężarówkami,</w:t>
      </w:r>
    </w:p>
    <w:p w14:paraId="660B4BB5" w14:textId="77777777" w:rsidR="00556BF9" w:rsidRDefault="00556BF9" w:rsidP="00556BF9">
      <w:pPr>
        <w:pStyle w:val="Bodytext10"/>
        <w:numPr>
          <w:ilvl w:val="0"/>
          <w:numId w:val="6"/>
        </w:numPr>
        <w:tabs>
          <w:tab w:val="left" w:pos="1700"/>
        </w:tabs>
        <w:spacing w:after="760" w:line="240" w:lineRule="auto"/>
        <w:ind w:left="1340"/>
      </w:pPr>
      <w:r>
        <w:rPr>
          <w:rStyle w:val="Bodytext1"/>
        </w:rPr>
        <w:t>W przyszłości — dostawy drenami z pełnym monitoringiem i zabezpieczeniem.</w:t>
      </w:r>
    </w:p>
    <w:p w14:paraId="5A6456CA" w14:textId="77777777" w:rsidR="00556BF9" w:rsidRDefault="00556BF9" w:rsidP="00556BF9">
      <w:pPr>
        <w:pStyle w:val="Bodytext10"/>
        <w:numPr>
          <w:ilvl w:val="0"/>
          <w:numId w:val="2"/>
        </w:numPr>
        <w:tabs>
          <w:tab w:val="left" w:pos="1344"/>
        </w:tabs>
        <w:spacing w:after="260" w:line="240" w:lineRule="auto"/>
        <w:ind w:firstLine="1000"/>
      </w:pPr>
      <w:r>
        <w:rPr>
          <w:rStyle w:val="Bodytext1"/>
        </w:rPr>
        <w:t>System zabezpieczeń przy dostawach:</w:t>
      </w:r>
    </w:p>
    <w:p w14:paraId="56625CC5" w14:textId="77777777" w:rsidR="00556BF9" w:rsidRDefault="00556BF9" w:rsidP="00556BF9">
      <w:pPr>
        <w:pStyle w:val="Bodytext10"/>
        <w:spacing w:after="760" w:line="240" w:lineRule="auto"/>
        <w:ind w:firstLine="1000"/>
      </w:pPr>
      <w:r>
        <w:rPr>
          <w:rStyle w:val="Bodytext1"/>
        </w:rPr>
        <w:t>Broń przewożona wyłącznie w:</w:t>
      </w:r>
    </w:p>
    <w:p w14:paraId="168DE628" w14:textId="77777777" w:rsidR="00556BF9" w:rsidRDefault="00556BF9" w:rsidP="00556BF9">
      <w:pPr>
        <w:pStyle w:val="Bodytext10"/>
        <w:spacing w:after="260" w:line="240" w:lineRule="auto"/>
        <w:ind w:left="1760"/>
      </w:pPr>
      <w:r>
        <w:rPr>
          <w:rStyle w:val="Bodytext1"/>
        </w:rPr>
        <w:t>certyfikowanych sejfach samochodowych,</w:t>
      </w:r>
      <w:r>
        <w:br w:type="page"/>
      </w:r>
    </w:p>
    <w:p w14:paraId="5CC35848" w14:textId="77777777" w:rsidR="00556BF9" w:rsidRDefault="00556BF9" w:rsidP="00556BF9">
      <w:pPr>
        <w:pStyle w:val="Bodytext10"/>
        <w:numPr>
          <w:ilvl w:val="0"/>
          <w:numId w:val="7"/>
        </w:numPr>
        <w:tabs>
          <w:tab w:val="left" w:pos="1433"/>
        </w:tabs>
        <w:spacing w:after="180"/>
        <w:ind w:left="1080"/>
      </w:pPr>
      <w:r>
        <w:rPr>
          <w:rStyle w:val="Bodytext1"/>
        </w:rPr>
        <w:lastRenderedPageBreak/>
        <w:t>zamkniętych kontenerach transportowych,</w:t>
      </w:r>
    </w:p>
    <w:p w14:paraId="4D1EB47F" w14:textId="77777777" w:rsidR="00556BF9" w:rsidRDefault="00556BF9" w:rsidP="00556BF9">
      <w:pPr>
        <w:pStyle w:val="Bodytext10"/>
        <w:numPr>
          <w:ilvl w:val="0"/>
          <w:numId w:val="7"/>
        </w:numPr>
        <w:tabs>
          <w:tab w:val="left" w:pos="1433"/>
        </w:tabs>
        <w:spacing w:after="180"/>
        <w:ind w:left="1080"/>
      </w:pPr>
      <w:r>
        <w:rPr>
          <w:rStyle w:val="Bodytext1"/>
        </w:rPr>
        <w:t>Sejfy i kontenery:</w:t>
      </w:r>
    </w:p>
    <w:p w14:paraId="2DFF4D05" w14:textId="77777777" w:rsidR="00556BF9" w:rsidRDefault="00556BF9" w:rsidP="00556BF9">
      <w:pPr>
        <w:pStyle w:val="Bodytext10"/>
        <w:numPr>
          <w:ilvl w:val="0"/>
          <w:numId w:val="7"/>
        </w:numPr>
        <w:tabs>
          <w:tab w:val="left" w:pos="1433"/>
        </w:tabs>
        <w:spacing w:after="180"/>
        <w:ind w:left="1080"/>
      </w:pPr>
      <w:r>
        <w:rPr>
          <w:rStyle w:val="Bodytext1"/>
        </w:rPr>
        <w:t>trwale zamocowane,</w:t>
      </w:r>
    </w:p>
    <w:p w14:paraId="363A8D56" w14:textId="77777777" w:rsidR="00556BF9" w:rsidRDefault="00556BF9" w:rsidP="00556BF9">
      <w:pPr>
        <w:pStyle w:val="Bodytext10"/>
        <w:numPr>
          <w:ilvl w:val="0"/>
          <w:numId w:val="7"/>
        </w:numPr>
        <w:tabs>
          <w:tab w:val="left" w:pos="1433"/>
        </w:tabs>
        <w:spacing w:after="660"/>
        <w:ind w:left="1080"/>
      </w:pPr>
      <w:r>
        <w:rPr>
          <w:rStyle w:val="Bodytext1"/>
        </w:rPr>
        <w:t>zabezpieczone przed włamaniem,\</w:t>
      </w:r>
    </w:p>
    <w:p w14:paraId="7F4CF1E2" w14:textId="77777777" w:rsidR="00556BF9" w:rsidRDefault="00556BF9" w:rsidP="00556BF9">
      <w:pPr>
        <w:pStyle w:val="Bodytext10"/>
        <w:spacing w:after="180"/>
        <w:ind w:firstLine="740"/>
      </w:pPr>
      <w:r>
        <w:rPr>
          <w:rStyle w:val="Bodytext1"/>
        </w:rPr>
        <w:t>Procedury awaryjne:</w:t>
      </w:r>
    </w:p>
    <w:p w14:paraId="45E85C8B" w14:textId="77777777" w:rsidR="00556BF9" w:rsidRDefault="00556BF9" w:rsidP="00556BF9">
      <w:pPr>
        <w:pStyle w:val="Bodytext10"/>
        <w:numPr>
          <w:ilvl w:val="0"/>
          <w:numId w:val="7"/>
        </w:numPr>
        <w:tabs>
          <w:tab w:val="left" w:pos="1433"/>
        </w:tabs>
        <w:spacing w:after="180"/>
        <w:ind w:left="1080"/>
      </w:pPr>
      <w:r>
        <w:rPr>
          <w:rStyle w:val="Bodytext1"/>
        </w:rPr>
        <w:t>w przypadku awarii pojazdu: zatrzymanie, zabezpieczenie, powiadomienie Policji,</w:t>
      </w:r>
    </w:p>
    <w:p w14:paraId="7E331AA2" w14:textId="77777777" w:rsidR="00556BF9" w:rsidRDefault="00556BF9" w:rsidP="00556BF9">
      <w:pPr>
        <w:pStyle w:val="Bodytext10"/>
        <w:numPr>
          <w:ilvl w:val="0"/>
          <w:numId w:val="7"/>
        </w:numPr>
        <w:tabs>
          <w:tab w:val="left" w:pos="1433"/>
        </w:tabs>
        <w:spacing w:after="660"/>
        <w:ind w:left="1080"/>
      </w:pPr>
      <w:r>
        <w:rPr>
          <w:rStyle w:val="Bodytext1"/>
        </w:rPr>
        <w:t xml:space="preserve">w przypadku awarii </w:t>
      </w:r>
      <w:proofErr w:type="spellStart"/>
      <w:r>
        <w:rPr>
          <w:rStyle w:val="Bodytext1"/>
        </w:rPr>
        <w:t>drona</w:t>
      </w:r>
      <w:proofErr w:type="spellEnd"/>
      <w:r>
        <w:rPr>
          <w:rStyle w:val="Bodytext1"/>
        </w:rPr>
        <w:t>: awaryjne lądowanie i zabezpieczenie ładunku,</w:t>
      </w:r>
    </w:p>
    <w:p w14:paraId="0991A666" w14:textId="77777777" w:rsidR="00556BF9" w:rsidRDefault="00556BF9" w:rsidP="00556BF9">
      <w:pPr>
        <w:pStyle w:val="Bodytext10"/>
        <w:spacing w:after="180"/>
        <w:ind w:firstLine="740"/>
      </w:pPr>
      <w:r>
        <w:rPr>
          <w:rStyle w:val="Bodytext1"/>
        </w:rPr>
        <w:t>Surowe kary za:</w:t>
      </w:r>
    </w:p>
    <w:p w14:paraId="33A9601C" w14:textId="77777777" w:rsidR="00556BF9" w:rsidRDefault="00556BF9" w:rsidP="00556BF9">
      <w:pPr>
        <w:pStyle w:val="Bodytext10"/>
        <w:numPr>
          <w:ilvl w:val="0"/>
          <w:numId w:val="7"/>
        </w:numPr>
        <w:tabs>
          <w:tab w:val="left" w:pos="1433"/>
        </w:tabs>
        <w:spacing w:after="180"/>
        <w:ind w:left="1080"/>
      </w:pPr>
      <w:r>
        <w:rPr>
          <w:rStyle w:val="Bodytext1"/>
        </w:rPr>
        <w:t>kradzież lub próbę przejęcia broni,</w:t>
      </w:r>
    </w:p>
    <w:p w14:paraId="03D8EFD6" w14:textId="77777777" w:rsidR="00556BF9" w:rsidRDefault="00556BF9" w:rsidP="00556BF9">
      <w:pPr>
        <w:pStyle w:val="Bodytext10"/>
        <w:numPr>
          <w:ilvl w:val="0"/>
          <w:numId w:val="7"/>
        </w:numPr>
        <w:tabs>
          <w:tab w:val="left" w:pos="1433"/>
        </w:tabs>
        <w:spacing w:after="660"/>
        <w:ind w:left="1080"/>
      </w:pPr>
      <w:r>
        <w:rPr>
          <w:rStyle w:val="Bodytext1"/>
        </w:rPr>
        <w:t>zakłócenie systemów GPS dronów.</w:t>
      </w:r>
    </w:p>
    <w:p w14:paraId="34759A2B" w14:textId="77777777" w:rsidR="00556BF9" w:rsidRDefault="00556BF9" w:rsidP="00556BF9">
      <w:pPr>
        <w:pStyle w:val="Bodytext10"/>
        <w:numPr>
          <w:ilvl w:val="0"/>
          <w:numId w:val="2"/>
        </w:numPr>
        <w:tabs>
          <w:tab w:val="left" w:pos="1084"/>
        </w:tabs>
        <w:spacing w:after="660"/>
        <w:ind w:firstLine="740"/>
        <w:jc w:val="both"/>
      </w:pPr>
      <w:r>
        <w:rPr>
          <w:rStyle w:val="Bodytext1"/>
        </w:rPr>
        <w:t>Dodatkowe możliwości legalnego zarobku dla właścicieli broni:</w:t>
      </w:r>
    </w:p>
    <w:p w14:paraId="1EA82AA8" w14:textId="0BE76681" w:rsidR="00556BF9" w:rsidRDefault="00556BF9" w:rsidP="00556BF9">
      <w:pPr>
        <w:pStyle w:val="Bodytext10"/>
        <w:numPr>
          <w:ilvl w:val="0"/>
          <w:numId w:val="8"/>
        </w:numPr>
        <w:tabs>
          <w:tab w:val="left" w:pos="1433"/>
        </w:tabs>
        <w:spacing w:after="180"/>
        <w:ind w:left="1080"/>
      </w:pPr>
      <w:r>
        <w:rPr>
          <w:rStyle w:val="Bodytext1"/>
        </w:rPr>
        <w:t xml:space="preserve">Organizacja </w:t>
      </w:r>
      <w:proofErr w:type="spellStart"/>
      <w:r>
        <w:rPr>
          <w:rStyle w:val="Bodytext1"/>
          <w:lang w:val="en-US" w:bidi="en-US"/>
        </w:rPr>
        <w:t>eventów</w:t>
      </w:r>
      <w:proofErr w:type="spellEnd"/>
      <w:r>
        <w:rPr>
          <w:rStyle w:val="Bodytext1"/>
          <w:lang w:val="en-US" w:bidi="en-US"/>
        </w:rPr>
        <w:t xml:space="preserve"> </w:t>
      </w:r>
      <w:r>
        <w:rPr>
          <w:rStyle w:val="Bodytext1"/>
        </w:rPr>
        <w:t>strzeleckich,</w:t>
      </w:r>
    </w:p>
    <w:p w14:paraId="34792A00" w14:textId="77777777" w:rsidR="00556BF9" w:rsidRDefault="00556BF9" w:rsidP="00556BF9">
      <w:pPr>
        <w:pStyle w:val="Bodytext10"/>
        <w:numPr>
          <w:ilvl w:val="0"/>
          <w:numId w:val="8"/>
        </w:numPr>
        <w:tabs>
          <w:tab w:val="left" w:pos="1433"/>
        </w:tabs>
        <w:spacing w:after="180"/>
        <w:ind w:left="1080"/>
      </w:pPr>
      <w:r>
        <w:rPr>
          <w:rStyle w:val="Bodytext1"/>
        </w:rPr>
        <w:t>Wypożyczanie broni do filmów, reklam, muzeów,</w:t>
      </w:r>
    </w:p>
    <w:p w14:paraId="274D19F8" w14:textId="77777777" w:rsidR="00556BF9" w:rsidRDefault="00556BF9" w:rsidP="00556BF9">
      <w:pPr>
        <w:pStyle w:val="Bodytext10"/>
        <w:numPr>
          <w:ilvl w:val="0"/>
          <w:numId w:val="8"/>
        </w:numPr>
        <w:tabs>
          <w:tab w:val="left" w:pos="1433"/>
        </w:tabs>
        <w:spacing w:after="660"/>
        <w:ind w:left="1080"/>
      </w:pPr>
      <w:r>
        <w:rPr>
          <w:rStyle w:val="Bodytext1"/>
        </w:rPr>
        <w:t>Pokazy i warsztaty edukacyjne.</w:t>
      </w:r>
    </w:p>
    <w:p w14:paraId="53E9FC02" w14:textId="77777777" w:rsidR="00556BF9" w:rsidRDefault="00556BF9" w:rsidP="00556BF9">
      <w:pPr>
        <w:pStyle w:val="Bodytext10"/>
        <w:numPr>
          <w:ilvl w:val="0"/>
          <w:numId w:val="2"/>
        </w:numPr>
        <w:tabs>
          <w:tab w:val="left" w:pos="1091"/>
        </w:tabs>
        <w:spacing w:after="180"/>
        <w:ind w:firstLine="740"/>
        <w:jc w:val="both"/>
      </w:pPr>
      <w:r>
        <w:rPr>
          <w:rStyle w:val="Bodytext1"/>
        </w:rPr>
        <w:t>Bezpieczeństwo sklepów z bronią:</w:t>
      </w:r>
    </w:p>
    <w:p w14:paraId="5275CC6A" w14:textId="77777777" w:rsidR="00556BF9" w:rsidRDefault="00556BF9" w:rsidP="00556BF9">
      <w:pPr>
        <w:pStyle w:val="Bodytext10"/>
        <w:numPr>
          <w:ilvl w:val="0"/>
          <w:numId w:val="9"/>
        </w:numPr>
        <w:tabs>
          <w:tab w:val="left" w:pos="1433"/>
        </w:tabs>
        <w:spacing w:after="180"/>
        <w:ind w:left="1080"/>
      </w:pPr>
      <w:r>
        <w:rPr>
          <w:rStyle w:val="Bodytext1"/>
        </w:rPr>
        <w:t>Obowiązkowy monitoring, sejfy, alarmy,</w:t>
      </w:r>
    </w:p>
    <w:p w14:paraId="0C2FE9BC" w14:textId="77777777" w:rsidR="00556BF9" w:rsidRDefault="00556BF9" w:rsidP="00556BF9">
      <w:pPr>
        <w:pStyle w:val="Bodytext10"/>
        <w:numPr>
          <w:ilvl w:val="0"/>
          <w:numId w:val="9"/>
        </w:numPr>
        <w:tabs>
          <w:tab w:val="left" w:pos="1433"/>
        </w:tabs>
        <w:spacing w:after="180"/>
        <w:ind w:left="1080"/>
      </w:pPr>
      <w:r>
        <w:rPr>
          <w:rStyle w:val="Bodytext1"/>
        </w:rPr>
        <w:t>Regularne kontrole,</w:t>
      </w:r>
    </w:p>
    <w:p w14:paraId="25268201" w14:textId="77777777" w:rsidR="00556BF9" w:rsidRDefault="00556BF9" w:rsidP="00556BF9">
      <w:pPr>
        <w:pStyle w:val="Bodytext10"/>
        <w:numPr>
          <w:ilvl w:val="0"/>
          <w:numId w:val="9"/>
        </w:numPr>
        <w:tabs>
          <w:tab w:val="left" w:pos="1433"/>
        </w:tabs>
        <w:spacing w:after="660"/>
        <w:ind w:left="1440" w:hanging="340"/>
      </w:pPr>
      <w:r>
        <w:rPr>
          <w:rStyle w:val="Bodytext1"/>
        </w:rPr>
        <w:t>Surowe kary za sprzedaż nielegalnej broni (cofnięcie koncesji, kara do 15 lat pozbawienia wolności).</w:t>
      </w:r>
    </w:p>
    <w:p w14:paraId="51561663" w14:textId="77777777" w:rsidR="00556BF9" w:rsidRDefault="00556BF9" w:rsidP="00556BF9">
      <w:pPr>
        <w:pStyle w:val="Bodytext10"/>
        <w:numPr>
          <w:ilvl w:val="0"/>
          <w:numId w:val="2"/>
        </w:numPr>
        <w:tabs>
          <w:tab w:val="left" w:pos="1084"/>
        </w:tabs>
        <w:spacing w:after="180" w:line="240" w:lineRule="auto"/>
        <w:ind w:firstLine="740"/>
      </w:pPr>
      <w:r>
        <w:rPr>
          <w:rStyle w:val="Bodytext1"/>
        </w:rPr>
        <w:t>Ochrona praworządnych posiadaczy broni:</w:t>
      </w:r>
      <w:r>
        <w:br w:type="page"/>
      </w:r>
    </w:p>
    <w:p w14:paraId="6EA5AC61" w14:textId="77777777" w:rsidR="00556BF9" w:rsidRDefault="00556BF9" w:rsidP="00556BF9">
      <w:pPr>
        <w:pStyle w:val="Bodytext10"/>
        <w:numPr>
          <w:ilvl w:val="0"/>
          <w:numId w:val="10"/>
        </w:numPr>
        <w:tabs>
          <w:tab w:val="left" w:pos="1705"/>
        </w:tabs>
        <w:spacing w:after="180"/>
        <w:ind w:left="1340"/>
      </w:pPr>
      <w:r>
        <w:rPr>
          <w:rStyle w:val="Bodytext1"/>
        </w:rPr>
        <w:lastRenderedPageBreak/>
        <w:t>Cofnięcie pozwolenia za nielegalne użycie broni automatycznej lub karabinu maszynowego,</w:t>
      </w:r>
    </w:p>
    <w:p w14:paraId="64D2EBF7" w14:textId="77777777" w:rsidR="00556BF9" w:rsidRDefault="00556BF9" w:rsidP="00556BF9">
      <w:pPr>
        <w:pStyle w:val="Bodytext10"/>
        <w:numPr>
          <w:ilvl w:val="0"/>
          <w:numId w:val="10"/>
        </w:numPr>
        <w:tabs>
          <w:tab w:val="left" w:pos="1705"/>
        </w:tabs>
        <w:spacing w:after="660"/>
        <w:ind w:left="1340"/>
      </w:pPr>
      <w:r>
        <w:rPr>
          <w:rStyle w:val="Bodytext1"/>
        </w:rPr>
        <w:t>Zakaz uzyskania nowego pozwolenia przez minimum 20 lat lub na stałe.</w:t>
      </w:r>
    </w:p>
    <w:p w14:paraId="0AB33DC6" w14:textId="77777777" w:rsidR="00556BF9" w:rsidRDefault="00556BF9" w:rsidP="00556BF9">
      <w:pPr>
        <w:pStyle w:val="Bodytext10"/>
        <w:numPr>
          <w:ilvl w:val="0"/>
          <w:numId w:val="2"/>
        </w:numPr>
        <w:tabs>
          <w:tab w:val="left" w:pos="1324"/>
        </w:tabs>
        <w:spacing w:after="180"/>
        <w:ind w:firstLine="980"/>
      </w:pPr>
      <w:r>
        <w:rPr>
          <w:rStyle w:val="Bodytext1"/>
        </w:rPr>
        <w:t>Surowe kary za napad na konwój transportujący broń:</w:t>
      </w:r>
    </w:p>
    <w:p w14:paraId="19557CA5" w14:textId="4FFF4AE6" w:rsidR="00556BF9" w:rsidRDefault="00556BF9" w:rsidP="00556BF9">
      <w:pPr>
        <w:pStyle w:val="Bodytext10"/>
        <w:numPr>
          <w:ilvl w:val="0"/>
          <w:numId w:val="11"/>
        </w:numPr>
        <w:tabs>
          <w:tab w:val="left" w:pos="1705"/>
        </w:tabs>
        <w:spacing w:after="180"/>
        <w:ind w:left="1340"/>
      </w:pPr>
      <w:r>
        <w:rPr>
          <w:rStyle w:val="Bodytext1"/>
        </w:rPr>
        <w:t>Napad traktowany jako przestępstwo szczególnie ciężkie,</w:t>
      </w:r>
    </w:p>
    <w:p w14:paraId="7F9B83C1" w14:textId="77777777" w:rsidR="00556BF9" w:rsidRDefault="00556BF9" w:rsidP="00556BF9">
      <w:pPr>
        <w:pStyle w:val="Bodytext10"/>
        <w:numPr>
          <w:ilvl w:val="0"/>
          <w:numId w:val="11"/>
        </w:numPr>
        <w:tabs>
          <w:tab w:val="left" w:pos="1705"/>
        </w:tabs>
        <w:spacing w:after="180"/>
        <w:ind w:left="1340"/>
      </w:pPr>
      <w:r>
        <w:rPr>
          <w:rStyle w:val="Bodytext1"/>
        </w:rPr>
        <w:t>Kara od 10 do 25 lat więzienia,</w:t>
      </w:r>
    </w:p>
    <w:p w14:paraId="0C1A7DB3" w14:textId="77777777" w:rsidR="00556BF9" w:rsidRDefault="00556BF9" w:rsidP="00556BF9">
      <w:pPr>
        <w:pStyle w:val="Bodytext10"/>
        <w:numPr>
          <w:ilvl w:val="0"/>
          <w:numId w:val="11"/>
        </w:numPr>
        <w:tabs>
          <w:tab w:val="left" w:pos="1705"/>
        </w:tabs>
        <w:spacing w:after="660"/>
        <w:ind w:left="1340"/>
      </w:pPr>
      <w:r>
        <w:rPr>
          <w:rStyle w:val="Bodytext1"/>
        </w:rPr>
        <w:t>Trwały zakaz posiadania broni dla sprawcy.</w:t>
      </w:r>
    </w:p>
    <w:p w14:paraId="6F54F5CB" w14:textId="77777777" w:rsidR="00556BF9" w:rsidRDefault="00556BF9" w:rsidP="00556BF9">
      <w:pPr>
        <w:pStyle w:val="Bodytext10"/>
        <w:numPr>
          <w:ilvl w:val="0"/>
          <w:numId w:val="2"/>
        </w:numPr>
        <w:tabs>
          <w:tab w:val="left" w:pos="1425"/>
        </w:tabs>
        <w:spacing w:after="660"/>
        <w:ind w:firstLine="980"/>
      </w:pPr>
      <w:r>
        <w:rPr>
          <w:rStyle w:val="Bodytext1"/>
        </w:rPr>
        <w:t>Obowiązek posiadania legitymacji osoby dopuszczonej do broni:</w:t>
      </w:r>
    </w:p>
    <w:p w14:paraId="29666EAC" w14:textId="77777777" w:rsidR="00556BF9" w:rsidRDefault="00556BF9" w:rsidP="00556BF9">
      <w:pPr>
        <w:pStyle w:val="Bodytext10"/>
        <w:spacing w:after="660"/>
        <w:ind w:firstLine="980"/>
        <w:jc w:val="both"/>
      </w:pPr>
      <w:r>
        <w:rPr>
          <w:rStyle w:val="Bodytext1"/>
        </w:rPr>
        <w:t>Legitymacja obowiązkowa tylko dla:</w:t>
      </w:r>
    </w:p>
    <w:p w14:paraId="59B09520" w14:textId="77777777" w:rsidR="00556BF9" w:rsidRDefault="00556BF9" w:rsidP="00556BF9">
      <w:pPr>
        <w:pStyle w:val="Bodytext10"/>
        <w:numPr>
          <w:ilvl w:val="0"/>
          <w:numId w:val="12"/>
        </w:numPr>
        <w:tabs>
          <w:tab w:val="left" w:pos="1705"/>
        </w:tabs>
        <w:spacing w:after="180"/>
        <w:ind w:left="1340"/>
      </w:pPr>
      <w:r>
        <w:rPr>
          <w:rStyle w:val="Bodytext1"/>
        </w:rPr>
        <w:t>pracowników ochrony osób i mienia,</w:t>
      </w:r>
    </w:p>
    <w:p w14:paraId="6655C1E4" w14:textId="77777777" w:rsidR="00556BF9" w:rsidRDefault="00556BF9" w:rsidP="00556BF9">
      <w:pPr>
        <w:pStyle w:val="Bodytext10"/>
        <w:numPr>
          <w:ilvl w:val="0"/>
          <w:numId w:val="12"/>
        </w:numPr>
        <w:tabs>
          <w:tab w:val="left" w:pos="1705"/>
        </w:tabs>
        <w:spacing w:after="180"/>
        <w:ind w:left="1340"/>
      </w:pPr>
      <w:r>
        <w:rPr>
          <w:rStyle w:val="Bodytext1"/>
        </w:rPr>
        <w:t>konwojentów,</w:t>
      </w:r>
    </w:p>
    <w:p w14:paraId="02FC3CCC" w14:textId="77777777" w:rsidR="00556BF9" w:rsidRDefault="00556BF9" w:rsidP="00556BF9">
      <w:pPr>
        <w:pStyle w:val="Bodytext10"/>
        <w:numPr>
          <w:ilvl w:val="0"/>
          <w:numId w:val="12"/>
        </w:numPr>
        <w:tabs>
          <w:tab w:val="left" w:pos="1705"/>
        </w:tabs>
        <w:spacing w:after="660"/>
        <w:ind w:left="1340"/>
      </w:pPr>
      <w:r>
        <w:rPr>
          <w:rStyle w:val="Bodytext1"/>
        </w:rPr>
        <w:t>posiadaczy pozwolenia na broń szkoleniową,</w:t>
      </w:r>
    </w:p>
    <w:p w14:paraId="21B4FFFB" w14:textId="77777777" w:rsidR="00556BF9" w:rsidRDefault="00556BF9" w:rsidP="00556BF9">
      <w:pPr>
        <w:pStyle w:val="Bodytext10"/>
        <w:spacing w:after="180"/>
        <w:jc w:val="center"/>
      </w:pPr>
      <w:r>
        <w:rPr>
          <w:rStyle w:val="Bodytext1"/>
        </w:rPr>
        <w:t>Osoby posiadające:</w:t>
      </w:r>
    </w:p>
    <w:p w14:paraId="37CCF78F" w14:textId="6B57657E" w:rsidR="00556BF9" w:rsidRDefault="00556BF9" w:rsidP="00556BF9">
      <w:pPr>
        <w:pStyle w:val="Bodytext10"/>
        <w:numPr>
          <w:ilvl w:val="0"/>
          <w:numId w:val="12"/>
        </w:numPr>
        <w:tabs>
          <w:tab w:val="left" w:pos="1705"/>
        </w:tabs>
        <w:spacing w:after="180"/>
        <w:ind w:left="1340"/>
      </w:pPr>
      <w:r>
        <w:rPr>
          <w:rStyle w:val="Bodytext1"/>
        </w:rPr>
        <w:t>pozwolenie na broń kolekcjonerską, sportową, myśliwską, pamiątkową,</w:t>
      </w:r>
    </w:p>
    <w:p w14:paraId="4D41FC58" w14:textId="77777777" w:rsidR="00556BF9" w:rsidRDefault="00556BF9" w:rsidP="00556BF9">
      <w:pPr>
        <w:pStyle w:val="Bodytext10"/>
        <w:numPr>
          <w:ilvl w:val="0"/>
          <w:numId w:val="12"/>
        </w:numPr>
        <w:tabs>
          <w:tab w:val="left" w:pos="1705"/>
        </w:tabs>
        <w:spacing w:after="660"/>
        <w:ind w:left="1720" w:hanging="380"/>
      </w:pPr>
      <w:r>
        <w:rPr>
          <w:rStyle w:val="Bodytext1"/>
        </w:rPr>
        <w:t>oraz ukończony kurs prowadzącego strzelanie lub instruktora strzelectwa, nie powinny być zobowiązane do wyrabiania legitymacji osoby dopuszczonej do broni.</w:t>
      </w:r>
    </w:p>
    <w:p w14:paraId="777A9C2C" w14:textId="77777777" w:rsidR="00556BF9" w:rsidRDefault="00556BF9" w:rsidP="00556BF9">
      <w:pPr>
        <w:pStyle w:val="Bodytext10"/>
        <w:numPr>
          <w:ilvl w:val="0"/>
          <w:numId w:val="2"/>
        </w:numPr>
        <w:tabs>
          <w:tab w:val="left" w:pos="1425"/>
        </w:tabs>
        <w:spacing w:after="660"/>
        <w:ind w:firstLine="980"/>
      </w:pPr>
      <w:r>
        <w:rPr>
          <w:rStyle w:val="Bodytext1"/>
        </w:rPr>
        <w:t>Ułatwienia w zakładaniu sklepów z bronią — system 3 etapów startowych i szybszy start:</w:t>
      </w:r>
    </w:p>
    <w:p w14:paraId="35C64CE1" w14:textId="77777777" w:rsidR="00556BF9" w:rsidRDefault="00556BF9" w:rsidP="00556BF9">
      <w:pPr>
        <w:pStyle w:val="Bodytext10"/>
        <w:spacing w:after="180"/>
        <w:ind w:left="1340"/>
      </w:pPr>
      <w:r>
        <w:rPr>
          <w:rStyle w:val="Bodytext1"/>
        </w:rPr>
        <w:t>• Poziom 1 - Sklep podstawowy:</w:t>
      </w:r>
    </w:p>
    <w:p w14:paraId="1380282F" w14:textId="77777777" w:rsidR="00556BF9" w:rsidRDefault="00556BF9" w:rsidP="00556BF9">
      <w:pPr>
        <w:pStyle w:val="Bodytext10"/>
        <w:spacing w:after="180"/>
        <w:ind w:firstLine="980"/>
      </w:pPr>
      <w:r>
        <w:rPr>
          <w:rStyle w:val="Bodytext1"/>
        </w:rPr>
        <w:t>sprzedaż amunicji, akcesoriów, części do broni,</w:t>
      </w:r>
    </w:p>
    <w:p w14:paraId="369261C0" w14:textId="77777777" w:rsidR="00556BF9" w:rsidRDefault="00556BF9" w:rsidP="00556BF9">
      <w:pPr>
        <w:pStyle w:val="Bodytext10"/>
        <w:spacing w:after="180"/>
        <w:ind w:firstLine="980"/>
      </w:pPr>
      <w:r>
        <w:rPr>
          <w:rStyle w:val="Bodytext1"/>
        </w:rPr>
        <w:t>rozpoczęcie działalności na podstawie prostego zgłoszenia i podstawowych zabezpieczeń — bez</w:t>
      </w:r>
      <w:r>
        <w:br w:type="page"/>
      </w:r>
    </w:p>
    <w:p w14:paraId="28BCD1F3" w14:textId="77777777" w:rsidR="00556BF9" w:rsidRDefault="00556BF9" w:rsidP="00556BF9">
      <w:pPr>
        <w:pStyle w:val="Bodytext10"/>
        <w:spacing w:after="0" w:line="545" w:lineRule="auto"/>
        <w:ind w:firstLine="720"/>
        <w:jc w:val="both"/>
      </w:pPr>
      <w:r>
        <w:rPr>
          <w:rStyle w:val="Bodytext1"/>
        </w:rPr>
        <w:lastRenderedPageBreak/>
        <w:t>wielomiesięcznego czekania,</w:t>
      </w:r>
    </w:p>
    <w:p w14:paraId="6ECF30E4" w14:textId="77777777" w:rsidR="00556BF9" w:rsidRDefault="00556BF9" w:rsidP="00556BF9">
      <w:pPr>
        <w:pStyle w:val="Bodytext10"/>
        <w:spacing w:after="0" w:line="545" w:lineRule="auto"/>
        <w:ind w:firstLine="720"/>
        <w:jc w:val="both"/>
      </w:pPr>
      <w:r>
        <w:rPr>
          <w:rStyle w:val="Bodytext1"/>
        </w:rPr>
        <w:t>Poziom 2 - Sklep średni:</w:t>
      </w:r>
    </w:p>
    <w:p w14:paraId="1D937DF6" w14:textId="77777777" w:rsidR="00556BF9" w:rsidRDefault="00556BF9" w:rsidP="00556BF9">
      <w:pPr>
        <w:pStyle w:val="Bodytext10"/>
        <w:spacing w:after="0" w:line="545" w:lineRule="auto"/>
        <w:ind w:firstLine="720"/>
        <w:jc w:val="both"/>
      </w:pPr>
      <w:r>
        <w:rPr>
          <w:rStyle w:val="Bodytext1"/>
        </w:rPr>
        <w:t>sprzedaż broni pneumatycznej, alarmowej, gazowej,</w:t>
      </w:r>
    </w:p>
    <w:p w14:paraId="3E5405D5" w14:textId="77777777" w:rsidR="00556BF9" w:rsidRDefault="00556BF9" w:rsidP="00556BF9">
      <w:pPr>
        <w:pStyle w:val="Bodytext10"/>
        <w:spacing w:after="0" w:line="545" w:lineRule="auto"/>
        <w:ind w:firstLine="720"/>
        <w:jc w:val="both"/>
      </w:pPr>
      <w:r>
        <w:rPr>
          <w:rStyle w:val="Bodytext1"/>
        </w:rPr>
        <w:t>wymagana dalsza rozbudowa zabezpieczeń,</w:t>
      </w:r>
    </w:p>
    <w:p w14:paraId="38709073" w14:textId="77777777" w:rsidR="00556BF9" w:rsidRDefault="00556BF9" w:rsidP="00556BF9">
      <w:pPr>
        <w:pStyle w:val="Bodytext10"/>
        <w:spacing w:after="0" w:line="545" w:lineRule="auto"/>
        <w:ind w:firstLine="720"/>
        <w:jc w:val="both"/>
      </w:pPr>
      <w:r>
        <w:rPr>
          <w:rStyle w:val="Bodytext1"/>
        </w:rPr>
        <w:t>Poziom 3 - Sklep pełny:</w:t>
      </w:r>
    </w:p>
    <w:p w14:paraId="51625DF9" w14:textId="77777777" w:rsidR="00556BF9" w:rsidRDefault="00556BF9" w:rsidP="00556BF9">
      <w:pPr>
        <w:pStyle w:val="Bodytext10"/>
        <w:spacing w:after="0" w:line="545" w:lineRule="auto"/>
        <w:ind w:firstLine="720"/>
        <w:jc w:val="both"/>
      </w:pPr>
      <w:r>
        <w:rPr>
          <w:rStyle w:val="Bodytext1"/>
        </w:rPr>
        <w:t>sprzedaż broni palnej,</w:t>
      </w:r>
    </w:p>
    <w:p w14:paraId="45BBFD43" w14:textId="77777777" w:rsidR="00556BF9" w:rsidRDefault="00556BF9" w:rsidP="00556BF9">
      <w:pPr>
        <w:pStyle w:val="Bodytext10"/>
        <w:spacing w:after="0" w:line="545" w:lineRule="auto"/>
        <w:ind w:left="720"/>
      </w:pPr>
      <w:r>
        <w:rPr>
          <w:rStyle w:val="Bodytext1"/>
        </w:rPr>
        <w:t>pełne zabezpieczenia (sejfy S1/S2, monitoring, alarmy, spełnienie wymagań koncesyjnych). Dodatkowo:</w:t>
      </w:r>
    </w:p>
    <w:p w14:paraId="57EFCB14" w14:textId="77777777" w:rsidR="00556BF9" w:rsidRDefault="00556BF9" w:rsidP="00556BF9">
      <w:pPr>
        <w:pStyle w:val="Bodytext10"/>
        <w:spacing w:after="0" w:line="545" w:lineRule="auto"/>
        <w:ind w:firstLine="720"/>
        <w:jc w:val="both"/>
      </w:pPr>
      <w:r>
        <w:rPr>
          <w:rStyle w:val="Bodytext1"/>
        </w:rPr>
        <w:t>możliwość uzyskania dotacji lub ulg podatkowych na start,</w:t>
      </w:r>
    </w:p>
    <w:p w14:paraId="254EB301" w14:textId="77777777" w:rsidR="00556BF9" w:rsidRDefault="00556BF9" w:rsidP="00556BF9">
      <w:pPr>
        <w:pStyle w:val="Bodytext10"/>
        <w:spacing w:after="480" w:line="545" w:lineRule="auto"/>
        <w:ind w:firstLine="720"/>
        <w:jc w:val="both"/>
      </w:pPr>
      <w:r>
        <w:rPr>
          <w:rStyle w:val="Bodytext1"/>
        </w:rPr>
        <w:t>możliwość rozwijania działalności etapowo, bez ryzyka bankructwa.</w:t>
      </w:r>
    </w:p>
    <w:p w14:paraId="5736070D" w14:textId="77777777" w:rsidR="00556BF9" w:rsidRDefault="00556BF9" w:rsidP="00556BF9">
      <w:pPr>
        <w:pStyle w:val="Bodytext10"/>
        <w:numPr>
          <w:ilvl w:val="0"/>
          <w:numId w:val="2"/>
        </w:numPr>
        <w:tabs>
          <w:tab w:val="left" w:pos="1165"/>
        </w:tabs>
        <w:spacing w:after="0" w:line="545" w:lineRule="auto"/>
        <w:ind w:firstLine="720"/>
        <w:jc w:val="both"/>
      </w:pPr>
      <w:r>
        <w:rPr>
          <w:rStyle w:val="Bodytext1"/>
        </w:rPr>
        <w:t>Ułatwienia w tworzeniu nowych strzelnic:</w:t>
      </w:r>
    </w:p>
    <w:p w14:paraId="4EB967D2" w14:textId="77777777" w:rsidR="00556BF9" w:rsidRDefault="00556BF9" w:rsidP="00556BF9">
      <w:pPr>
        <w:pStyle w:val="Bodytext10"/>
        <w:numPr>
          <w:ilvl w:val="0"/>
          <w:numId w:val="13"/>
        </w:numPr>
        <w:tabs>
          <w:tab w:val="left" w:pos="1413"/>
        </w:tabs>
        <w:spacing w:after="0" w:line="545" w:lineRule="auto"/>
        <w:ind w:left="1060"/>
      </w:pPr>
      <w:r>
        <w:rPr>
          <w:rStyle w:val="Bodytext1"/>
        </w:rPr>
        <w:t>Możliwość tworzenia strzelnic polowych, mobilnych, tymczasowych,</w:t>
      </w:r>
    </w:p>
    <w:p w14:paraId="39D0C4EC" w14:textId="77777777" w:rsidR="00556BF9" w:rsidRDefault="00556BF9" w:rsidP="00556BF9">
      <w:pPr>
        <w:pStyle w:val="Bodytext10"/>
        <w:numPr>
          <w:ilvl w:val="0"/>
          <w:numId w:val="13"/>
        </w:numPr>
        <w:tabs>
          <w:tab w:val="left" w:pos="1413"/>
        </w:tabs>
        <w:spacing w:after="0" w:line="545" w:lineRule="auto"/>
        <w:ind w:left="1060"/>
      </w:pPr>
      <w:r>
        <w:rPr>
          <w:rStyle w:val="Bodytext1"/>
        </w:rPr>
        <w:t>Zmniejszenie wymagań środowiskowych dla małych klubowych strzelnic,</w:t>
      </w:r>
    </w:p>
    <w:p w14:paraId="191F5F37" w14:textId="77777777" w:rsidR="00556BF9" w:rsidRDefault="00556BF9" w:rsidP="00556BF9">
      <w:pPr>
        <w:pStyle w:val="Bodytext10"/>
        <w:numPr>
          <w:ilvl w:val="0"/>
          <w:numId w:val="13"/>
        </w:numPr>
        <w:tabs>
          <w:tab w:val="left" w:pos="1413"/>
        </w:tabs>
        <w:spacing w:after="0" w:line="545" w:lineRule="auto"/>
        <w:ind w:left="1060"/>
      </w:pPr>
      <w:r>
        <w:rPr>
          <w:rStyle w:val="Bodytext1"/>
        </w:rPr>
        <w:t>Budowa strzelnic kontenerowych,</w:t>
      </w:r>
    </w:p>
    <w:p w14:paraId="63946D69" w14:textId="77777777" w:rsidR="00556BF9" w:rsidRDefault="00556BF9" w:rsidP="00556BF9">
      <w:pPr>
        <w:pStyle w:val="Bodytext10"/>
        <w:numPr>
          <w:ilvl w:val="0"/>
          <w:numId w:val="13"/>
        </w:numPr>
        <w:tabs>
          <w:tab w:val="left" w:pos="1413"/>
        </w:tabs>
        <w:spacing w:after="0" w:line="545" w:lineRule="auto"/>
        <w:ind w:left="1060"/>
      </w:pPr>
      <w:r>
        <w:rPr>
          <w:rStyle w:val="Bodytext1"/>
        </w:rPr>
        <w:t>Programy dofinansowania budowy strzelnic,</w:t>
      </w:r>
    </w:p>
    <w:p w14:paraId="50364A55" w14:textId="77777777" w:rsidR="00556BF9" w:rsidRDefault="00556BF9" w:rsidP="00556BF9">
      <w:pPr>
        <w:pStyle w:val="Bodytext10"/>
        <w:numPr>
          <w:ilvl w:val="0"/>
          <w:numId w:val="13"/>
        </w:numPr>
        <w:tabs>
          <w:tab w:val="left" w:pos="1413"/>
        </w:tabs>
        <w:spacing w:after="480" w:line="545" w:lineRule="auto"/>
        <w:ind w:left="1060"/>
      </w:pPr>
      <w:r>
        <w:rPr>
          <w:rStyle w:val="Bodytext1"/>
        </w:rPr>
        <w:t>Ulgi podatkowe dla inwestorów budujących ogólnodostępne strzelnice.</w:t>
      </w:r>
    </w:p>
    <w:p w14:paraId="4DCE7C04" w14:textId="77777777" w:rsidR="00556BF9" w:rsidRDefault="00556BF9" w:rsidP="00556BF9">
      <w:pPr>
        <w:pStyle w:val="Bodytext10"/>
        <w:numPr>
          <w:ilvl w:val="0"/>
          <w:numId w:val="2"/>
        </w:numPr>
        <w:tabs>
          <w:tab w:val="left" w:pos="1165"/>
        </w:tabs>
        <w:spacing w:after="0" w:line="545" w:lineRule="auto"/>
        <w:ind w:firstLine="720"/>
      </w:pPr>
      <w:r>
        <w:rPr>
          <w:rStyle w:val="Bodytext1"/>
        </w:rPr>
        <w:t>Kurs szkoleniowy z obsługi granatników (wersje nieaktywne i szkoleniowe):</w:t>
      </w:r>
    </w:p>
    <w:p w14:paraId="057876D4" w14:textId="77777777" w:rsidR="00556BF9" w:rsidRDefault="00556BF9" w:rsidP="00556BF9">
      <w:pPr>
        <w:pStyle w:val="Bodytext10"/>
        <w:numPr>
          <w:ilvl w:val="0"/>
          <w:numId w:val="14"/>
        </w:numPr>
        <w:tabs>
          <w:tab w:val="left" w:pos="1413"/>
        </w:tabs>
        <w:spacing w:after="0" w:line="545" w:lineRule="auto"/>
        <w:ind w:left="1060"/>
      </w:pPr>
      <w:r>
        <w:rPr>
          <w:rStyle w:val="Bodytext1"/>
        </w:rPr>
        <w:t>Kurs budowy i zasady działania granatników,</w:t>
      </w:r>
    </w:p>
    <w:p w14:paraId="79736087" w14:textId="77777777" w:rsidR="00556BF9" w:rsidRDefault="00556BF9" w:rsidP="00556BF9">
      <w:pPr>
        <w:pStyle w:val="Bodytext10"/>
        <w:numPr>
          <w:ilvl w:val="0"/>
          <w:numId w:val="14"/>
        </w:numPr>
        <w:tabs>
          <w:tab w:val="left" w:pos="1413"/>
        </w:tabs>
        <w:spacing w:after="0" w:line="545" w:lineRule="auto"/>
        <w:ind w:left="1060"/>
      </w:pPr>
      <w:r>
        <w:rPr>
          <w:rStyle w:val="Bodytext1"/>
        </w:rPr>
        <w:t>Obsługa wyłącznie wersji szkoleniowych (nieaktywnych),</w:t>
      </w:r>
    </w:p>
    <w:p w14:paraId="5A4B201D" w14:textId="77777777" w:rsidR="00556BF9" w:rsidRDefault="00556BF9" w:rsidP="00556BF9">
      <w:pPr>
        <w:pStyle w:val="Bodytext10"/>
        <w:numPr>
          <w:ilvl w:val="0"/>
          <w:numId w:val="14"/>
        </w:numPr>
        <w:tabs>
          <w:tab w:val="left" w:pos="1413"/>
        </w:tabs>
        <w:spacing w:after="0" w:line="545" w:lineRule="auto"/>
        <w:ind w:left="1060"/>
      </w:pPr>
      <w:r>
        <w:rPr>
          <w:rStyle w:val="Bodytext1"/>
        </w:rPr>
        <w:t>Użycie atrap amunicji (niewybuchowej, bez materiałów wybuchowych),</w:t>
      </w:r>
    </w:p>
    <w:p w14:paraId="0F1BE928" w14:textId="77777777" w:rsidR="00556BF9" w:rsidRDefault="00556BF9" w:rsidP="00556BF9">
      <w:pPr>
        <w:pStyle w:val="Bodytext10"/>
        <w:numPr>
          <w:ilvl w:val="0"/>
          <w:numId w:val="14"/>
        </w:numPr>
        <w:tabs>
          <w:tab w:val="left" w:pos="1413"/>
        </w:tabs>
        <w:spacing w:after="0" w:line="545" w:lineRule="auto"/>
        <w:ind w:left="1060"/>
      </w:pPr>
      <w:r>
        <w:rPr>
          <w:rStyle w:val="Bodytext1"/>
        </w:rPr>
        <w:t>Szkolenia w certyfikowanych ośrodkach strzeleckich,</w:t>
      </w:r>
    </w:p>
    <w:p w14:paraId="3CCC573B" w14:textId="77777777" w:rsidR="00556BF9" w:rsidRDefault="00556BF9" w:rsidP="00556BF9">
      <w:pPr>
        <w:pStyle w:val="Bodytext10"/>
        <w:numPr>
          <w:ilvl w:val="0"/>
          <w:numId w:val="14"/>
        </w:numPr>
        <w:tabs>
          <w:tab w:val="left" w:pos="1413"/>
        </w:tabs>
        <w:spacing w:after="0" w:line="545" w:lineRule="auto"/>
        <w:ind w:left="1060"/>
      </w:pPr>
      <w:r>
        <w:rPr>
          <w:rStyle w:val="Bodytext1"/>
        </w:rPr>
        <w:t>Pod nadzorem instruktorów, bez użycia amunicji bojowej.</w:t>
      </w:r>
    </w:p>
    <w:p w14:paraId="063B5904" w14:textId="77777777" w:rsidR="00556BF9" w:rsidRDefault="00556BF9" w:rsidP="00556BF9">
      <w:pPr>
        <w:pStyle w:val="Bodytext10"/>
        <w:spacing w:after="0" w:line="240" w:lineRule="auto"/>
        <w:ind w:firstLine="720"/>
        <w:jc w:val="both"/>
      </w:pPr>
      <w:r>
        <w:rPr>
          <w:rStyle w:val="Bodytext1"/>
        </w:rPr>
        <w:t>Podsumowanie:</w:t>
      </w:r>
      <w:r>
        <w:br w:type="page"/>
      </w:r>
    </w:p>
    <w:p w14:paraId="2DD2951E" w14:textId="77777777" w:rsidR="00556BF9" w:rsidRDefault="00556BF9" w:rsidP="00556BF9">
      <w:pPr>
        <w:pStyle w:val="Bodytext10"/>
        <w:spacing w:after="260" w:line="240" w:lineRule="auto"/>
        <w:ind w:firstLine="980"/>
      </w:pPr>
      <w:r>
        <w:rPr>
          <w:rStyle w:val="Bodytext1"/>
        </w:rPr>
        <w:lastRenderedPageBreak/>
        <w:t>Petycja proponuje nowoczesne, odpowiedzialne i bezpieczne zmiany, które:</w:t>
      </w:r>
    </w:p>
    <w:p w14:paraId="02AF6F40" w14:textId="77777777" w:rsidR="00556BF9" w:rsidRDefault="00556BF9" w:rsidP="00556BF9">
      <w:pPr>
        <w:pStyle w:val="Bodytext10"/>
        <w:numPr>
          <w:ilvl w:val="0"/>
          <w:numId w:val="14"/>
        </w:numPr>
        <w:tabs>
          <w:tab w:val="left" w:pos="1673"/>
        </w:tabs>
        <w:spacing w:after="260" w:line="240" w:lineRule="auto"/>
        <w:ind w:left="1320"/>
      </w:pPr>
      <w:r>
        <w:rPr>
          <w:rStyle w:val="Bodytext1"/>
        </w:rPr>
        <w:t>ułatwią życie legalnym posiadaczom broni,</w:t>
      </w:r>
    </w:p>
    <w:p w14:paraId="1F4BAB71" w14:textId="77777777" w:rsidR="00556BF9" w:rsidRDefault="00556BF9" w:rsidP="00556BF9">
      <w:pPr>
        <w:pStyle w:val="Bodytext10"/>
        <w:numPr>
          <w:ilvl w:val="0"/>
          <w:numId w:val="14"/>
        </w:numPr>
        <w:tabs>
          <w:tab w:val="left" w:pos="1673"/>
        </w:tabs>
        <w:spacing w:after="260" w:line="240" w:lineRule="auto"/>
        <w:ind w:left="1320"/>
      </w:pPr>
      <w:r>
        <w:rPr>
          <w:rStyle w:val="Bodytext1"/>
        </w:rPr>
        <w:t>zwiększą bezpieczeństwo publiczne,</w:t>
      </w:r>
    </w:p>
    <w:p w14:paraId="34FCC294" w14:textId="77777777" w:rsidR="00556BF9" w:rsidRDefault="00556BF9" w:rsidP="00556BF9">
      <w:pPr>
        <w:pStyle w:val="Bodytext10"/>
        <w:numPr>
          <w:ilvl w:val="0"/>
          <w:numId w:val="14"/>
        </w:numPr>
        <w:tabs>
          <w:tab w:val="left" w:pos="1673"/>
        </w:tabs>
        <w:spacing w:after="260" w:line="240" w:lineRule="auto"/>
        <w:ind w:left="1320"/>
      </w:pPr>
      <w:r>
        <w:rPr>
          <w:rStyle w:val="Bodytext1"/>
        </w:rPr>
        <w:t>rozwiną rynek strzelectwa i edukacji militarnej w Polsce,</w:t>
      </w:r>
    </w:p>
    <w:p w14:paraId="5FC17EE8" w14:textId="77777777" w:rsidR="00556BF9" w:rsidRDefault="00556BF9" w:rsidP="00556BF9">
      <w:pPr>
        <w:pStyle w:val="Bodytext10"/>
        <w:numPr>
          <w:ilvl w:val="0"/>
          <w:numId w:val="14"/>
        </w:numPr>
        <w:tabs>
          <w:tab w:val="left" w:pos="1673"/>
        </w:tabs>
        <w:spacing w:after="260" w:line="240" w:lineRule="auto"/>
        <w:ind w:left="1320"/>
      </w:pPr>
      <w:r>
        <w:rPr>
          <w:rStyle w:val="Bodytext1"/>
        </w:rPr>
        <w:t>przyspieszą rozwój legalnej działalności gospodarczej w branży strzeleckiej.</w:t>
      </w:r>
    </w:p>
    <w:p w14:paraId="1D2E6DA3" w14:textId="77777777" w:rsidR="00556BF9" w:rsidRDefault="00556BF9" w:rsidP="00556BF9">
      <w:pPr>
        <w:pStyle w:val="Bodytext10"/>
        <w:spacing w:after="780" w:line="240" w:lineRule="auto"/>
        <w:ind w:firstLine="980"/>
      </w:pPr>
      <w:r>
        <w:rPr>
          <w:rStyle w:val="Bodytext1"/>
        </w:rPr>
        <w:t>Wnoszę o poważne rozpatrzenie mojej inicjatywy w interesie całego społeczeństwa.</w:t>
      </w:r>
    </w:p>
    <w:p w14:paraId="1930DA83" w14:textId="77777777" w:rsidR="00556BF9" w:rsidRDefault="00556BF9" w:rsidP="00556BF9">
      <w:pPr>
        <w:pStyle w:val="Bodytext30"/>
        <w:spacing w:after="260"/>
        <w:ind w:firstLine="980"/>
      </w:pPr>
      <w:r>
        <w:rPr>
          <w:rStyle w:val="Bodytext3"/>
          <w:b/>
          <w:bCs/>
        </w:rPr>
        <w:t>KONIEC PETYCJI</w:t>
      </w:r>
    </w:p>
    <w:p w14:paraId="1CB5D81F" w14:textId="77777777" w:rsidR="00746967" w:rsidRPr="00556BF9" w:rsidRDefault="00746967" w:rsidP="00556BF9"/>
    <w:sectPr w:rsidR="00746967" w:rsidRPr="00556BF9">
      <w:pgSz w:w="11900" w:h="16840"/>
      <w:pgMar w:top="2077" w:right="1105" w:bottom="1992" w:left="54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364"/>
    <w:multiLevelType w:val="multilevel"/>
    <w:tmpl w:val="E3A8272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E74E4"/>
    <w:multiLevelType w:val="multilevel"/>
    <w:tmpl w:val="5D7CD31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70298"/>
    <w:multiLevelType w:val="multilevel"/>
    <w:tmpl w:val="52BC70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016E98"/>
    <w:multiLevelType w:val="multilevel"/>
    <w:tmpl w:val="091E04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ED13DE"/>
    <w:multiLevelType w:val="multilevel"/>
    <w:tmpl w:val="C924E1D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DE177A"/>
    <w:multiLevelType w:val="multilevel"/>
    <w:tmpl w:val="973EB0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AE46FA"/>
    <w:multiLevelType w:val="multilevel"/>
    <w:tmpl w:val="7570C6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E05585"/>
    <w:multiLevelType w:val="multilevel"/>
    <w:tmpl w:val="2A381C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3725E6"/>
    <w:multiLevelType w:val="multilevel"/>
    <w:tmpl w:val="5E9E2BA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7D0AB7"/>
    <w:multiLevelType w:val="multilevel"/>
    <w:tmpl w:val="995C0C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9321EE"/>
    <w:multiLevelType w:val="multilevel"/>
    <w:tmpl w:val="9A0081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EE01FB"/>
    <w:multiLevelType w:val="multilevel"/>
    <w:tmpl w:val="3440C9E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2E660C"/>
    <w:multiLevelType w:val="multilevel"/>
    <w:tmpl w:val="4658F2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F05519"/>
    <w:multiLevelType w:val="multilevel"/>
    <w:tmpl w:val="B51A25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2"/>
  </w:num>
  <w:num w:numId="5">
    <w:abstractNumId w:val="7"/>
  </w:num>
  <w:num w:numId="6">
    <w:abstractNumId w:val="4"/>
  </w:num>
  <w:num w:numId="7">
    <w:abstractNumId w:val="0"/>
  </w:num>
  <w:num w:numId="8">
    <w:abstractNumId w:val="13"/>
  </w:num>
  <w:num w:numId="9">
    <w:abstractNumId w:val="3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72"/>
    <w:rsid w:val="00006562"/>
    <w:rsid w:val="00307A72"/>
    <w:rsid w:val="00337981"/>
    <w:rsid w:val="00400301"/>
    <w:rsid w:val="004E64B9"/>
    <w:rsid w:val="00522910"/>
    <w:rsid w:val="00556BF9"/>
    <w:rsid w:val="00746967"/>
    <w:rsid w:val="009F475F"/>
    <w:rsid w:val="00AB2305"/>
    <w:rsid w:val="00BE34CE"/>
    <w:rsid w:val="00C06DDF"/>
    <w:rsid w:val="00DF5D4B"/>
    <w:rsid w:val="00E23E3C"/>
    <w:rsid w:val="00E2448F"/>
    <w:rsid w:val="00F1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A0EB"/>
  <w15:chartTrackingRefBased/>
  <w15:docId w15:val="{6A930F1D-4AC8-439E-8007-4A7CAFBB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75F"/>
    <w:pPr>
      <w:spacing w:line="278" w:lineRule="auto"/>
    </w:pPr>
    <w:rPr>
      <w:rFonts w:eastAsiaTheme="minorEastAsia" w:cs="Times New Roman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7A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7A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7A7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7A7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7A7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7A7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7A7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7A7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7A7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7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7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7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7A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7A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7A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7A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7A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7A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7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7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7A7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7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7A72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7A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7A72"/>
    <w:pPr>
      <w:spacing w:line="259" w:lineRule="auto"/>
      <w:ind w:left="720"/>
      <w:contextualSpacing/>
    </w:pPr>
    <w:rPr>
      <w:rFonts w:eastAsiaTheme="minorHAnsi" w:cstheme="minorBidi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7A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7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7A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7A7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E34C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E34CE"/>
    <w:rPr>
      <w:color w:val="605E5C"/>
      <w:shd w:val="clear" w:color="auto" w:fill="E1DFDD"/>
    </w:rPr>
  </w:style>
  <w:style w:type="character" w:customStyle="1" w:styleId="Bodytext1">
    <w:name w:val="Body text|1_"/>
    <w:basedOn w:val="Domylnaczcionkaakapitu"/>
    <w:link w:val="Bodytext10"/>
    <w:rsid w:val="00556BF9"/>
    <w:rPr>
      <w:rFonts w:ascii="Arial" w:eastAsia="Arial" w:hAnsi="Arial" w:cs="Arial"/>
      <w:sz w:val="19"/>
      <w:szCs w:val="19"/>
    </w:rPr>
  </w:style>
  <w:style w:type="character" w:customStyle="1" w:styleId="Bodytext3">
    <w:name w:val="Body text|3_"/>
    <w:basedOn w:val="Domylnaczcionkaakapitu"/>
    <w:link w:val="Bodytext30"/>
    <w:rsid w:val="00556BF9"/>
    <w:rPr>
      <w:rFonts w:ascii="Arial" w:eastAsia="Arial" w:hAnsi="Arial" w:cs="Arial"/>
      <w:sz w:val="13"/>
      <w:szCs w:val="13"/>
    </w:rPr>
  </w:style>
  <w:style w:type="character" w:customStyle="1" w:styleId="Heading31">
    <w:name w:val="Heading #3|1_"/>
    <w:basedOn w:val="Domylnaczcionkaakapitu"/>
    <w:link w:val="Heading310"/>
    <w:rsid w:val="00556BF9"/>
    <w:rPr>
      <w:rFonts w:ascii="Arial" w:eastAsia="Arial" w:hAnsi="Arial" w:cs="Arial"/>
      <w:b/>
      <w:bCs/>
    </w:rPr>
  </w:style>
  <w:style w:type="paragraph" w:customStyle="1" w:styleId="Bodytext10">
    <w:name w:val="Body text|1"/>
    <w:basedOn w:val="Normalny"/>
    <w:link w:val="Bodytext1"/>
    <w:rsid w:val="00556BF9"/>
    <w:pPr>
      <w:widowControl w:val="0"/>
      <w:spacing w:after="200" w:line="341" w:lineRule="auto"/>
    </w:pPr>
    <w:rPr>
      <w:rFonts w:ascii="Arial" w:eastAsia="Arial" w:hAnsi="Arial" w:cs="Arial"/>
      <w:sz w:val="19"/>
      <w:szCs w:val="19"/>
      <w:lang w:eastAsia="en-US"/>
      <w14:ligatures w14:val="standardContextual"/>
    </w:rPr>
  </w:style>
  <w:style w:type="paragraph" w:customStyle="1" w:styleId="Bodytext30">
    <w:name w:val="Body text|3"/>
    <w:basedOn w:val="Normalny"/>
    <w:link w:val="Bodytext3"/>
    <w:rsid w:val="00556BF9"/>
    <w:pPr>
      <w:widowControl w:val="0"/>
      <w:spacing w:after="60" w:line="240" w:lineRule="auto"/>
    </w:pPr>
    <w:rPr>
      <w:rFonts w:ascii="Arial" w:eastAsia="Arial" w:hAnsi="Arial" w:cs="Arial"/>
      <w:sz w:val="13"/>
      <w:szCs w:val="13"/>
      <w:lang w:eastAsia="en-US"/>
      <w14:ligatures w14:val="standardContextual"/>
    </w:rPr>
  </w:style>
  <w:style w:type="paragraph" w:customStyle="1" w:styleId="Heading310">
    <w:name w:val="Heading #3|1"/>
    <w:basedOn w:val="Normalny"/>
    <w:link w:val="Heading31"/>
    <w:rsid w:val="00556BF9"/>
    <w:pPr>
      <w:widowControl w:val="0"/>
      <w:spacing w:before="680" w:after="200" w:line="307" w:lineRule="auto"/>
      <w:ind w:left="740" w:firstLine="20"/>
      <w:outlineLvl w:val="2"/>
    </w:pPr>
    <w:rPr>
      <w:rFonts w:ascii="Arial" w:eastAsia="Arial" w:hAnsi="Arial" w:cs="Arial"/>
      <w:b/>
      <w:bCs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Rene</dc:creator>
  <cp:keywords/>
  <dc:description/>
  <cp:lastModifiedBy>Kolasinski Jakub</cp:lastModifiedBy>
  <cp:revision>2</cp:revision>
  <dcterms:created xsi:type="dcterms:W3CDTF">2025-08-30T16:28:00Z</dcterms:created>
  <dcterms:modified xsi:type="dcterms:W3CDTF">2025-08-30T16:28:00Z</dcterms:modified>
</cp:coreProperties>
</file>