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892BEA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8B14721" w:rsidR="00154D02" w:rsidRPr="00892BEA" w:rsidRDefault="00355A99" w:rsidP="00892BE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prawna</w:t>
            </w:r>
          </w:p>
        </w:tc>
      </w:tr>
      <w:tr w:rsidR="00154D02" w:rsidRPr="00892BEA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17723245" w:rsidR="00154D02" w:rsidRPr="00892BEA" w:rsidRDefault="00355A99" w:rsidP="00892BE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Podstawą prawną współpracy </w:t>
            </w:r>
            <w:r w:rsidR="00154D02" w:rsidRPr="00892BEA">
              <w:rPr>
                <w:rFonts w:ascii="Times New Roman" w:hAnsi="Times New Roman" w:cs="Times New Roman"/>
                <w:sz w:val="24"/>
                <w:szCs w:val="24"/>
              </w:rPr>
              <w:t xml:space="preserve">między Rzecząpospolitą Polską a </w:t>
            </w:r>
            <w:r w:rsidR="00F2296B" w:rsidRPr="00892BEA">
              <w:rPr>
                <w:rFonts w:ascii="Times New Roman" w:hAnsi="Times New Roman" w:cs="Times New Roman"/>
                <w:sz w:val="24"/>
                <w:szCs w:val="24"/>
              </w:rPr>
              <w:t xml:space="preserve">Meksykańskimi Stanami Zjednoczonymi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 w:rsidR="000C3E88" w:rsidRPr="00892BEA">
              <w:rPr>
                <w:rFonts w:ascii="Times New Roman" w:hAnsi="Times New Roman" w:cs="Times New Roman"/>
                <w:sz w:val="24"/>
                <w:szCs w:val="24"/>
              </w:rPr>
              <w:t>przeprowadzani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0C3E88" w:rsidRPr="00892BEA">
              <w:rPr>
                <w:rFonts w:ascii="Times New Roman" w:hAnsi="Times New Roman" w:cs="Times New Roman"/>
                <w:sz w:val="24"/>
                <w:szCs w:val="24"/>
              </w:rPr>
              <w:t xml:space="preserve">dowodów w sprawach cywilnych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 </w:t>
            </w:r>
            <w:r w:rsidR="009B083E" w:rsidRPr="00892BEA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B083E" w:rsidRPr="00892BEA">
              <w:rPr>
                <w:rFonts w:ascii="Times New Roman" w:hAnsi="Times New Roman" w:cs="Times New Roman"/>
                <w:sz w:val="24"/>
                <w:szCs w:val="24"/>
              </w:rPr>
              <w:t xml:space="preserve"> o przeprowadzaniu dowodów za granicą w sprawach cywilnych i handlowych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083E" w:rsidRPr="00892BEA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B083E" w:rsidRPr="00892BEA">
              <w:rPr>
                <w:rFonts w:ascii="Times New Roman" w:hAnsi="Times New Roman" w:cs="Times New Roman"/>
                <w:sz w:val="24"/>
                <w:szCs w:val="24"/>
              </w:rPr>
              <w:t xml:space="preserve"> w Hadze dnia 17 marca 1970 r. (Dz. U. z 2000 r., nr 50, poz. 582; dalej Konwencja).</w:t>
            </w:r>
          </w:p>
        </w:tc>
      </w:tr>
      <w:tr w:rsidR="00154D02" w:rsidRPr="00892BEA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892BEA" w:rsidRDefault="003A23DA" w:rsidP="00892BE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892BEA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892BEA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AABD6" w14:textId="72A1F5EC" w:rsidR="00C0362D" w:rsidRPr="005B00C5" w:rsidRDefault="003A23DA" w:rsidP="00355A99">
            <w:pPr>
              <w:spacing w:line="360" w:lineRule="auto"/>
              <w:jc w:val="both"/>
            </w:pPr>
            <w:r w:rsidRPr="005B00C5">
              <w:t xml:space="preserve">Zgodnie z art. </w:t>
            </w:r>
            <w:r w:rsidR="007D18F3" w:rsidRPr="005B00C5">
              <w:t>2</w:t>
            </w:r>
            <w:r w:rsidR="002B10F0" w:rsidRPr="005B00C5">
              <w:t xml:space="preserve"> </w:t>
            </w:r>
            <w:r w:rsidR="00FA1910" w:rsidRPr="005B00C5">
              <w:t>K</w:t>
            </w:r>
            <w:r w:rsidR="002B10F0" w:rsidRPr="005B00C5">
              <w:t>onwencji wnios</w:t>
            </w:r>
            <w:r w:rsidR="005B00C5">
              <w:t>ek</w:t>
            </w:r>
            <w:r w:rsidR="002B10F0" w:rsidRPr="005B00C5">
              <w:t xml:space="preserve"> o </w:t>
            </w:r>
            <w:r w:rsidR="006515A6" w:rsidRPr="005B00C5">
              <w:t>przeprowadzanie dowod</w:t>
            </w:r>
            <w:r w:rsidR="005B00C5">
              <w:t>u</w:t>
            </w:r>
            <w:r w:rsidR="006515A6" w:rsidRPr="005B00C5">
              <w:t xml:space="preserve"> </w:t>
            </w:r>
            <w:r w:rsidR="002B10F0" w:rsidRPr="005B00C5">
              <w:t>powin</w:t>
            </w:r>
            <w:r w:rsidR="005B00C5">
              <w:t xml:space="preserve">ien </w:t>
            </w:r>
            <w:r w:rsidR="002B10F0" w:rsidRPr="005B00C5">
              <w:t xml:space="preserve">być </w:t>
            </w:r>
            <w:r w:rsidR="005B00C5">
              <w:t xml:space="preserve">przesłany </w:t>
            </w:r>
            <w:r w:rsidR="002B10F0" w:rsidRPr="005B00C5">
              <w:t>do organu centralnego</w:t>
            </w:r>
            <w:r w:rsidR="00355A99">
              <w:t>, którym jest</w:t>
            </w:r>
            <w:r w:rsidR="00C0362D" w:rsidRPr="005B00C5">
              <w:t>:</w:t>
            </w:r>
          </w:p>
          <w:p w14:paraId="153AAA4D" w14:textId="77777777" w:rsidR="00C15A92" w:rsidRPr="00FF3B62" w:rsidRDefault="00C15A92" w:rsidP="005B00C5">
            <w:pPr>
              <w:spacing w:line="360" w:lineRule="auto"/>
              <w:rPr>
                <w:lang w:val="en-US"/>
              </w:rPr>
            </w:pPr>
            <w:r w:rsidRPr="00FF3B62">
              <w:rPr>
                <w:lang w:val="en-US"/>
              </w:rPr>
              <w:t>Secretaría de Relaciones Exteriores</w:t>
            </w:r>
          </w:p>
          <w:p w14:paraId="06A4188E" w14:textId="77777777" w:rsidR="00C15A92" w:rsidRPr="00FF3B62" w:rsidRDefault="00C15A92" w:rsidP="005B00C5">
            <w:pPr>
              <w:spacing w:line="360" w:lineRule="auto"/>
              <w:rPr>
                <w:lang w:val="en-US"/>
              </w:rPr>
            </w:pPr>
            <w:r w:rsidRPr="00FF3B62">
              <w:rPr>
                <w:lang w:val="en-US"/>
              </w:rPr>
              <w:t>Plaza Juárez No. 20</w:t>
            </w:r>
          </w:p>
          <w:p w14:paraId="604EA520" w14:textId="77777777" w:rsidR="00C15A92" w:rsidRPr="00FF3B62" w:rsidRDefault="00C15A92" w:rsidP="005B00C5">
            <w:pPr>
              <w:spacing w:line="360" w:lineRule="auto"/>
              <w:rPr>
                <w:lang w:val="en-US"/>
              </w:rPr>
            </w:pPr>
            <w:r w:rsidRPr="00FF3B62">
              <w:rPr>
                <w:lang w:val="en-US"/>
              </w:rPr>
              <w:t>Planta Baja Edificio Tlatelolco</w:t>
            </w:r>
          </w:p>
          <w:p w14:paraId="4421968A" w14:textId="77777777" w:rsidR="00C15A92" w:rsidRPr="00FF3B62" w:rsidRDefault="00C15A92" w:rsidP="005B00C5">
            <w:pPr>
              <w:spacing w:line="360" w:lineRule="auto"/>
              <w:rPr>
                <w:lang w:val="en-US"/>
              </w:rPr>
            </w:pPr>
            <w:r w:rsidRPr="00FF3B62">
              <w:rPr>
                <w:lang w:val="en-US"/>
              </w:rPr>
              <w:t>Colonia Centro</w:t>
            </w:r>
          </w:p>
          <w:p w14:paraId="579904C6" w14:textId="77777777" w:rsidR="00C15A92" w:rsidRPr="00FF3B62" w:rsidRDefault="00C15A92" w:rsidP="005B00C5">
            <w:pPr>
              <w:spacing w:line="360" w:lineRule="auto"/>
              <w:rPr>
                <w:lang w:val="en-US"/>
              </w:rPr>
            </w:pPr>
            <w:r w:rsidRPr="00FF3B62">
              <w:rPr>
                <w:lang w:val="en-US"/>
              </w:rPr>
              <w:t>Alcaldía Cuauhtémoc</w:t>
            </w:r>
          </w:p>
          <w:p w14:paraId="7C4ADE37" w14:textId="77777777" w:rsidR="00C15A92" w:rsidRPr="00FF3B62" w:rsidRDefault="00C15A92" w:rsidP="005B00C5">
            <w:pPr>
              <w:spacing w:line="360" w:lineRule="auto"/>
              <w:rPr>
                <w:lang w:val="en-US"/>
              </w:rPr>
            </w:pPr>
            <w:r w:rsidRPr="00FF3B62">
              <w:rPr>
                <w:lang w:val="en-US"/>
              </w:rPr>
              <w:t>C.P. 06010, México, Ciudad de México</w:t>
            </w:r>
          </w:p>
          <w:p w14:paraId="2A4D0412" w14:textId="59975ABA" w:rsidR="00F2296B" w:rsidRPr="00EB1059" w:rsidRDefault="00C15A92" w:rsidP="005B00C5">
            <w:pPr>
              <w:spacing w:line="360" w:lineRule="auto"/>
              <w:rPr>
                <w:lang w:val="en-US"/>
              </w:rPr>
            </w:pPr>
            <w:r w:rsidRPr="00EB1059">
              <w:rPr>
                <w:lang w:val="en-US"/>
              </w:rPr>
              <w:t>t</w:t>
            </w:r>
            <w:r w:rsidR="00F2296B" w:rsidRPr="00EB1059">
              <w:rPr>
                <w:lang w:val="en-US"/>
              </w:rPr>
              <w:t xml:space="preserve">el.: </w:t>
            </w:r>
            <w:r w:rsidRPr="00EB1059">
              <w:rPr>
                <w:lang w:val="en-US"/>
              </w:rPr>
              <w:t>+52 (55) 3686 5100 (ext. 5235, 6445, 6438, 6413, 6127, 5227, 6415, 5243)</w:t>
            </w:r>
          </w:p>
          <w:p w14:paraId="5E22D652" w14:textId="69C5BFC3" w:rsidR="007724FE" w:rsidRPr="00EB1059" w:rsidRDefault="005B00C5" w:rsidP="005B00C5">
            <w:pPr>
              <w:spacing w:line="360" w:lineRule="auto"/>
              <w:rPr>
                <w:lang w:val="en-US"/>
              </w:rPr>
            </w:pPr>
            <w:r w:rsidRPr="00EB1059">
              <w:rPr>
                <w:lang w:val="en-US"/>
              </w:rPr>
              <w:t>e</w:t>
            </w:r>
            <w:r w:rsidR="007724FE" w:rsidRPr="00EB1059">
              <w:rPr>
                <w:lang w:val="en-US"/>
              </w:rPr>
              <w:t>-mail:</w:t>
            </w:r>
            <w:r w:rsidR="007724FE" w:rsidRPr="00EB1059">
              <w:rPr>
                <w:lang w:val="en-US"/>
              </w:rPr>
              <w:tab/>
            </w:r>
            <w:hyperlink r:id="rId6" w:history="1">
              <w:r w:rsidRPr="00EB1059">
                <w:rPr>
                  <w:rStyle w:val="Hipercze"/>
                  <w:lang w:val="en-US"/>
                </w:rPr>
                <w:t>dgajuridicos@sre.gob.mx</w:t>
              </w:r>
            </w:hyperlink>
          </w:p>
          <w:p w14:paraId="26DC4C31" w14:textId="77777777" w:rsidR="009E6659" w:rsidRPr="005B00C5" w:rsidRDefault="00FA1910" w:rsidP="005B00C5">
            <w:pPr>
              <w:spacing w:line="360" w:lineRule="auto"/>
              <w:jc w:val="both"/>
            </w:pPr>
            <w:r w:rsidRPr="005B00C5">
              <w:t>Z personelem organu centralnego można się komunikować</w:t>
            </w:r>
            <w:r w:rsidR="00C15A92" w:rsidRPr="005B00C5">
              <w:t xml:space="preserve"> </w:t>
            </w:r>
            <w:r w:rsidRPr="005B00C5">
              <w:t>w języku</w:t>
            </w:r>
            <w:r w:rsidR="00C15A92" w:rsidRPr="005B00C5">
              <w:t xml:space="preserve"> hiszpańskim lub</w:t>
            </w:r>
            <w:r w:rsidRPr="005B00C5">
              <w:t xml:space="preserve"> angielskim. </w:t>
            </w:r>
          </w:p>
          <w:p w14:paraId="44BD3AC8" w14:textId="77745936" w:rsidR="00C15A92" w:rsidRPr="00C15A92" w:rsidRDefault="00C15A92" w:rsidP="005B00C5">
            <w:pPr>
              <w:spacing w:line="360" w:lineRule="auto"/>
              <w:jc w:val="both"/>
            </w:pPr>
            <w:r w:rsidRPr="005B00C5">
              <w:t xml:space="preserve">Vide: informacje w języku angielskim </w:t>
            </w:r>
            <w:r w:rsidR="00FF3B62">
              <w:t xml:space="preserve">dostępne </w:t>
            </w:r>
            <w:r w:rsidRPr="005B00C5">
              <w:t xml:space="preserve">na oficjalnej stronie Haskiej Konferencji Prawa Prywatnego Międzynarodowego </w:t>
            </w:r>
            <w:hyperlink r:id="rId7" w:history="1">
              <w:r w:rsidRPr="005B00C5">
                <w:rPr>
                  <w:rStyle w:val="Hipercze"/>
                </w:rPr>
                <w:t>www.hcch.net</w:t>
              </w:r>
            </w:hyperlink>
            <w:r w:rsidRPr="005B00C5">
              <w:t xml:space="preserve">    </w:t>
            </w:r>
          </w:p>
        </w:tc>
      </w:tr>
      <w:tr w:rsidR="00154D02" w:rsidRPr="00892BEA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892BEA" w:rsidRDefault="003A23DA" w:rsidP="00892BE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892BEA">
              <w:rPr>
                <w:b/>
                <w:bCs/>
              </w:rPr>
              <w:t xml:space="preserve">Formularz </w:t>
            </w:r>
          </w:p>
        </w:tc>
      </w:tr>
      <w:tr w:rsidR="00154D02" w:rsidRPr="00892BEA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384656" w14:textId="378DE289" w:rsidR="00653C43" w:rsidRPr="00892BEA" w:rsidRDefault="00C0362D" w:rsidP="00892BE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BEA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355A99">
              <w:rPr>
                <w:rFonts w:ascii="Times New Roman" w:hAnsi="Times New Roman" w:cs="Times New Roman"/>
                <w:sz w:val="24"/>
                <w:szCs w:val="24"/>
              </w:rPr>
              <w:t>należy</w:t>
            </w:r>
            <w:r w:rsidRPr="00892BEA">
              <w:rPr>
                <w:rFonts w:ascii="Times New Roman" w:hAnsi="Times New Roman" w:cs="Times New Roman"/>
                <w:sz w:val="24"/>
                <w:szCs w:val="24"/>
              </w:rPr>
              <w:t xml:space="preserve"> złożyć na</w:t>
            </w:r>
            <w:r w:rsidR="005B00C5">
              <w:rPr>
                <w:rFonts w:ascii="Times New Roman" w:hAnsi="Times New Roman" w:cs="Times New Roman"/>
                <w:sz w:val="24"/>
                <w:szCs w:val="24"/>
              </w:rPr>
              <w:t xml:space="preserve"> trójjęzycznym (polsko-angielsko-francuskim) </w:t>
            </w:r>
            <w:r w:rsidRPr="00892BEA">
              <w:rPr>
                <w:rFonts w:ascii="Times New Roman" w:hAnsi="Times New Roman" w:cs="Times New Roman"/>
                <w:sz w:val="24"/>
                <w:szCs w:val="24"/>
              </w:rPr>
              <w:t xml:space="preserve">formularzu, którego interaktywna wersja jest dostępna </w:t>
            </w:r>
            <w:hyperlink r:id="rId8" w:history="1">
              <w:r w:rsidR="00500EDE" w:rsidRPr="00892BEA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</w:tc>
      </w:tr>
      <w:tr w:rsidR="0063727D" w:rsidRPr="00892BEA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07535ADF" w:rsidR="0063727D" w:rsidRPr="00892BEA" w:rsidRDefault="0063727D" w:rsidP="00892BEA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Informacja o języka</w:t>
            </w:r>
            <w:r w:rsidR="005B0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</w:t>
            </w:r>
            <w:r w:rsidRPr="00892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w których akceptowane są wnioski o </w:t>
            </w:r>
            <w:r w:rsidR="00EB1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przeprowadzenie dowodu</w:t>
            </w:r>
          </w:p>
        </w:tc>
      </w:tr>
      <w:tr w:rsidR="0063727D" w:rsidRPr="00892BEA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90D913" w14:textId="6A11102E" w:rsidR="00E173E7" w:rsidRPr="00892BEA" w:rsidRDefault="007D18F3" w:rsidP="00892BE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BEA">
              <w:rPr>
                <w:rFonts w:ascii="Times New Roman" w:hAnsi="Times New Roman" w:cs="Times New Roman"/>
                <w:sz w:val="24"/>
                <w:szCs w:val="24"/>
              </w:rPr>
              <w:t xml:space="preserve">Wniosek powinien być sporządzony </w:t>
            </w:r>
            <w:r w:rsidR="00E173E7" w:rsidRPr="00892BEA">
              <w:rPr>
                <w:rFonts w:ascii="Times New Roman" w:hAnsi="Times New Roman" w:cs="Times New Roman"/>
                <w:sz w:val="24"/>
                <w:szCs w:val="24"/>
              </w:rPr>
              <w:t xml:space="preserve">w języku </w:t>
            </w:r>
            <w:r w:rsidR="00F2296B" w:rsidRPr="00892BEA">
              <w:rPr>
                <w:rFonts w:ascii="Times New Roman" w:hAnsi="Times New Roman" w:cs="Times New Roman"/>
                <w:sz w:val="24"/>
                <w:szCs w:val="24"/>
              </w:rPr>
              <w:t>hiszpański</w:t>
            </w:r>
            <w:r w:rsidRPr="00892BEA">
              <w:rPr>
                <w:rFonts w:ascii="Times New Roman" w:hAnsi="Times New Roman" w:cs="Times New Roman"/>
                <w:sz w:val="24"/>
                <w:szCs w:val="24"/>
              </w:rPr>
              <w:t xml:space="preserve"> albo przetłumaczony na te</w:t>
            </w:r>
            <w:r w:rsidR="00F2296B" w:rsidRPr="00892BE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92BEA">
              <w:rPr>
                <w:rFonts w:ascii="Times New Roman" w:hAnsi="Times New Roman" w:cs="Times New Roman"/>
                <w:sz w:val="24"/>
                <w:szCs w:val="24"/>
              </w:rPr>
              <w:t xml:space="preserve"> język. </w:t>
            </w:r>
            <w:r w:rsidR="0007372D" w:rsidRPr="0007372D">
              <w:rPr>
                <w:rFonts w:ascii="Times New Roman" w:hAnsi="Times New Roman" w:cs="Times New Roman"/>
                <w:sz w:val="24"/>
                <w:szCs w:val="24"/>
              </w:rPr>
              <w:t xml:space="preserve">Tłumaczenie dołączone do wniosku powinno być poświadczone przez przedstawiciela dyplomatycznego, urzędnika konsularnego lub tłumacza przysięgłego </w:t>
            </w:r>
            <w:r w:rsidR="0007372D">
              <w:rPr>
                <w:rFonts w:ascii="Times New Roman" w:hAnsi="Times New Roman" w:cs="Times New Roman"/>
                <w:sz w:val="24"/>
                <w:szCs w:val="24"/>
              </w:rPr>
              <w:t>(art. 4 u</w:t>
            </w:r>
            <w:r w:rsidR="005B00C5">
              <w:rPr>
                <w:rFonts w:ascii="Times New Roman" w:hAnsi="Times New Roman" w:cs="Times New Roman"/>
                <w:sz w:val="24"/>
                <w:szCs w:val="24"/>
              </w:rPr>
              <w:t>st. 5</w:t>
            </w:r>
            <w:r w:rsidR="0007372D">
              <w:rPr>
                <w:rFonts w:ascii="Times New Roman" w:hAnsi="Times New Roman" w:cs="Times New Roman"/>
                <w:sz w:val="24"/>
                <w:szCs w:val="24"/>
              </w:rPr>
              <w:t xml:space="preserve"> Konwencji)</w:t>
            </w:r>
          </w:p>
        </w:tc>
      </w:tr>
      <w:tr w:rsidR="00154D02" w:rsidRPr="00892BEA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892BEA" w:rsidRDefault="00966255" w:rsidP="00892BE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892BEA">
              <w:rPr>
                <w:b/>
                <w:bCs/>
              </w:rPr>
              <w:t>Legalizacja</w:t>
            </w:r>
          </w:p>
        </w:tc>
      </w:tr>
      <w:tr w:rsidR="00154D02" w:rsidRPr="00892BEA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4A20DED3" w:rsidR="00653C43" w:rsidRPr="00892BEA" w:rsidRDefault="00E173E7" w:rsidP="00892BEA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BEA">
              <w:rPr>
                <w:rFonts w:ascii="Times New Roman" w:hAnsi="Times New Roman" w:cs="Times New Roman"/>
                <w:sz w:val="24"/>
                <w:szCs w:val="24"/>
              </w:rPr>
              <w:t>Zgodnie z art. 3</w:t>
            </w:r>
            <w:r w:rsidR="007D18F3" w:rsidRPr="00892BEA">
              <w:rPr>
                <w:rFonts w:ascii="Times New Roman" w:hAnsi="Times New Roman" w:cs="Times New Roman"/>
                <w:sz w:val="24"/>
                <w:szCs w:val="24"/>
              </w:rPr>
              <w:t xml:space="preserve"> ust. </w:t>
            </w:r>
            <w:r w:rsidR="005B00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92BEA">
              <w:rPr>
                <w:rFonts w:ascii="Times New Roman" w:hAnsi="Times New Roman" w:cs="Times New Roman"/>
                <w:sz w:val="24"/>
                <w:szCs w:val="24"/>
              </w:rPr>
              <w:t xml:space="preserve"> Konwencji nie ma potrzeby legalizacji wniosku</w:t>
            </w:r>
            <w:r w:rsidR="007D18F3" w:rsidRPr="00892BEA">
              <w:rPr>
                <w:rFonts w:ascii="Times New Roman" w:hAnsi="Times New Roman" w:cs="Times New Roman"/>
                <w:sz w:val="24"/>
                <w:szCs w:val="24"/>
              </w:rPr>
              <w:t xml:space="preserve"> ani innej podobnej formalności</w:t>
            </w:r>
            <w:r w:rsidRPr="00892B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66255" w:rsidRPr="00892BEA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60031C7A" w:rsidR="00966255" w:rsidRPr="00892BEA" w:rsidRDefault="00355A99" w:rsidP="00892BEA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</w:t>
            </w:r>
            <w:r w:rsidR="0079547D" w:rsidRPr="00892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sposoby </w:t>
            </w:r>
            <w:r w:rsidR="008C3E57" w:rsidRPr="00892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przeprowadzania dowodów</w:t>
            </w:r>
          </w:p>
        </w:tc>
      </w:tr>
      <w:tr w:rsidR="00966255" w:rsidRPr="00892BEA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40EFA" w14:textId="78881BD0" w:rsidR="0079547D" w:rsidRPr="00892BEA" w:rsidRDefault="0079547D" w:rsidP="00892BE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BEA"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 w:rsidR="00F2296B" w:rsidRPr="00892BEA">
              <w:rPr>
                <w:rFonts w:ascii="Times New Roman" w:hAnsi="Times New Roman" w:cs="Times New Roman"/>
                <w:sz w:val="24"/>
                <w:szCs w:val="24"/>
              </w:rPr>
              <w:t>meksykańskie</w:t>
            </w:r>
            <w:r w:rsidRPr="00892BEA">
              <w:rPr>
                <w:rFonts w:ascii="Times New Roman" w:hAnsi="Times New Roman" w:cs="Times New Roman"/>
                <w:sz w:val="24"/>
                <w:szCs w:val="24"/>
              </w:rPr>
              <w:t xml:space="preserve"> dopuszczają następujące sposoby </w:t>
            </w:r>
            <w:r w:rsidR="0021227E" w:rsidRPr="00892BEA">
              <w:rPr>
                <w:rFonts w:ascii="Times New Roman" w:hAnsi="Times New Roman" w:cs="Times New Roman"/>
                <w:sz w:val="24"/>
                <w:szCs w:val="24"/>
              </w:rPr>
              <w:t>przeprowadzania dowodów</w:t>
            </w:r>
            <w:r w:rsidRPr="00892B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4650B79" w14:textId="1CEEC451" w:rsidR="009E6659" w:rsidRPr="00892BEA" w:rsidRDefault="0079547D" w:rsidP="00892BE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B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przez </w:t>
            </w:r>
            <w:r w:rsidR="0021227E" w:rsidRPr="00892BEA">
              <w:rPr>
                <w:rFonts w:ascii="Times New Roman" w:hAnsi="Times New Roman" w:cs="Times New Roman"/>
                <w:sz w:val="24"/>
                <w:szCs w:val="24"/>
              </w:rPr>
              <w:t xml:space="preserve">urzędników </w:t>
            </w:r>
            <w:r w:rsidRPr="00892BEA">
              <w:rPr>
                <w:rFonts w:ascii="Times New Roman" w:hAnsi="Times New Roman" w:cs="Times New Roman"/>
                <w:sz w:val="24"/>
                <w:szCs w:val="24"/>
              </w:rPr>
              <w:t>dyplomatycz</w:t>
            </w:r>
            <w:r w:rsidR="0021227E" w:rsidRPr="00892BEA">
              <w:rPr>
                <w:rFonts w:ascii="Times New Roman" w:hAnsi="Times New Roman" w:cs="Times New Roman"/>
                <w:sz w:val="24"/>
                <w:szCs w:val="24"/>
              </w:rPr>
              <w:t>nych</w:t>
            </w:r>
            <w:r w:rsidRPr="00892BEA">
              <w:rPr>
                <w:rFonts w:ascii="Times New Roman" w:hAnsi="Times New Roman" w:cs="Times New Roman"/>
                <w:sz w:val="24"/>
                <w:szCs w:val="24"/>
              </w:rPr>
              <w:t xml:space="preserve"> i konsul</w:t>
            </w:r>
            <w:r w:rsidR="0021227E" w:rsidRPr="00892BEA">
              <w:rPr>
                <w:rFonts w:ascii="Times New Roman" w:hAnsi="Times New Roman" w:cs="Times New Roman"/>
                <w:sz w:val="24"/>
                <w:szCs w:val="24"/>
              </w:rPr>
              <w:t>arnych</w:t>
            </w:r>
            <w:r w:rsidR="009E6659" w:rsidRPr="00892BEA">
              <w:rPr>
                <w:rFonts w:ascii="Times New Roman" w:hAnsi="Times New Roman" w:cs="Times New Roman"/>
                <w:sz w:val="24"/>
                <w:szCs w:val="24"/>
              </w:rPr>
              <w:t>, w tym</w:t>
            </w:r>
            <w:r w:rsidRPr="00892BEA">
              <w:rPr>
                <w:rFonts w:ascii="Times New Roman" w:hAnsi="Times New Roman" w:cs="Times New Roman"/>
                <w:sz w:val="24"/>
                <w:szCs w:val="24"/>
              </w:rPr>
              <w:t xml:space="preserve"> także wobec osób niebędących obywatelami państwa </w:t>
            </w:r>
            <w:r w:rsidR="008B4148">
              <w:rPr>
                <w:rFonts w:ascii="Times New Roman" w:hAnsi="Times New Roman" w:cs="Times New Roman"/>
                <w:sz w:val="24"/>
                <w:szCs w:val="24"/>
              </w:rPr>
              <w:t>polskiego</w:t>
            </w:r>
            <w:r w:rsidR="009E6659" w:rsidRPr="00892BEA">
              <w:rPr>
                <w:rFonts w:ascii="Times New Roman" w:hAnsi="Times New Roman" w:cs="Times New Roman"/>
                <w:sz w:val="24"/>
                <w:szCs w:val="24"/>
              </w:rPr>
              <w:t>, pod warunkiem niekorzystania z środków przymusu</w:t>
            </w:r>
            <w:r w:rsidR="00355A99">
              <w:rPr>
                <w:rFonts w:ascii="Times New Roman" w:hAnsi="Times New Roman" w:cs="Times New Roman"/>
                <w:sz w:val="24"/>
                <w:szCs w:val="24"/>
              </w:rPr>
              <w:t>. W stosunku do osób nieposiadających obywatelstwa polskiego należy uzyskać zgodę władz meksykańskich</w:t>
            </w:r>
            <w:r w:rsidR="009E6659" w:rsidRPr="00892BEA">
              <w:rPr>
                <w:rFonts w:ascii="Times New Roman" w:hAnsi="Times New Roman" w:cs="Times New Roman"/>
                <w:sz w:val="24"/>
                <w:szCs w:val="24"/>
              </w:rPr>
              <w:t xml:space="preserve"> (art. </w:t>
            </w:r>
            <w:r w:rsidR="0021227E" w:rsidRPr="00892BEA">
              <w:rPr>
                <w:rFonts w:ascii="Times New Roman" w:hAnsi="Times New Roman" w:cs="Times New Roman"/>
                <w:sz w:val="24"/>
                <w:szCs w:val="24"/>
              </w:rPr>
              <w:t>15 i 16</w:t>
            </w:r>
            <w:r w:rsidR="009E6659" w:rsidRPr="00892BEA">
              <w:rPr>
                <w:rFonts w:ascii="Times New Roman" w:hAnsi="Times New Roman" w:cs="Times New Roman"/>
                <w:sz w:val="24"/>
                <w:szCs w:val="24"/>
              </w:rPr>
              <w:t xml:space="preserve"> Konwencji)</w:t>
            </w:r>
            <w:r w:rsidR="00355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A56" w:rsidRPr="00892BEA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892BEA" w:rsidRDefault="00070A56" w:rsidP="00892BEA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Czas wykonania wniosku</w:t>
            </w:r>
          </w:p>
        </w:tc>
      </w:tr>
      <w:tr w:rsidR="00070A56" w:rsidRPr="00892BEA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3FB85056" w:rsidR="00070A56" w:rsidRPr="00892BEA" w:rsidRDefault="0027368D" w:rsidP="00892BE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BEA">
              <w:rPr>
                <w:rFonts w:ascii="Times New Roman" w:hAnsi="Times New Roman" w:cs="Times New Roman"/>
                <w:sz w:val="24"/>
                <w:szCs w:val="24"/>
              </w:rPr>
              <w:t>Czas wykonania wniosku to</w:t>
            </w:r>
            <w:r w:rsidR="00355A99">
              <w:rPr>
                <w:rFonts w:ascii="Times New Roman" w:hAnsi="Times New Roman" w:cs="Times New Roman"/>
                <w:sz w:val="24"/>
                <w:szCs w:val="24"/>
              </w:rPr>
              <w:t xml:space="preserve"> w przybliżeniu</w:t>
            </w:r>
            <w:r w:rsidRPr="00892BEA">
              <w:rPr>
                <w:rFonts w:ascii="Times New Roman" w:hAnsi="Times New Roman" w:cs="Times New Roman"/>
                <w:sz w:val="24"/>
                <w:szCs w:val="24"/>
              </w:rPr>
              <w:t xml:space="preserve"> 2-6 miesięcy.</w:t>
            </w:r>
            <w:r w:rsidR="00070A56" w:rsidRPr="00892B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70A56" w:rsidRPr="00892BEA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1A5360A1" w:rsidR="00070A56" w:rsidRPr="00892BEA" w:rsidRDefault="00070A56" w:rsidP="00892BEA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Koszty związane z </w:t>
            </w:r>
            <w:r w:rsidR="000C3E88" w:rsidRPr="00892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przeprowadzeniem dowodu</w:t>
            </w:r>
          </w:p>
        </w:tc>
      </w:tr>
      <w:tr w:rsidR="00070A56" w:rsidRPr="00892BEA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229E3F57" w:rsidR="00070A56" w:rsidRPr="00892BEA" w:rsidRDefault="005B00C5" w:rsidP="008B4148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przeprowadzeniem dowodu nie jest związana konieczność </w:t>
            </w:r>
            <w:r w:rsidR="006A7FE0">
              <w:rPr>
                <w:rFonts w:ascii="Times New Roman" w:hAnsi="Times New Roman" w:cs="Times New Roman"/>
                <w:sz w:val="24"/>
                <w:szCs w:val="24"/>
              </w:rPr>
              <w:t>zwrotu kosztów</w:t>
            </w:r>
            <w:r w:rsidR="008B4148">
              <w:rPr>
                <w:rFonts w:ascii="Times New Roman" w:hAnsi="Times New Roman" w:cs="Times New Roman"/>
                <w:sz w:val="24"/>
                <w:szCs w:val="24"/>
              </w:rPr>
              <w:t xml:space="preserve"> państwu wezwanemu</w:t>
            </w:r>
            <w:r w:rsidR="006A7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70A56" w:rsidRPr="00892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66D6A0B" w14:textId="77777777" w:rsidR="006F239A" w:rsidRPr="00892BEA" w:rsidRDefault="00DE2189" w:rsidP="00892BEA">
      <w:pPr>
        <w:spacing w:line="360" w:lineRule="auto"/>
      </w:pPr>
    </w:p>
    <w:sectPr w:rsidR="006F239A" w:rsidRPr="00892BEA" w:rsidSect="00AD0B55">
      <w:footerReference w:type="default" r:id="rId9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4F141" w14:textId="77777777" w:rsidR="00DE2189" w:rsidRDefault="00DE2189">
      <w:r>
        <w:separator/>
      </w:r>
    </w:p>
  </w:endnote>
  <w:endnote w:type="continuationSeparator" w:id="0">
    <w:p w14:paraId="01749578" w14:textId="77777777" w:rsidR="00DE2189" w:rsidRDefault="00DE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DE2189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2F48A" w14:textId="77777777" w:rsidR="00DE2189" w:rsidRDefault="00DE2189">
      <w:r>
        <w:separator/>
      </w:r>
    </w:p>
  </w:footnote>
  <w:footnote w:type="continuationSeparator" w:id="0">
    <w:p w14:paraId="63237466" w14:textId="77777777" w:rsidR="00DE2189" w:rsidRDefault="00DE2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66D8F"/>
    <w:rsid w:val="00070A56"/>
    <w:rsid w:val="0007372D"/>
    <w:rsid w:val="000C3E88"/>
    <w:rsid w:val="00102F56"/>
    <w:rsid w:val="00154D02"/>
    <w:rsid w:val="001A5B07"/>
    <w:rsid w:val="001D51D1"/>
    <w:rsid w:val="0021227E"/>
    <w:rsid w:val="0027368D"/>
    <w:rsid w:val="002B10F0"/>
    <w:rsid w:val="00302FA5"/>
    <w:rsid w:val="003132D8"/>
    <w:rsid w:val="00355A99"/>
    <w:rsid w:val="00355ED8"/>
    <w:rsid w:val="00363014"/>
    <w:rsid w:val="00385EDB"/>
    <w:rsid w:val="003A23DA"/>
    <w:rsid w:val="003C3BFB"/>
    <w:rsid w:val="003C76FA"/>
    <w:rsid w:val="003D71FC"/>
    <w:rsid w:val="00422B70"/>
    <w:rsid w:val="00500EDE"/>
    <w:rsid w:val="00587E53"/>
    <w:rsid w:val="005B00C5"/>
    <w:rsid w:val="005B1527"/>
    <w:rsid w:val="005E512C"/>
    <w:rsid w:val="0063727D"/>
    <w:rsid w:val="006515A6"/>
    <w:rsid w:val="00653C43"/>
    <w:rsid w:val="006A7FE0"/>
    <w:rsid w:val="00716FDE"/>
    <w:rsid w:val="00744FA6"/>
    <w:rsid w:val="007724FE"/>
    <w:rsid w:val="0079547D"/>
    <w:rsid w:val="007C6F5A"/>
    <w:rsid w:val="007D18F3"/>
    <w:rsid w:val="00866A64"/>
    <w:rsid w:val="0088218E"/>
    <w:rsid w:val="00892BEA"/>
    <w:rsid w:val="008B4148"/>
    <w:rsid w:val="008C3E57"/>
    <w:rsid w:val="009310EF"/>
    <w:rsid w:val="0095255E"/>
    <w:rsid w:val="00966255"/>
    <w:rsid w:val="009B083E"/>
    <w:rsid w:val="009E6659"/>
    <w:rsid w:val="00A12FDC"/>
    <w:rsid w:val="00A94713"/>
    <w:rsid w:val="00AA3D8A"/>
    <w:rsid w:val="00B26C31"/>
    <w:rsid w:val="00B85C98"/>
    <w:rsid w:val="00BA0E2A"/>
    <w:rsid w:val="00BC393D"/>
    <w:rsid w:val="00C0362D"/>
    <w:rsid w:val="00C15A92"/>
    <w:rsid w:val="00C66139"/>
    <w:rsid w:val="00C73C30"/>
    <w:rsid w:val="00CC2A63"/>
    <w:rsid w:val="00DE2189"/>
    <w:rsid w:val="00E173E7"/>
    <w:rsid w:val="00EA592E"/>
    <w:rsid w:val="00EB1059"/>
    <w:rsid w:val="00F13548"/>
    <w:rsid w:val="00F2296B"/>
    <w:rsid w:val="00FA1910"/>
    <w:rsid w:val="00FC7BBA"/>
    <w:rsid w:val="00FF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F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FA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737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372D"/>
    <w:rPr>
      <w:rFonts w:ascii="Times New Roman" w:eastAsia="Times New Roman" w:hAnsi="Times New Roman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B41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publications-and-studies/details4/?pid=6557&amp;dtid=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cch.net/en/states/authorities/details3/?aid=5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gajuridicos@sre.gob.m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349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5</cp:revision>
  <cp:lastPrinted>2020-09-02T12:13:00Z</cp:lastPrinted>
  <dcterms:created xsi:type="dcterms:W3CDTF">2021-02-15T14:56:00Z</dcterms:created>
  <dcterms:modified xsi:type="dcterms:W3CDTF">2021-10-19T11:32:00Z</dcterms:modified>
</cp:coreProperties>
</file>