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EB" w:rsidRDefault="0052169B" w:rsidP="0052169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Tarchomińskie Zakłady Farmaceutyczne „Polfa” Spółka Akcyjna z siedzibą w (03-176) Warszawie ul. Fleminga 2 w nawiązaniu do ogłoszenia z dnia </w:t>
      </w:r>
      <w:r w:rsidR="003822EB">
        <w:rPr>
          <w:rFonts w:ascii="Arial Narrow" w:hAnsi="Arial Narrow"/>
        </w:rPr>
        <w:t>26 lutego 2018 roku</w:t>
      </w:r>
      <w:r>
        <w:rPr>
          <w:rFonts w:ascii="Arial Narrow" w:hAnsi="Arial Narrow"/>
        </w:rPr>
        <w:t xml:space="preserve"> o przetargu ustnym na sprzedaż prawa użytkowania wieczystego oraz prawa własności do 32 działek położonych są w obrębie 4-06-35 przy ulicy Modlińskiej w dzielnicy Białołęka w Warszawie  informuje, </w:t>
      </w:r>
    </w:p>
    <w:p w:rsidR="0052169B" w:rsidRDefault="0052169B" w:rsidP="0052169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 zmianie terminu licytacji w ww. przetargu</w:t>
      </w:r>
      <w:r w:rsidR="003822EB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:rsidR="003822EB" w:rsidRDefault="003822EB" w:rsidP="0052169B">
      <w:pPr>
        <w:jc w:val="both"/>
        <w:rPr>
          <w:rFonts w:ascii="Arial Narrow" w:hAnsi="Arial Narrow"/>
        </w:rPr>
      </w:pPr>
    </w:p>
    <w:p w:rsidR="0052169B" w:rsidRPr="003822EB" w:rsidRDefault="0052169B" w:rsidP="0052169B">
      <w:pPr>
        <w:jc w:val="both"/>
        <w:rPr>
          <w:rFonts w:ascii="Arial Narrow" w:hAnsi="Arial Narrow"/>
          <w:sz w:val="24"/>
          <w:szCs w:val="24"/>
        </w:rPr>
      </w:pPr>
      <w:r w:rsidRPr="003822EB">
        <w:rPr>
          <w:rFonts w:ascii="Arial Narrow" w:hAnsi="Arial Narrow"/>
          <w:sz w:val="24"/>
          <w:szCs w:val="24"/>
        </w:rPr>
        <w:t xml:space="preserve">z dnia 11 kwietnia 2018 r. godz. 12 </w:t>
      </w:r>
    </w:p>
    <w:p w:rsidR="0052169B" w:rsidRPr="003822EB" w:rsidRDefault="0052169B" w:rsidP="0052169B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3822EB">
        <w:rPr>
          <w:rFonts w:ascii="Arial Narrow" w:hAnsi="Arial Narrow"/>
          <w:b/>
          <w:bCs/>
          <w:sz w:val="24"/>
          <w:szCs w:val="24"/>
        </w:rPr>
        <w:t xml:space="preserve">na dzień </w:t>
      </w:r>
      <w:r w:rsidR="003822EB" w:rsidRPr="003822EB">
        <w:rPr>
          <w:rFonts w:ascii="Arial Narrow" w:hAnsi="Arial Narrow"/>
          <w:b/>
          <w:bCs/>
          <w:sz w:val="24"/>
          <w:szCs w:val="24"/>
        </w:rPr>
        <w:t>12</w:t>
      </w:r>
      <w:r w:rsidR="00CD2857" w:rsidRPr="003822EB">
        <w:rPr>
          <w:rFonts w:ascii="Arial Narrow" w:hAnsi="Arial Narrow"/>
          <w:b/>
          <w:bCs/>
          <w:sz w:val="24"/>
          <w:szCs w:val="24"/>
        </w:rPr>
        <w:t xml:space="preserve"> czerwca</w:t>
      </w:r>
      <w:r w:rsidRPr="003822EB">
        <w:rPr>
          <w:rFonts w:ascii="Arial Narrow" w:hAnsi="Arial Narrow"/>
          <w:b/>
          <w:bCs/>
          <w:sz w:val="24"/>
          <w:szCs w:val="24"/>
        </w:rPr>
        <w:t xml:space="preserve"> 2018 r. godz. </w:t>
      </w:r>
      <w:r w:rsidR="00CD2857" w:rsidRPr="003822EB">
        <w:rPr>
          <w:rFonts w:ascii="Arial Narrow" w:hAnsi="Arial Narrow"/>
          <w:b/>
          <w:bCs/>
          <w:sz w:val="24"/>
          <w:szCs w:val="24"/>
        </w:rPr>
        <w:t>12</w:t>
      </w:r>
    </w:p>
    <w:p w:rsidR="0052169B" w:rsidRDefault="0052169B" w:rsidP="0052169B">
      <w:pPr>
        <w:jc w:val="both"/>
        <w:rPr>
          <w:rFonts w:ascii="Arial Narrow" w:hAnsi="Arial Narrow"/>
        </w:rPr>
      </w:pPr>
    </w:p>
    <w:p w:rsidR="003822EB" w:rsidRDefault="0052169B" w:rsidP="0052169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powyższym zmieniony został także termin </w:t>
      </w:r>
      <w:r w:rsidR="003822EB">
        <w:rPr>
          <w:rFonts w:ascii="Arial Narrow" w:hAnsi="Arial Narrow"/>
        </w:rPr>
        <w:t xml:space="preserve">dostarczenia niezbędnych dokumentów i </w:t>
      </w:r>
      <w:r>
        <w:rPr>
          <w:rFonts w:ascii="Arial Narrow" w:hAnsi="Arial Narrow"/>
        </w:rPr>
        <w:t>wpłaty wadium</w:t>
      </w:r>
      <w:r w:rsidR="003822EB">
        <w:rPr>
          <w:rFonts w:ascii="Arial Narrow" w:hAnsi="Arial Narrow"/>
        </w:rPr>
        <w:t>:</w:t>
      </w:r>
    </w:p>
    <w:p w:rsidR="003822EB" w:rsidRDefault="003822EB" w:rsidP="0052169B">
      <w:pPr>
        <w:jc w:val="both"/>
        <w:rPr>
          <w:rFonts w:ascii="Arial Narrow" w:hAnsi="Arial Narrow"/>
        </w:rPr>
      </w:pPr>
    </w:p>
    <w:p w:rsidR="003822EB" w:rsidRPr="003822EB" w:rsidRDefault="0052169B" w:rsidP="0052169B">
      <w:pPr>
        <w:jc w:val="both"/>
        <w:rPr>
          <w:rFonts w:ascii="Arial Narrow" w:hAnsi="Arial Narrow"/>
          <w:sz w:val="24"/>
          <w:szCs w:val="24"/>
        </w:rPr>
      </w:pPr>
      <w:r w:rsidRPr="003822EB">
        <w:rPr>
          <w:rFonts w:ascii="Arial Narrow" w:hAnsi="Arial Narrow"/>
          <w:sz w:val="24"/>
          <w:szCs w:val="24"/>
        </w:rPr>
        <w:t>z dnia 9</w:t>
      </w:r>
      <w:r w:rsidR="003822EB">
        <w:rPr>
          <w:rFonts w:ascii="Arial Narrow" w:hAnsi="Arial Narrow"/>
          <w:sz w:val="24"/>
          <w:szCs w:val="24"/>
        </w:rPr>
        <w:t xml:space="preserve"> kwietnia 2018 r. do godz. 12</w:t>
      </w:r>
      <w:r w:rsidRPr="003822EB">
        <w:rPr>
          <w:rFonts w:ascii="Arial Narrow" w:hAnsi="Arial Narrow"/>
          <w:sz w:val="24"/>
          <w:szCs w:val="24"/>
        </w:rPr>
        <w:t xml:space="preserve"> </w:t>
      </w:r>
    </w:p>
    <w:p w:rsidR="0052169B" w:rsidRPr="003822EB" w:rsidRDefault="0052169B" w:rsidP="0052169B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3822EB">
        <w:rPr>
          <w:rFonts w:ascii="Arial Narrow" w:hAnsi="Arial Narrow"/>
          <w:b/>
          <w:bCs/>
          <w:sz w:val="24"/>
          <w:szCs w:val="24"/>
        </w:rPr>
        <w:t xml:space="preserve">na dzień </w:t>
      </w:r>
      <w:r w:rsidR="003822EB" w:rsidRPr="003822EB">
        <w:rPr>
          <w:rFonts w:ascii="Arial Narrow" w:hAnsi="Arial Narrow"/>
          <w:b/>
          <w:bCs/>
          <w:sz w:val="24"/>
          <w:szCs w:val="24"/>
        </w:rPr>
        <w:t>08 czerwca</w:t>
      </w:r>
      <w:r w:rsidRPr="003822EB">
        <w:rPr>
          <w:rFonts w:ascii="Arial Narrow" w:hAnsi="Arial Narrow"/>
          <w:b/>
          <w:bCs/>
          <w:sz w:val="24"/>
          <w:szCs w:val="24"/>
        </w:rPr>
        <w:t xml:space="preserve"> 2018 r. do godz. </w:t>
      </w:r>
      <w:r w:rsidR="003822EB" w:rsidRPr="003822EB">
        <w:rPr>
          <w:rFonts w:ascii="Arial Narrow" w:hAnsi="Arial Narrow"/>
          <w:b/>
          <w:bCs/>
          <w:sz w:val="24"/>
          <w:szCs w:val="24"/>
        </w:rPr>
        <w:t>12</w:t>
      </w:r>
    </w:p>
    <w:p w:rsidR="0052169B" w:rsidRDefault="0052169B" w:rsidP="0052169B">
      <w:pPr>
        <w:jc w:val="both"/>
        <w:rPr>
          <w:rFonts w:ascii="Arial Narrow" w:hAnsi="Arial Narrow"/>
        </w:rPr>
      </w:pPr>
    </w:p>
    <w:p w:rsidR="0052169B" w:rsidRDefault="0052169B" w:rsidP="0052169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Pozostałe warunki przetargu pozostają bez zmian. </w:t>
      </w:r>
    </w:p>
    <w:p w:rsidR="0052169B" w:rsidRDefault="0052169B" w:rsidP="0052169B">
      <w:pPr>
        <w:jc w:val="both"/>
        <w:rPr>
          <w:rFonts w:ascii="Arial Narrow" w:hAnsi="Arial Narrow"/>
        </w:rPr>
      </w:pPr>
    </w:p>
    <w:p w:rsidR="0057285E" w:rsidRDefault="0057285E">
      <w:bookmarkStart w:id="0" w:name="_GoBack"/>
      <w:bookmarkEnd w:id="0"/>
    </w:p>
    <w:sectPr w:rsidR="0057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91"/>
    <w:rsid w:val="003822EB"/>
    <w:rsid w:val="0052169B"/>
    <w:rsid w:val="0057285E"/>
    <w:rsid w:val="00CD2857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B0E89-7AD8-4A90-ABC6-5071F10E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69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Łacheta Jerzy</dc:creator>
  <cp:keywords/>
  <dc:description/>
  <cp:lastModifiedBy>Łacheta Jerzy</cp:lastModifiedBy>
  <cp:revision>2</cp:revision>
  <dcterms:created xsi:type="dcterms:W3CDTF">2018-04-05T06:20:00Z</dcterms:created>
  <dcterms:modified xsi:type="dcterms:W3CDTF">2018-04-05T11:00:00Z</dcterms:modified>
</cp:coreProperties>
</file>