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59A06" w14:textId="07414A8F" w:rsidR="008622F0" w:rsidRPr="008622F0" w:rsidRDefault="008622F0" w:rsidP="008622F0">
      <w:pPr>
        <w:spacing w:after="480" w:line="360" w:lineRule="auto"/>
        <w:rPr>
          <w:rFonts w:ascii="Arial" w:hAnsi="Arial" w:cs="Arial"/>
          <w:sz w:val="24"/>
          <w:szCs w:val="24"/>
        </w:rPr>
      </w:pPr>
      <w:r w:rsidRPr="008622F0">
        <w:rPr>
          <w:rFonts w:ascii="Arial" w:hAnsi="Arial" w:cs="Arial"/>
          <w:sz w:val="24"/>
          <w:szCs w:val="24"/>
        </w:rPr>
        <w:t>W nagłówku w lewym górnym rogu znajduje się logo Komisji do spraw reprywatyzacji nieruchomości warszawskich zawierające godło państwa polskiego i podkreślenie nazwy organu w formie miniaturki flagi RP</w:t>
      </w:r>
      <w:r w:rsidR="000B4282" w:rsidRPr="008622F0">
        <w:rPr>
          <w:rFonts w:ascii="Arial" w:hAnsi="Arial" w:cs="Arial"/>
          <w:color w:val="FF0000"/>
          <w:sz w:val="24"/>
          <w:szCs w:val="24"/>
        </w:rPr>
        <w:t xml:space="preserve">                                            </w:t>
      </w:r>
      <w:r w:rsidR="00091663" w:rsidRPr="008622F0">
        <w:rPr>
          <w:rFonts w:ascii="Arial" w:hAnsi="Arial" w:cs="Arial"/>
          <w:color w:val="FF0000"/>
          <w:sz w:val="24"/>
          <w:szCs w:val="24"/>
        </w:rPr>
        <w:t xml:space="preserve">                                                                                                                        </w:t>
      </w:r>
    </w:p>
    <w:p w14:paraId="7ED0B2E9" w14:textId="70786131" w:rsidR="00091663" w:rsidRPr="008622F0" w:rsidRDefault="00091663" w:rsidP="008622F0">
      <w:pPr>
        <w:spacing w:after="480" w:line="360" w:lineRule="auto"/>
        <w:rPr>
          <w:rFonts w:ascii="Arial" w:hAnsi="Arial" w:cs="Arial"/>
          <w:sz w:val="24"/>
          <w:szCs w:val="24"/>
        </w:rPr>
      </w:pPr>
      <w:r w:rsidRPr="008622F0">
        <w:rPr>
          <w:rFonts w:ascii="Arial" w:hAnsi="Arial" w:cs="Arial"/>
          <w:sz w:val="24"/>
          <w:szCs w:val="24"/>
        </w:rPr>
        <w:t xml:space="preserve">Warszawa, </w:t>
      </w:r>
      <w:r w:rsidR="00F539E8" w:rsidRPr="008622F0">
        <w:rPr>
          <w:rFonts w:ascii="Arial" w:hAnsi="Arial" w:cs="Arial"/>
          <w:sz w:val="24"/>
          <w:szCs w:val="24"/>
        </w:rPr>
        <w:t xml:space="preserve">12 kwietnia 2023 </w:t>
      </w:r>
      <w:r w:rsidRPr="008622F0">
        <w:rPr>
          <w:rFonts w:ascii="Arial" w:hAnsi="Arial" w:cs="Arial"/>
          <w:sz w:val="24"/>
          <w:szCs w:val="24"/>
        </w:rPr>
        <w:t xml:space="preserve">r.       </w:t>
      </w:r>
    </w:p>
    <w:p w14:paraId="7E389263" w14:textId="0FE7AA2A" w:rsidR="00EC75DC" w:rsidRPr="008622F0" w:rsidRDefault="00830CDB" w:rsidP="008622F0">
      <w:pPr>
        <w:spacing w:after="480" w:line="360" w:lineRule="auto"/>
        <w:contextualSpacing/>
        <w:rPr>
          <w:rFonts w:ascii="Arial" w:hAnsi="Arial" w:cs="Arial"/>
          <w:b/>
          <w:sz w:val="24"/>
          <w:szCs w:val="24"/>
        </w:rPr>
      </w:pPr>
      <w:r w:rsidRPr="008622F0">
        <w:rPr>
          <w:rFonts w:ascii="Arial" w:hAnsi="Arial" w:cs="Arial"/>
          <w:b/>
          <w:sz w:val="24"/>
          <w:szCs w:val="24"/>
        </w:rPr>
        <w:t>Sygn. akt KR III R 25</w:t>
      </w:r>
      <w:r w:rsidR="008622F0">
        <w:rPr>
          <w:rFonts w:ascii="Arial" w:hAnsi="Arial" w:cs="Arial"/>
          <w:b/>
          <w:sz w:val="24"/>
          <w:szCs w:val="24"/>
        </w:rPr>
        <w:t xml:space="preserve"> ukośnik </w:t>
      </w:r>
      <w:r w:rsidRPr="008622F0">
        <w:rPr>
          <w:rFonts w:ascii="Arial" w:hAnsi="Arial" w:cs="Arial"/>
          <w:b/>
          <w:sz w:val="24"/>
          <w:szCs w:val="24"/>
        </w:rPr>
        <w:t>22</w:t>
      </w:r>
    </w:p>
    <w:p w14:paraId="149A6BCF" w14:textId="77777777" w:rsidR="008622F0" w:rsidRPr="008622F0" w:rsidRDefault="008622F0" w:rsidP="008622F0">
      <w:pPr>
        <w:spacing w:after="480" w:line="360" w:lineRule="auto"/>
        <w:contextualSpacing/>
        <w:rPr>
          <w:rFonts w:ascii="Arial" w:hAnsi="Arial" w:cs="Arial"/>
          <w:b/>
          <w:sz w:val="24"/>
          <w:szCs w:val="24"/>
        </w:rPr>
      </w:pPr>
    </w:p>
    <w:p w14:paraId="24369C0C" w14:textId="1DD661B9"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Decyzja nr KR III R 25</w:t>
      </w:r>
      <w:r w:rsidR="008622F0">
        <w:rPr>
          <w:rFonts w:ascii="Arial" w:hAnsi="Arial" w:cs="Arial"/>
          <w:b/>
          <w:bCs/>
          <w:sz w:val="24"/>
          <w:szCs w:val="24"/>
        </w:rPr>
        <w:t xml:space="preserve"> ukośnik </w:t>
      </w:r>
      <w:r w:rsidRPr="008622F0">
        <w:rPr>
          <w:rFonts w:ascii="Arial" w:hAnsi="Arial" w:cs="Arial"/>
          <w:b/>
          <w:bCs/>
          <w:sz w:val="24"/>
          <w:szCs w:val="24"/>
        </w:rPr>
        <w:t>22</w:t>
      </w:r>
    </w:p>
    <w:p w14:paraId="5E0D45C2" w14:textId="77777777"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Komisja do spraw reprywatyzacji nieruchomości warszawskich w składzie: </w:t>
      </w:r>
    </w:p>
    <w:p w14:paraId="3E3A15AB" w14:textId="77777777"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 xml:space="preserve">Przewodniczący Komisji: </w:t>
      </w:r>
    </w:p>
    <w:p w14:paraId="555E1411" w14:textId="77777777"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Sebastian Kaleta </w:t>
      </w:r>
    </w:p>
    <w:p w14:paraId="1534ACF1" w14:textId="77777777"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Członkowie Komisji:</w:t>
      </w:r>
    </w:p>
    <w:p w14:paraId="20DB4815" w14:textId="5C42F78B" w:rsidR="00830CDB" w:rsidRPr="008622F0" w:rsidRDefault="00830CDB" w:rsidP="00FE5E03">
      <w:pPr>
        <w:spacing w:after="480" w:line="360" w:lineRule="auto"/>
        <w:rPr>
          <w:rFonts w:ascii="Arial" w:hAnsi="Arial" w:cs="Arial"/>
          <w:sz w:val="24"/>
          <w:szCs w:val="24"/>
        </w:rPr>
      </w:pPr>
      <w:r w:rsidRPr="008622F0">
        <w:rPr>
          <w:rFonts w:ascii="Arial" w:hAnsi="Arial" w:cs="Arial"/>
          <w:sz w:val="24"/>
          <w:szCs w:val="24"/>
        </w:rPr>
        <w:t>Paweł Lisiecki, Bartłomiej Opaliński, Wiktor Klimiuk, Łukasz Kondratko, Robert Kropiwnicki, Jan Mosiński, Adam Zieliński</w:t>
      </w:r>
    </w:p>
    <w:p w14:paraId="17691FC1" w14:textId="120E65E1"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po rozpoznaniu w dniu </w:t>
      </w:r>
      <w:r w:rsidR="0054529B" w:rsidRPr="008622F0">
        <w:rPr>
          <w:rFonts w:ascii="Arial" w:hAnsi="Arial" w:cs="Arial"/>
          <w:sz w:val="24"/>
          <w:szCs w:val="24"/>
        </w:rPr>
        <w:t xml:space="preserve">12 kwietnia </w:t>
      </w:r>
      <w:r w:rsidRPr="008622F0">
        <w:rPr>
          <w:rFonts w:ascii="Arial" w:hAnsi="Arial" w:cs="Arial"/>
          <w:sz w:val="24"/>
          <w:szCs w:val="24"/>
        </w:rPr>
        <w:t xml:space="preserve">2023 r. na posiedzeniu niejawnym sprawy </w:t>
      </w:r>
    </w:p>
    <w:p w14:paraId="1D317F29" w14:textId="6B7FBFD5" w:rsidR="00830CDB" w:rsidRPr="008622F0" w:rsidRDefault="00830CDB" w:rsidP="00FE5E03">
      <w:pPr>
        <w:spacing w:after="480" w:line="360" w:lineRule="auto"/>
        <w:rPr>
          <w:rFonts w:ascii="Arial" w:hAnsi="Arial" w:cs="Arial"/>
          <w:bCs/>
          <w:sz w:val="24"/>
          <w:szCs w:val="24"/>
        </w:rPr>
      </w:pPr>
      <w:r w:rsidRPr="008622F0">
        <w:rPr>
          <w:rFonts w:ascii="Arial" w:hAnsi="Arial" w:cs="Arial"/>
          <w:bCs/>
          <w:sz w:val="24"/>
          <w:szCs w:val="24"/>
        </w:rPr>
        <w:t>w przedmiocie decyzji Prezydenta m.st.</w:t>
      </w:r>
      <w:r w:rsidR="007A74F8" w:rsidRPr="008622F0">
        <w:rPr>
          <w:rFonts w:ascii="Arial" w:hAnsi="Arial" w:cs="Arial"/>
          <w:bCs/>
          <w:sz w:val="24"/>
          <w:szCs w:val="24"/>
        </w:rPr>
        <w:t xml:space="preserve"> </w:t>
      </w:r>
      <w:r w:rsidRPr="008622F0">
        <w:rPr>
          <w:rFonts w:ascii="Arial" w:hAnsi="Arial" w:cs="Arial"/>
          <w:bCs/>
          <w:sz w:val="24"/>
          <w:szCs w:val="24"/>
        </w:rPr>
        <w:t>Warszaw</w:t>
      </w:r>
      <w:bookmarkStart w:id="0" w:name="_Hlk120185250"/>
      <w:r w:rsidR="007A74F8" w:rsidRPr="008622F0">
        <w:rPr>
          <w:rFonts w:ascii="Arial" w:hAnsi="Arial" w:cs="Arial"/>
          <w:bCs/>
          <w:sz w:val="24"/>
          <w:szCs w:val="24"/>
        </w:rPr>
        <w:t>y z dnia 14 lutego 2012 r., nr 100</w:t>
      </w:r>
      <w:r w:rsidR="008622F0">
        <w:rPr>
          <w:rFonts w:ascii="Arial" w:hAnsi="Arial" w:cs="Arial"/>
          <w:bCs/>
          <w:sz w:val="24"/>
          <w:szCs w:val="24"/>
        </w:rPr>
        <w:t xml:space="preserve"> ukośnik </w:t>
      </w:r>
      <w:r w:rsidR="007A74F8" w:rsidRPr="008622F0">
        <w:rPr>
          <w:rFonts w:ascii="Arial" w:hAnsi="Arial" w:cs="Arial"/>
          <w:bCs/>
          <w:sz w:val="24"/>
          <w:szCs w:val="24"/>
        </w:rPr>
        <w:t>GK</w:t>
      </w:r>
      <w:r w:rsidR="008622F0">
        <w:rPr>
          <w:rFonts w:ascii="Arial" w:hAnsi="Arial" w:cs="Arial"/>
          <w:bCs/>
          <w:sz w:val="24"/>
          <w:szCs w:val="24"/>
        </w:rPr>
        <w:t xml:space="preserve"> ukośnik </w:t>
      </w:r>
      <w:r w:rsidR="007A74F8" w:rsidRPr="008622F0">
        <w:rPr>
          <w:rFonts w:ascii="Arial" w:hAnsi="Arial" w:cs="Arial"/>
          <w:bCs/>
          <w:sz w:val="24"/>
          <w:szCs w:val="24"/>
        </w:rPr>
        <w:t>DW</w:t>
      </w:r>
      <w:r w:rsidR="008622F0">
        <w:rPr>
          <w:rFonts w:ascii="Arial" w:hAnsi="Arial" w:cs="Arial"/>
          <w:bCs/>
          <w:sz w:val="24"/>
          <w:szCs w:val="24"/>
        </w:rPr>
        <w:t xml:space="preserve"> ukośnik </w:t>
      </w:r>
      <w:r w:rsidR="007A74F8" w:rsidRPr="008622F0">
        <w:rPr>
          <w:rFonts w:ascii="Arial" w:hAnsi="Arial" w:cs="Arial"/>
          <w:bCs/>
          <w:sz w:val="24"/>
          <w:szCs w:val="24"/>
        </w:rPr>
        <w:t xml:space="preserve">2012 </w:t>
      </w:r>
      <w:r w:rsidR="00160F7A" w:rsidRPr="008622F0">
        <w:rPr>
          <w:rFonts w:ascii="Arial" w:hAnsi="Arial" w:cs="Arial"/>
          <w:bCs/>
          <w:sz w:val="24"/>
          <w:szCs w:val="24"/>
        </w:rPr>
        <w:t xml:space="preserve">ustalającej odszkodowanie za nieruchomość o pow. </w:t>
      </w:r>
      <w:r w:rsidR="007F1B2C" w:rsidRPr="008622F0">
        <w:rPr>
          <w:rFonts w:ascii="Arial" w:hAnsi="Arial" w:cs="Arial"/>
          <w:bCs/>
          <w:sz w:val="24"/>
          <w:szCs w:val="24"/>
        </w:rPr>
        <w:t xml:space="preserve">   </w:t>
      </w:r>
      <w:r w:rsidR="00160F7A" w:rsidRPr="008622F0">
        <w:rPr>
          <w:rFonts w:ascii="Arial" w:hAnsi="Arial" w:cs="Arial"/>
          <w:bCs/>
          <w:sz w:val="24"/>
          <w:szCs w:val="24"/>
        </w:rPr>
        <w:t>m</w:t>
      </w:r>
      <w:r w:rsidR="00160F7A" w:rsidRPr="008622F0">
        <w:rPr>
          <w:rFonts w:ascii="Arial" w:hAnsi="Arial" w:cs="Arial"/>
          <w:bCs/>
          <w:sz w:val="24"/>
          <w:szCs w:val="24"/>
          <w:vertAlign w:val="superscript"/>
        </w:rPr>
        <w:t>2</w:t>
      </w:r>
      <w:r w:rsidR="00160F7A" w:rsidRPr="008622F0">
        <w:rPr>
          <w:rFonts w:ascii="Arial" w:hAnsi="Arial" w:cs="Arial"/>
          <w:bCs/>
          <w:sz w:val="24"/>
          <w:szCs w:val="24"/>
        </w:rPr>
        <w:t xml:space="preserve"> położoną w Warszawie przy </w:t>
      </w:r>
      <w:r w:rsidR="001657C7" w:rsidRPr="008622F0">
        <w:rPr>
          <w:rFonts w:ascii="Arial" w:hAnsi="Arial" w:cs="Arial"/>
          <w:bCs/>
          <w:sz w:val="24"/>
          <w:szCs w:val="24"/>
        </w:rPr>
        <w:t xml:space="preserve">dawnej </w:t>
      </w:r>
      <w:r w:rsidR="00160F7A" w:rsidRPr="008622F0">
        <w:rPr>
          <w:rFonts w:ascii="Arial" w:hAnsi="Arial" w:cs="Arial"/>
          <w:bCs/>
          <w:sz w:val="24"/>
          <w:szCs w:val="24"/>
        </w:rPr>
        <w:t>ul. Górników 29</w:t>
      </w:r>
      <w:r w:rsidR="000B1023" w:rsidRPr="008622F0">
        <w:rPr>
          <w:rFonts w:ascii="Arial" w:hAnsi="Arial" w:cs="Arial"/>
          <w:bCs/>
          <w:sz w:val="24"/>
          <w:szCs w:val="24"/>
        </w:rPr>
        <w:t xml:space="preserve"> (obecnie ul. Perkuna 54 i 56)</w:t>
      </w:r>
      <w:r w:rsidR="00160F7A" w:rsidRPr="008622F0">
        <w:rPr>
          <w:rFonts w:ascii="Arial" w:hAnsi="Arial" w:cs="Arial"/>
          <w:bCs/>
          <w:sz w:val="24"/>
          <w:szCs w:val="24"/>
        </w:rPr>
        <w:t xml:space="preserve">, </w:t>
      </w:r>
      <w:proofErr w:type="spellStart"/>
      <w:r w:rsidR="00160F7A" w:rsidRPr="008622F0">
        <w:rPr>
          <w:rFonts w:ascii="Arial" w:hAnsi="Arial" w:cs="Arial"/>
          <w:bCs/>
          <w:sz w:val="24"/>
          <w:szCs w:val="24"/>
        </w:rPr>
        <w:t>ozn</w:t>
      </w:r>
      <w:proofErr w:type="spellEnd"/>
      <w:r w:rsidR="00160F7A" w:rsidRPr="008622F0">
        <w:rPr>
          <w:rFonts w:ascii="Arial" w:hAnsi="Arial" w:cs="Arial"/>
          <w:bCs/>
          <w:sz w:val="24"/>
          <w:szCs w:val="24"/>
        </w:rPr>
        <w:t>. hip. „G</w:t>
      </w:r>
      <w:r w:rsidR="007F1B2C" w:rsidRPr="008622F0">
        <w:rPr>
          <w:rFonts w:ascii="Arial" w:hAnsi="Arial" w:cs="Arial"/>
          <w:bCs/>
          <w:sz w:val="24"/>
          <w:szCs w:val="24"/>
        </w:rPr>
        <w:t xml:space="preserve">   </w:t>
      </w:r>
      <w:r w:rsidR="00160F7A" w:rsidRPr="008622F0">
        <w:rPr>
          <w:rFonts w:ascii="Arial" w:hAnsi="Arial" w:cs="Arial"/>
          <w:bCs/>
          <w:sz w:val="24"/>
          <w:szCs w:val="24"/>
        </w:rPr>
        <w:t xml:space="preserve"> hip. nr </w:t>
      </w:r>
      <w:r w:rsidR="007F1B2C" w:rsidRPr="008622F0">
        <w:rPr>
          <w:rFonts w:ascii="Arial" w:hAnsi="Arial" w:cs="Arial"/>
          <w:bCs/>
          <w:sz w:val="24"/>
          <w:szCs w:val="24"/>
        </w:rPr>
        <w:t xml:space="preserve">    </w:t>
      </w:r>
      <w:r w:rsidR="00160F7A" w:rsidRPr="008622F0">
        <w:rPr>
          <w:rFonts w:ascii="Arial" w:hAnsi="Arial" w:cs="Arial"/>
          <w:bCs/>
          <w:sz w:val="24"/>
          <w:szCs w:val="24"/>
        </w:rPr>
        <w:t xml:space="preserve"> dawny</w:t>
      </w:r>
      <w:r w:rsidR="007F1B2C" w:rsidRPr="008622F0">
        <w:rPr>
          <w:rFonts w:ascii="Arial" w:hAnsi="Arial" w:cs="Arial"/>
          <w:bCs/>
          <w:sz w:val="24"/>
          <w:szCs w:val="24"/>
        </w:rPr>
        <w:t xml:space="preserve">   </w:t>
      </w:r>
      <w:r w:rsidR="00160F7A" w:rsidRPr="008622F0">
        <w:rPr>
          <w:rFonts w:ascii="Arial" w:hAnsi="Arial" w:cs="Arial"/>
          <w:bCs/>
          <w:sz w:val="24"/>
          <w:szCs w:val="24"/>
        </w:rPr>
        <w:t>”</w:t>
      </w:r>
      <w:r w:rsidR="007F1B2C" w:rsidRPr="008622F0">
        <w:rPr>
          <w:rFonts w:ascii="Arial" w:hAnsi="Arial" w:cs="Arial"/>
          <w:bCs/>
          <w:sz w:val="24"/>
          <w:szCs w:val="24"/>
        </w:rPr>
        <w:t xml:space="preserve">    </w:t>
      </w:r>
      <w:r w:rsidR="00160F7A" w:rsidRPr="008622F0">
        <w:rPr>
          <w:rFonts w:ascii="Arial" w:hAnsi="Arial" w:cs="Arial"/>
          <w:bCs/>
          <w:sz w:val="24"/>
          <w:szCs w:val="24"/>
        </w:rPr>
        <w:t xml:space="preserve">, </w:t>
      </w:r>
      <w:r w:rsidR="000B1023" w:rsidRPr="008622F0">
        <w:rPr>
          <w:rFonts w:ascii="Arial" w:hAnsi="Arial" w:cs="Arial"/>
          <w:bCs/>
          <w:sz w:val="24"/>
          <w:szCs w:val="24"/>
        </w:rPr>
        <w:t>z obrębu</w:t>
      </w:r>
      <w:r w:rsidR="007F1B2C" w:rsidRPr="008622F0">
        <w:rPr>
          <w:rFonts w:ascii="Arial" w:hAnsi="Arial" w:cs="Arial"/>
          <w:bCs/>
          <w:sz w:val="24"/>
          <w:szCs w:val="24"/>
        </w:rPr>
        <w:t xml:space="preserve">     </w:t>
      </w:r>
      <w:r w:rsidR="000B1023" w:rsidRPr="008622F0">
        <w:rPr>
          <w:rFonts w:ascii="Arial" w:hAnsi="Arial" w:cs="Arial"/>
          <w:bCs/>
          <w:sz w:val="24"/>
          <w:szCs w:val="24"/>
        </w:rPr>
        <w:t xml:space="preserve">, </w:t>
      </w:r>
      <w:r w:rsidR="00160F7A" w:rsidRPr="008622F0">
        <w:rPr>
          <w:rFonts w:ascii="Arial" w:hAnsi="Arial" w:cs="Arial"/>
          <w:bCs/>
          <w:sz w:val="24"/>
          <w:szCs w:val="24"/>
        </w:rPr>
        <w:t>działka nr</w:t>
      </w:r>
      <w:r w:rsidR="007F1B2C" w:rsidRPr="008622F0">
        <w:rPr>
          <w:rFonts w:ascii="Arial" w:hAnsi="Arial" w:cs="Arial"/>
          <w:bCs/>
          <w:sz w:val="24"/>
          <w:szCs w:val="24"/>
        </w:rPr>
        <w:t xml:space="preserve">    </w:t>
      </w:r>
      <w:r w:rsidR="00160F7A" w:rsidRPr="008622F0">
        <w:rPr>
          <w:rFonts w:ascii="Arial" w:hAnsi="Arial" w:cs="Arial"/>
          <w:bCs/>
          <w:sz w:val="24"/>
          <w:szCs w:val="24"/>
        </w:rPr>
        <w:t xml:space="preserve">, która obecnie stanowi część działek ewidencyjnych: nr </w:t>
      </w:r>
      <w:r w:rsidR="007F1B2C" w:rsidRPr="008622F0">
        <w:rPr>
          <w:rFonts w:ascii="Arial" w:hAnsi="Arial" w:cs="Arial"/>
          <w:bCs/>
          <w:sz w:val="24"/>
          <w:szCs w:val="24"/>
        </w:rPr>
        <w:t xml:space="preserve">    </w:t>
      </w:r>
      <w:r w:rsidR="000B1023" w:rsidRPr="008622F0">
        <w:rPr>
          <w:rFonts w:ascii="Arial" w:hAnsi="Arial" w:cs="Arial"/>
          <w:bCs/>
          <w:sz w:val="24"/>
          <w:szCs w:val="24"/>
        </w:rPr>
        <w:t>objęt</w:t>
      </w:r>
      <w:r w:rsidR="001657C7" w:rsidRPr="008622F0">
        <w:rPr>
          <w:rFonts w:ascii="Arial" w:hAnsi="Arial" w:cs="Arial"/>
          <w:bCs/>
          <w:sz w:val="24"/>
          <w:szCs w:val="24"/>
        </w:rPr>
        <w:t>ej</w:t>
      </w:r>
      <w:r w:rsidR="000B1023" w:rsidRPr="008622F0">
        <w:rPr>
          <w:rFonts w:ascii="Arial" w:hAnsi="Arial" w:cs="Arial"/>
          <w:bCs/>
          <w:sz w:val="24"/>
          <w:szCs w:val="24"/>
        </w:rPr>
        <w:t xml:space="preserve"> księgą wieczystą nr </w:t>
      </w:r>
      <w:r w:rsidR="007F1B2C" w:rsidRPr="008622F0">
        <w:rPr>
          <w:rFonts w:ascii="Arial" w:hAnsi="Arial" w:cs="Arial"/>
          <w:bCs/>
          <w:sz w:val="24"/>
          <w:szCs w:val="24"/>
        </w:rPr>
        <w:t xml:space="preserve">    </w:t>
      </w:r>
      <w:r w:rsidR="00C75949" w:rsidRPr="008622F0">
        <w:rPr>
          <w:rFonts w:ascii="Arial" w:hAnsi="Arial" w:cs="Arial"/>
          <w:bCs/>
          <w:sz w:val="24"/>
          <w:szCs w:val="24"/>
        </w:rPr>
        <w:t xml:space="preserve"> </w:t>
      </w:r>
      <w:r w:rsidR="00160F7A" w:rsidRPr="008622F0">
        <w:rPr>
          <w:rFonts w:ascii="Arial" w:hAnsi="Arial" w:cs="Arial"/>
          <w:bCs/>
          <w:sz w:val="24"/>
          <w:szCs w:val="24"/>
        </w:rPr>
        <w:t>i nr</w:t>
      </w:r>
      <w:r w:rsidR="000B1023" w:rsidRPr="008622F0">
        <w:rPr>
          <w:rFonts w:ascii="Arial" w:hAnsi="Arial" w:cs="Arial"/>
          <w:bCs/>
          <w:sz w:val="24"/>
          <w:szCs w:val="24"/>
        </w:rPr>
        <w:t xml:space="preserve"> </w:t>
      </w:r>
      <w:r w:rsidR="007F1B2C" w:rsidRPr="008622F0">
        <w:rPr>
          <w:rFonts w:ascii="Arial" w:hAnsi="Arial" w:cs="Arial"/>
          <w:bCs/>
          <w:sz w:val="24"/>
          <w:szCs w:val="24"/>
        </w:rPr>
        <w:t xml:space="preserve">    </w:t>
      </w:r>
      <w:r w:rsidR="000B1023" w:rsidRPr="008622F0">
        <w:rPr>
          <w:rFonts w:ascii="Arial" w:hAnsi="Arial" w:cs="Arial"/>
          <w:bCs/>
          <w:sz w:val="24"/>
          <w:szCs w:val="24"/>
        </w:rPr>
        <w:t>objęt</w:t>
      </w:r>
      <w:r w:rsidR="001657C7" w:rsidRPr="008622F0">
        <w:rPr>
          <w:rFonts w:ascii="Arial" w:hAnsi="Arial" w:cs="Arial"/>
          <w:bCs/>
          <w:sz w:val="24"/>
          <w:szCs w:val="24"/>
        </w:rPr>
        <w:t>ej</w:t>
      </w:r>
      <w:r w:rsidR="000B1023" w:rsidRPr="008622F0">
        <w:rPr>
          <w:rFonts w:ascii="Arial" w:hAnsi="Arial" w:cs="Arial"/>
          <w:bCs/>
          <w:sz w:val="24"/>
          <w:szCs w:val="24"/>
        </w:rPr>
        <w:t xml:space="preserve">  księgą </w:t>
      </w:r>
      <w:r w:rsidR="004C422C" w:rsidRPr="008622F0">
        <w:rPr>
          <w:rFonts w:ascii="Arial" w:hAnsi="Arial" w:cs="Arial"/>
          <w:bCs/>
          <w:sz w:val="24"/>
          <w:szCs w:val="24"/>
        </w:rPr>
        <w:t xml:space="preserve">wieczystą </w:t>
      </w:r>
      <w:r w:rsidR="000B1023" w:rsidRPr="008622F0">
        <w:rPr>
          <w:rFonts w:ascii="Arial" w:hAnsi="Arial" w:cs="Arial"/>
          <w:bCs/>
          <w:sz w:val="24"/>
          <w:szCs w:val="24"/>
        </w:rPr>
        <w:t>nr</w:t>
      </w:r>
      <w:r w:rsidR="007F1B2C" w:rsidRPr="008622F0">
        <w:rPr>
          <w:rFonts w:ascii="Arial" w:hAnsi="Arial" w:cs="Arial"/>
          <w:bCs/>
          <w:sz w:val="24"/>
          <w:szCs w:val="24"/>
        </w:rPr>
        <w:t xml:space="preserve">      </w:t>
      </w:r>
      <w:r w:rsidR="004C422C" w:rsidRPr="008622F0">
        <w:rPr>
          <w:rFonts w:ascii="Arial" w:hAnsi="Arial" w:cs="Arial"/>
          <w:bCs/>
          <w:sz w:val="24"/>
          <w:szCs w:val="24"/>
        </w:rPr>
        <w:t>,</w:t>
      </w:r>
    </w:p>
    <w:p w14:paraId="45BB875B" w14:textId="4A896A58" w:rsidR="00830CDB" w:rsidRPr="008622F0" w:rsidRDefault="00830CDB" w:rsidP="00FE5E03">
      <w:pPr>
        <w:spacing w:after="480" w:line="360" w:lineRule="auto"/>
        <w:rPr>
          <w:rFonts w:ascii="Arial" w:hAnsi="Arial" w:cs="Arial"/>
          <w:sz w:val="24"/>
          <w:szCs w:val="24"/>
        </w:rPr>
      </w:pPr>
      <w:r w:rsidRPr="008622F0">
        <w:rPr>
          <w:rFonts w:ascii="Arial" w:hAnsi="Arial" w:cs="Arial"/>
          <w:bCs/>
          <w:sz w:val="24"/>
          <w:szCs w:val="24"/>
        </w:rPr>
        <w:lastRenderedPageBreak/>
        <w:t xml:space="preserve">z udziałem stron: Miasta Stołecznego Warszawy, </w:t>
      </w:r>
      <w:r w:rsidR="007A74F8" w:rsidRPr="008622F0">
        <w:rPr>
          <w:rFonts w:ascii="Arial" w:hAnsi="Arial" w:cs="Arial"/>
          <w:bCs/>
          <w:sz w:val="24"/>
          <w:szCs w:val="24"/>
        </w:rPr>
        <w:t>Prokuratora Regionalnego w</w:t>
      </w:r>
      <w:r w:rsidR="00CC77AA" w:rsidRPr="008622F0">
        <w:rPr>
          <w:rFonts w:ascii="Arial" w:hAnsi="Arial" w:cs="Arial"/>
          <w:bCs/>
          <w:sz w:val="24"/>
          <w:szCs w:val="24"/>
        </w:rPr>
        <w:t>e</w:t>
      </w:r>
      <w:r w:rsidR="007A74F8" w:rsidRPr="008622F0">
        <w:rPr>
          <w:rFonts w:ascii="Arial" w:hAnsi="Arial" w:cs="Arial"/>
          <w:bCs/>
          <w:sz w:val="24"/>
          <w:szCs w:val="24"/>
        </w:rPr>
        <w:t xml:space="preserve"> W</w:t>
      </w:r>
      <w:r w:rsidR="00CC77AA" w:rsidRPr="008622F0">
        <w:rPr>
          <w:rFonts w:ascii="Arial" w:hAnsi="Arial" w:cs="Arial"/>
          <w:bCs/>
          <w:sz w:val="24"/>
          <w:szCs w:val="24"/>
        </w:rPr>
        <w:t>rocławiu</w:t>
      </w:r>
      <w:r w:rsidR="007A74F8" w:rsidRPr="008622F0">
        <w:rPr>
          <w:rFonts w:ascii="Arial" w:hAnsi="Arial" w:cs="Arial"/>
          <w:sz w:val="24"/>
          <w:szCs w:val="24"/>
        </w:rPr>
        <w:t>, H</w:t>
      </w:r>
      <w:r w:rsidR="007F1B2C" w:rsidRPr="008622F0">
        <w:rPr>
          <w:rFonts w:ascii="Arial" w:hAnsi="Arial" w:cs="Arial"/>
          <w:sz w:val="24"/>
          <w:szCs w:val="24"/>
        </w:rPr>
        <w:t xml:space="preserve">    </w:t>
      </w:r>
      <w:r w:rsidR="007A74F8" w:rsidRPr="008622F0">
        <w:rPr>
          <w:rFonts w:ascii="Arial" w:hAnsi="Arial" w:cs="Arial"/>
          <w:sz w:val="24"/>
          <w:szCs w:val="24"/>
        </w:rPr>
        <w:t xml:space="preserve"> P</w:t>
      </w:r>
      <w:r w:rsidR="007F1B2C" w:rsidRPr="008622F0">
        <w:rPr>
          <w:rFonts w:ascii="Arial" w:hAnsi="Arial" w:cs="Arial"/>
          <w:sz w:val="24"/>
          <w:szCs w:val="24"/>
        </w:rPr>
        <w:t xml:space="preserve">    </w:t>
      </w:r>
      <w:r w:rsidR="007A74F8" w:rsidRPr="008622F0">
        <w:rPr>
          <w:rFonts w:ascii="Arial" w:hAnsi="Arial" w:cs="Arial"/>
          <w:sz w:val="24"/>
          <w:szCs w:val="24"/>
        </w:rPr>
        <w:t>-</w:t>
      </w:r>
      <w:r w:rsidR="007F1B2C" w:rsidRPr="008622F0">
        <w:rPr>
          <w:rFonts w:ascii="Arial" w:hAnsi="Arial" w:cs="Arial"/>
          <w:sz w:val="24"/>
          <w:szCs w:val="24"/>
        </w:rPr>
        <w:t xml:space="preserve"> </w:t>
      </w:r>
      <w:r w:rsidR="007A74F8" w:rsidRPr="008622F0">
        <w:rPr>
          <w:rFonts w:ascii="Arial" w:hAnsi="Arial" w:cs="Arial"/>
          <w:sz w:val="24"/>
          <w:szCs w:val="24"/>
        </w:rPr>
        <w:t>M</w:t>
      </w:r>
      <w:r w:rsidR="007F1B2C" w:rsidRPr="008622F0">
        <w:rPr>
          <w:rFonts w:ascii="Arial" w:hAnsi="Arial" w:cs="Arial"/>
          <w:sz w:val="24"/>
          <w:szCs w:val="24"/>
        </w:rPr>
        <w:t xml:space="preserve">    </w:t>
      </w:r>
      <w:r w:rsidR="007A74F8" w:rsidRPr="008622F0">
        <w:rPr>
          <w:rFonts w:ascii="Arial" w:hAnsi="Arial" w:cs="Arial"/>
          <w:sz w:val="24"/>
          <w:szCs w:val="24"/>
        </w:rPr>
        <w:t>, J</w:t>
      </w:r>
      <w:r w:rsidR="007F1B2C" w:rsidRPr="008622F0">
        <w:rPr>
          <w:rFonts w:ascii="Arial" w:hAnsi="Arial" w:cs="Arial"/>
          <w:sz w:val="24"/>
          <w:szCs w:val="24"/>
        </w:rPr>
        <w:t xml:space="preserve">   </w:t>
      </w:r>
      <w:r w:rsidR="007A74F8" w:rsidRPr="008622F0">
        <w:rPr>
          <w:rFonts w:ascii="Arial" w:hAnsi="Arial" w:cs="Arial"/>
          <w:sz w:val="24"/>
          <w:szCs w:val="24"/>
        </w:rPr>
        <w:t xml:space="preserve"> M</w:t>
      </w:r>
      <w:r w:rsidR="007F1B2C" w:rsidRPr="008622F0">
        <w:rPr>
          <w:rFonts w:ascii="Arial" w:hAnsi="Arial" w:cs="Arial"/>
          <w:sz w:val="24"/>
          <w:szCs w:val="24"/>
        </w:rPr>
        <w:t xml:space="preserve">   </w:t>
      </w:r>
      <w:r w:rsidR="007A74F8" w:rsidRPr="008622F0">
        <w:rPr>
          <w:rFonts w:ascii="Arial" w:hAnsi="Arial" w:cs="Arial"/>
          <w:sz w:val="24"/>
          <w:szCs w:val="24"/>
        </w:rPr>
        <w:t>P</w:t>
      </w:r>
      <w:r w:rsidR="007F1B2C" w:rsidRPr="008622F0">
        <w:rPr>
          <w:rFonts w:ascii="Arial" w:hAnsi="Arial" w:cs="Arial"/>
          <w:sz w:val="24"/>
          <w:szCs w:val="24"/>
        </w:rPr>
        <w:t xml:space="preserve">   </w:t>
      </w:r>
      <w:r w:rsidR="007A74F8" w:rsidRPr="008622F0">
        <w:rPr>
          <w:rFonts w:ascii="Arial" w:hAnsi="Arial" w:cs="Arial"/>
          <w:sz w:val="24"/>
          <w:szCs w:val="24"/>
        </w:rPr>
        <w:t>, B</w:t>
      </w:r>
      <w:r w:rsidR="007F1B2C" w:rsidRPr="008622F0">
        <w:rPr>
          <w:rFonts w:ascii="Arial" w:hAnsi="Arial" w:cs="Arial"/>
          <w:sz w:val="24"/>
          <w:szCs w:val="24"/>
        </w:rPr>
        <w:t xml:space="preserve">    </w:t>
      </w:r>
      <w:r w:rsidR="007A74F8" w:rsidRPr="008622F0">
        <w:rPr>
          <w:rFonts w:ascii="Arial" w:hAnsi="Arial" w:cs="Arial"/>
          <w:sz w:val="24"/>
          <w:szCs w:val="24"/>
        </w:rPr>
        <w:t>P</w:t>
      </w:r>
    </w:p>
    <w:p w14:paraId="68205B1A" w14:textId="77777777" w:rsidR="007A74F8" w:rsidRPr="008622F0" w:rsidRDefault="007A74F8" w:rsidP="00FE5E03">
      <w:pPr>
        <w:spacing w:after="480" w:line="360" w:lineRule="auto"/>
        <w:rPr>
          <w:rFonts w:ascii="Arial" w:hAnsi="Arial" w:cs="Arial"/>
          <w:bCs/>
          <w:sz w:val="24"/>
          <w:szCs w:val="24"/>
        </w:rPr>
      </w:pPr>
    </w:p>
    <w:bookmarkEnd w:id="0"/>
    <w:p w14:paraId="4C5828A9" w14:textId="5A8AEFE6"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eastAsia="Calibri" w:hAnsi="Arial" w:cs="Arial"/>
          <w:bCs/>
          <w:sz w:val="24"/>
          <w:szCs w:val="24"/>
        </w:rPr>
        <w:t xml:space="preserve">na podstawie art. </w:t>
      </w:r>
      <w:bookmarkStart w:id="1" w:name="_Hlk97886948"/>
      <w:r w:rsidRPr="008622F0">
        <w:rPr>
          <w:rFonts w:ascii="Arial" w:hAnsi="Arial" w:cs="Arial"/>
          <w:sz w:val="24"/>
          <w:szCs w:val="24"/>
        </w:rPr>
        <w:t>29 ust. 1 pkt 3 w związku z art. 30 ust. 1 pkt 4a</w:t>
      </w:r>
      <w:r w:rsidRPr="008622F0">
        <w:rPr>
          <w:rFonts w:ascii="Arial" w:eastAsia="Calibri" w:hAnsi="Arial" w:cs="Arial"/>
          <w:bCs/>
          <w:sz w:val="24"/>
          <w:szCs w:val="24"/>
        </w:rPr>
        <w:t xml:space="preserve"> ustawy z dnia 9 marca 2017 r.</w:t>
      </w:r>
      <w:bookmarkEnd w:id="1"/>
      <w:r w:rsidR="00C75949" w:rsidRPr="008622F0">
        <w:rPr>
          <w:rFonts w:ascii="Arial" w:eastAsia="Calibri" w:hAnsi="Arial" w:cs="Arial"/>
          <w:bCs/>
          <w:sz w:val="24"/>
          <w:szCs w:val="24"/>
        </w:rPr>
        <w:t xml:space="preserve"> </w:t>
      </w:r>
      <w:r w:rsidRPr="008622F0">
        <w:rPr>
          <w:rFonts w:ascii="Arial" w:eastAsia="Calibri" w:hAnsi="Arial" w:cs="Arial"/>
          <w:bCs/>
          <w:sz w:val="24"/>
          <w:szCs w:val="24"/>
        </w:rPr>
        <w:t xml:space="preserve">o szczególnych zasadach usuwania skutków prawnych decyzji reprywatyzacyjnych dotyczących nieruchomości warszawskich, wydanych z naruszeniem prawa (Dz. U. z 2021 r. poz. 795; dalej: ustawa z dnia 9 marca 2017 r.) </w:t>
      </w:r>
    </w:p>
    <w:p w14:paraId="0128130F" w14:textId="1F222AFD"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orzeka:</w:t>
      </w:r>
    </w:p>
    <w:p w14:paraId="7F2B749E" w14:textId="5A35F8A6" w:rsidR="00830CDB" w:rsidRPr="008622F0" w:rsidRDefault="00830CDB" w:rsidP="00FE5E03">
      <w:pPr>
        <w:spacing w:after="480" w:line="360" w:lineRule="auto"/>
        <w:rPr>
          <w:rFonts w:ascii="Arial" w:hAnsi="Arial" w:cs="Arial"/>
          <w:b/>
          <w:sz w:val="24"/>
          <w:szCs w:val="24"/>
        </w:rPr>
      </w:pPr>
      <w:r w:rsidRPr="008622F0">
        <w:rPr>
          <w:rFonts w:ascii="Arial" w:hAnsi="Arial" w:cs="Arial"/>
          <w:b/>
          <w:sz w:val="24"/>
          <w:szCs w:val="24"/>
        </w:rPr>
        <w:t>uchylić w całości decyzję</w:t>
      </w:r>
      <w:r w:rsidRPr="008622F0">
        <w:rPr>
          <w:rFonts w:ascii="Arial" w:hAnsi="Arial" w:cs="Arial"/>
          <w:sz w:val="24"/>
          <w:szCs w:val="24"/>
        </w:rPr>
        <w:t xml:space="preserve"> </w:t>
      </w:r>
      <w:r w:rsidRPr="008622F0">
        <w:rPr>
          <w:rFonts w:ascii="Arial" w:hAnsi="Arial" w:cs="Arial"/>
          <w:b/>
          <w:sz w:val="24"/>
          <w:szCs w:val="24"/>
        </w:rPr>
        <w:t xml:space="preserve">Prezydenta m.st. Warszawy </w:t>
      </w:r>
      <w:r w:rsidR="007A74F8" w:rsidRPr="008622F0">
        <w:rPr>
          <w:rFonts w:ascii="Arial" w:hAnsi="Arial" w:cs="Arial"/>
          <w:b/>
          <w:sz w:val="24"/>
          <w:szCs w:val="24"/>
        </w:rPr>
        <w:t>z dnia 14 lutego 2012 r., nr 100</w:t>
      </w:r>
      <w:r w:rsidR="008622F0">
        <w:rPr>
          <w:rFonts w:ascii="Arial" w:hAnsi="Arial" w:cs="Arial"/>
          <w:b/>
          <w:sz w:val="24"/>
          <w:szCs w:val="24"/>
        </w:rPr>
        <w:t xml:space="preserve"> ukośnik </w:t>
      </w:r>
      <w:r w:rsidR="007A74F8" w:rsidRPr="008622F0">
        <w:rPr>
          <w:rFonts w:ascii="Arial" w:hAnsi="Arial" w:cs="Arial"/>
          <w:b/>
          <w:sz w:val="24"/>
          <w:szCs w:val="24"/>
        </w:rPr>
        <w:t>GK</w:t>
      </w:r>
      <w:r w:rsidR="008622F0">
        <w:rPr>
          <w:rFonts w:ascii="Arial" w:hAnsi="Arial" w:cs="Arial"/>
          <w:b/>
          <w:sz w:val="24"/>
          <w:szCs w:val="24"/>
        </w:rPr>
        <w:t xml:space="preserve"> ukośnik </w:t>
      </w:r>
      <w:r w:rsidR="007A74F8" w:rsidRPr="008622F0">
        <w:rPr>
          <w:rFonts w:ascii="Arial" w:hAnsi="Arial" w:cs="Arial"/>
          <w:b/>
          <w:sz w:val="24"/>
          <w:szCs w:val="24"/>
        </w:rPr>
        <w:t>DW</w:t>
      </w:r>
      <w:r w:rsidR="008622F0">
        <w:rPr>
          <w:rFonts w:ascii="Arial" w:hAnsi="Arial" w:cs="Arial"/>
          <w:b/>
          <w:sz w:val="24"/>
          <w:szCs w:val="24"/>
        </w:rPr>
        <w:t xml:space="preserve"> ukośnik </w:t>
      </w:r>
      <w:r w:rsidR="007A74F8" w:rsidRPr="008622F0">
        <w:rPr>
          <w:rFonts w:ascii="Arial" w:hAnsi="Arial" w:cs="Arial"/>
          <w:b/>
          <w:sz w:val="24"/>
          <w:szCs w:val="24"/>
        </w:rPr>
        <w:t xml:space="preserve">2012 </w:t>
      </w:r>
      <w:r w:rsidRPr="008622F0">
        <w:rPr>
          <w:rFonts w:ascii="Arial" w:hAnsi="Arial" w:cs="Arial"/>
          <w:b/>
          <w:sz w:val="24"/>
          <w:szCs w:val="24"/>
        </w:rPr>
        <w:t>i przekazać sprawę do ponownego rozpatrzenia Prezydentowi m.st. Warszawy.</w:t>
      </w:r>
    </w:p>
    <w:p w14:paraId="650BDA10" w14:textId="1A8FCA98" w:rsidR="00830CDB" w:rsidRPr="008622F0" w:rsidRDefault="00830CDB" w:rsidP="00FE5E03">
      <w:pPr>
        <w:tabs>
          <w:tab w:val="left" w:pos="709"/>
          <w:tab w:val="left" w:pos="5670"/>
        </w:tabs>
        <w:spacing w:after="480" w:line="360" w:lineRule="auto"/>
        <w:rPr>
          <w:rFonts w:ascii="Arial" w:hAnsi="Arial" w:cs="Arial"/>
          <w:b/>
          <w:bCs/>
          <w:sz w:val="24"/>
          <w:szCs w:val="24"/>
        </w:rPr>
      </w:pPr>
      <w:r w:rsidRPr="008622F0">
        <w:rPr>
          <w:rFonts w:ascii="Arial" w:hAnsi="Arial" w:cs="Arial"/>
          <w:b/>
          <w:bCs/>
          <w:sz w:val="24"/>
          <w:szCs w:val="24"/>
        </w:rPr>
        <w:t>UZASADNIENIE</w:t>
      </w:r>
    </w:p>
    <w:p w14:paraId="41BFCE42" w14:textId="1B6E4F84" w:rsidR="00FA7891" w:rsidRPr="008622F0" w:rsidRDefault="008622F0" w:rsidP="008622F0">
      <w:pPr>
        <w:pStyle w:val="Akapitzlist"/>
        <w:numPr>
          <w:ilvl w:val="0"/>
          <w:numId w:val="8"/>
        </w:numPr>
        <w:tabs>
          <w:tab w:val="left" w:pos="5670"/>
        </w:tabs>
        <w:spacing w:after="480"/>
        <w:ind w:left="142" w:firstLine="0"/>
        <w:jc w:val="left"/>
        <w:rPr>
          <w:rFonts w:ascii="Arial" w:hAnsi="Arial" w:cs="Arial"/>
          <w:b/>
          <w:bCs/>
          <w:sz w:val="24"/>
          <w:szCs w:val="24"/>
        </w:rPr>
      </w:pPr>
      <w:r w:rsidRPr="008622F0">
        <w:rPr>
          <w:rFonts w:ascii="Arial" w:hAnsi="Arial" w:cs="Arial"/>
          <w:b/>
          <w:bCs/>
          <w:sz w:val="24"/>
          <w:szCs w:val="24"/>
        </w:rPr>
        <w:t xml:space="preserve"> </w:t>
      </w:r>
      <w:r w:rsidR="00830CDB" w:rsidRPr="008622F0">
        <w:rPr>
          <w:rFonts w:ascii="Arial" w:hAnsi="Arial" w:cs="Arial"/>
          <w:b/>
          <w:bCs/>
          <w:sz w:val="24"/>
          <w:szCs w:val="24"/>
        </w:rPr>
        <w:t>Przebieg postępowania administracyjnego przed Komisją do spraw reprywatyzacji nieruchomości warszawskich.</w:t>
      </w:r>
    </w:p>
    <w:p w14:paraId="48803FBD" w14:textId="501D3BD9" w:rsidR="00B64CEA"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Komisja do spraw reprywatyzacji nieruchomości warszawskich (dalej: Komisja), działając na podstawie art. 15 ust. 2 i 3 w zw. z art. 16 ust. 1</w:t>
      </w:r>
      <w:r w:rsidR="00021302" w:rsidRPr="008622F0">
        <w:rPr>
          <w:rFonts w:ascii="Arial" w:hAnsi="Arial" w:cs="Arial"/>
          <w:sz w:val="24"/>
          <w:szCs w:val="24"/>
        </w:rPr>
        <w:t xml:space="preserve"> i 2 w zw. z art. 16a ust</w:t>
      </w:r>
      <w:r w:rsidR="00357A98" w:rsidRPr="008622F0">
        <w:rPr>
          <w:rFonts w:ascii="Arial" w:hAnsi="Arial" w:cs="Arial"/>
          <w:sz w:val="24"/>
          <w:szCs w:val="24"/>
        </w:rPr>
        <w:t>.</w:t>
      </w:r>
      <w:r w:rsidR="00021302" w:rsidRPr="008622F0">
        <w:rPr>
          <w:rFonts w:ascii="Arial" w:hAnsi="Arial" w:cs="Arial"/>
          <w:sz w:val="24"/>
          <w:szCs w:val="24"/>
        </w:rPr>
        <w:t xml:space="preserve"> 1 i 2</w:t>
      </w:r>
      <w:r w:rsidRPr="008622F0">
        <w:rPr>
          <w:rFonts w:ascii="Arial" w:hAnsi="Arial" w:cs="Arial"/>
          <w:sz w:val="24"/>
          <w:szCs w:val="24"/>
        </w:rPr>
        <w:t xml:space="preserve"> ustawy z dnia 9 marca 2017 r., postanowiła w dniu </w:t>
      </w:r>
      <w:r w:rsidR="00CC77AA" w:rsidRPr="008622F0">
        <w:rPr>
          <w:rFonts w:ascii="Arial" w:hAnsi="Arial" w:cs="Arial"/>
          <w:sz w:val="24"/>
          <w:szCs w:val="24"/>
        </w:rPr>
        <w:t xml:space="preserve">25 maja </w:t>
      </w:r>
      <w:r w:rsidRPr="008622F0">
        <w:rPr>
          <w:rFonts w:ascii="Arial" w:hAnsi="Arial" w:cs="Arial"/>
          <w:sz w:val="24"/>
          <w:szCs w:val="24"/>
        </w:rPr>
        <w:t xml:space="preserve">2022 r. wszcząć z urzędu postępowanie rozpoznawcze w sprawie decyzji Prezydenta m.st. </w:t>
      </w:r>
      <w:r w:rsidR="00CC77AA" w:rsidRPr="008622F0">
        <w:rPr>
          <w:rFonts w:ascii="Arial" w:hAnsi="Arial" w:cs="Arial"/>
          <w:bCs/>
          <w:sz w:val="24"/>
          <w:szCs w:val="24"/>
        </w:rPr>
        <w:t>z dnia 14 lutego 2012 r., nr 100</w:t>
      </w:r>
      <w:r w:rsidR="008622F0">
        <w:rPr>
          <w:rFonts w:ascii="Arial" w:hAnsi="Arial" w:cs="Arial"/>
          <w:bCs/>
          <w:sz w:val="24"/>
          <w:szCs w:val="24"/>
        </w:rPr>
        <w:t xml:space="preserve"> ukośnik </w:t>
      </w:r>
      <w:r w:rsidR="00CC77AA" w:rsidRPr="008622F0">
        <w:rPr>
          <w:rFonts w:ascii="Arial" w:hAnsi="Arial" w:cs="Arial"/>
          <w:bCs/>
          <w:sz w:val="24"/>
          <w:szCs w:val="24"/>
        </w:rPr>
        <w:t>GK</w:t>
      </w:r>
      <w:r w:rsidR="008622F0">
        <w:rPr>
          <w:rFonts w:ascii="Arial" w:hAnsi="Arial" w:cs="Arial"/>
          <w:bCs/>
          <w:sz w:val="24"/>
          <w:szCs w:val="24"/>
        </w:rPr>
        <w:t xml:space="preserve"> ukośnik </w:t>
      </w:r>
      <w:r w:rsidR="00CC77AA" w:rsidRPr="008622F0">
        <w:rPr>
          <w:rFonts w:ascii="Arial" w:hAnsi="Arial" w:cs="Arial"/>
          <w:bCs/>
          <w:sz w:val="24"/>
          <w:szCs w:val="24"/>
        </w:rPr>
        <w:t>DW</w:t>
      </w:r>
      <w:r w:rsidR="008622F0">
        <w:rPr>
          <w:rFonts w:ascii="Arial" w:hAnsi="Arial" w:cs="Arial"/>
          <w:bCs/>
          <w:sz w:val="24"/>
          <w:szCs w:val="24"/>
        </w:rPr>
        <w:t xml:space="preserve"> ukośnik </w:t>
      </w:r>
      <w:r w:rsidR="00CC77AA" w:rsidRPr="008622F0">
        <w:rPr>
          <w:rFonts w:ascii="Arial" w:hAnsi="Arial" w:cs="Arial"/>
          <w:bCs/>
          <w:sz w:val="24"/>
          <w:szCs w:val="24"/>
        </w:rPr>
        <w:t xml:space="preserve">2012 ustalającej odszkodowanie za nieruchomość o pow. </w:t>
      </w:r>
      <w:r w:rsidR="007F1B2C" w:rsidRPr="008622F0">
        <w:rPr>
          <w:rFonts w:ascii="Arial" w:hAnsi="Arial" w:cs="Arial"/>
          <w:bCs/>
          <w:sz w:val="24"/>
          <w:szCs w:val="24"/>
        </w:rPr>
        <w:t xml:space="preserve">  </w:t>
      </w:r>
      <w:r w:rsidR="00CC77AA" w:rsidRPr="008622F0">
        <w:rPr>
          <w:rFonts w:ascii="Arial" w:hAnsi="Arial" w:cs="Arial"/>
          <w:bCs/>
          <w:sz w:val="24"/>
          <w:szCs w:val="24"/>
        </w:rPr>
        <w:t>m</w:t>
      </w:r>
      <w:r w:rsidR="00CC77AA" w:rsidRPr="008622F0">
        <w:rPr>
          <w:rFonts w:ascii="Arial" w:hAnsi="Arial" w:cs="Arial"/>
          <w:bCs/>
          <w:sz w:val="24"/>
          <w:szCs w:val="24"/>
          <w:vertAlign w:val="superscript"/>
        </w:rPr>
        <w:t>2</w:t>
      </w:r>
      <w:r w:rsidR="00CC77AA" w:rsidRPr="008622F0">
        <w:rPr>
          <w:rFonts w:ascii="Arial" w:hAnsi="Arial" w:cs="Arial"/>
          <w:bCs/>
          <w:sz w:val="24"/>
          <w:szCs w:val="24"/>
        </w:rPr>
        <w:t xml:space="preserve"> położoną w Warszawie przy </w:t>
      </w:r>
      <w:r w:rsidR="00B64CEA" w:rsidRPr="008622F0">
        <w:rPr>
          <w:rFonts w:ascii="Arial" w:hAnsi="Arial" w:cs="Arial"/>
          <w:bCs/>
          <w:sz w:val="24"/>
          <w:szCs w:val="24"/>
        </w:rPr>
        <w:t xml:space="preserve">dawnej </w:t>
      </w:r>
      <w:r w:rsidR="00CC77AA" w:rsidRPr="008622F0">
        <w:rPr>
          <w:rFonts w:ascii="Arial" w:hAnsi="Arial" w:cs="Arial"/>
          <w:bCs/>
          <w:sz w:val="24"/>
          <w:szCs w:val="24"/>
        </w:rPr>
        <w:t xml:space="preserve">ul. Górników 29 (obecnie ul. Perkuna 54 i 56), </w:t>
      </w:r>
      <w:proofErr w:type="spellStart"/>
      <w:r w:rsidR="00CC77AA" w:rsidRPr="008622F0">
        <w:rPr>
          <w:rFonts w:ascii="Arial" w:hAnsi="Arial" w:cs="Arial"/>
          <w:bCs/>
          <w:sz w:val="24"/>
          <w:szCs w:val="24"/>
        </w:rPr>
        <w:t>ozn</w:t>
      </w:r>
      <w:proofErr w:type="spellEnd"/>
      <w:r w:rsidR="00CC77AA" w:rsidRPr="008622F0">
        <w:rPr>
          <w:rFonts w:ascii="Arial" w:hAnsi="Arial" w:cs="Arial"/>
          <w:bCs/>
          <w:sz w:val="24"/>
          <w:szCs w:val="24"/>
        </w:rPr>
        <w:t>. hip. „G</w:t>
      </w:r>
      <w:r w:rsidR="007F1B2C" w:rsidRPr="008622F0">
        <w:rPr>
          <w:rFonts w:ascii="Arial" w:hAnsi="Arial" w:cs="Arial"/>
          <w:bCs/>
          <w:sz w:val="24"/>
          <w:szCs w:val="24"/>
        </w:rPr>
        <w:t xml:space="preserve">    </w:t>
      </w:r>
      <w:r w:rsidR="00CC77AA" w:rsidRPr="008622F0">
        <w:rPr>
          <w:rFonts w:ascii="Arial" w:hAnsi="Arial" w:cs="Arial"/>
          <w:bCs/>
          <w:sz w:val="24"/>
          <w:szCs w:val="24"/>
        </w:rPr>
        <w:t xml:space="preserve"> hip. nr </w:t>
      </w:r>
      <w:r w:rsidR="007F1B2C" w:rsidRPr="008622F0">
        <w:rPr>
          <w:rFonts w:ascii="Arial" w:hAnsi="Arial" w:cs="Arial"/>
          <w:bCs/>
          <w:sz w:val="24"/>
          <w:szCs w:val="24"/>
        </w:rPr>
        <w:t xml:space="preserve">   </w:t>
      </w:r>
      <w:r w:rsidR="00CC77AA" w:rsidRPr="008622F0">
        <w:rPr>
          <w:rFonts w:ascii="Arial" w:hAnsi="Arial" w:cs="Arial"/>
          <w:bCs/>
          <w:sz w:val="24"/>
          <w:szCs w:val="24"/>
        </w:rPr>
        <w:t>dawny</w:t>
      </w:r>
      <w:r w:rsidR="007F1B2C" w:rsidRPr="008622F0">
        <w:rPr>
          <w:rFonts w:ascii="Arial" w:hAnsi="Arial" w:cs="Arial"/>
          <w:bCs/>
          <w:sz w:val="24"/>
          <w:szCs w:val="24"/>
        </w:rPr>
        <w:t xml:space="preserve">   </w:t>
      </w:r>
      <w:r w:rsidR="00CC77AA" w:rsidRPr="008622F0">
        <w:rPr>
          <w:rFonts w:ascii="Arial" w:hAnsi="Arial" w:cs="Arial"/>
          <w:bCs/>
          <w:sz w:val="24"/>
          <w:szCs w:val="24"/>
        </w:rPr>
        <w:t>”</w:t>
      </w:r>
      <w:r w:rsidR="007F1B2C" w:rsidRPr="008622F0">
        <w:rPr>
          <w:rFonts w:ascii="Arial" w:hAnsi="Arial" w:cs="Arial"/>
          <w:bCs/>
          <w:sz w:val="24"/>
          <w:szCs w:val="24"/>
        </w:rPr>
        <w:t xml:space="preserve">   </w:t>
      </w:r>
      <w:r w:rsidR="00CC77AA" w:rsidRPr="008622F0">
        <w:rPr>
          <w:rFonts w:ascii="Arial" w:hAnsi="Arial" w:cs="Arial"/>
          <w:bCs/>
          <w:sz w:val="24"/>
          <w:szCs w:val="24"/>
        </w:rPr>
        <w:t xml:space="preserve">, z obrębu </w:t>
      </w:r>
      <w:r w:rsidR="007F1B2C" w:rsidRPr="008622F0">
        <w:rPr>
          <w:rFonts w:ascii="Arial" w:hAnsi="Arial" w:cs="Arial"/>
          <w:bCs/>
          <w:sz w:val="24"/>
          <w:szCs w:val="24"/>
        </w:rPr>
        <w:t xml:space="preserve">    </w:t>
      </w:r>
      <w:r w:rsidR="00CC77AA" w:rsidRPr="008622F0">
        <w:rPr>
          <w:rFonts w:ascii="Arial" w:hAnsi="Arial" w:cs="Arial"/>
          <w:bCs/>
          <w:sz w:val="24"/>
          <w:szCs w:val="24"/>
        </w:rPr>
        <w:t>, działka nr</w:t>
      </w:r>
      <w:r w:rsidR="007F1B2C" w:rsidRPr="008622F0">
        <w:rPr>
          <w:rFonts w:ascii="Arial" w:hAnsi="Arial" w:cs="Arial"/>
          <w:bCs/>
          <w:sz w:val="24"/>
          <w:szCs w:val="24"/>
        </w:rPr>
        <w:t xml:space="preserve">   </w:t>
      </w:r>
      <w:r w:rsidR="00CC77AA" w:rsidRPr="008622F0">
        <w:rPr>
          <w:rFonts w:ascii="Arial" w:hAnsi="Arial" w:cs="Arial"/>
          <w:bCs/>
          <w:sz w:val="24"/>
          <w:szCs w:val="24"/>
        </w:rPr>
        <w:t xml:space="preserve">, która obecnie stanowi część działek ewidencyjnych: nr </w:t>
      </w:r>
      <w:r w:rsidR="007F1B2C" w:rsidRPr="008622F0">
        <w:rPr>
          <w:rFonts w:ascii="Arial" w:hAnsi="Arial" w:cs="Arial"/>
          <w:bCs/>
          <w:sz w:val="24"/>
          <w:szCs w:val="24"/>
        </w:rPr>
        <w:t xml:space="preserve">   </w:t>
      </w:r>
      <w:r w:rsidR="00CC77AA" w:rsidRPr="008622F0">
        <w:rPr>
          <w:rFonts w:ascii="Arial" w:hAnsi="Arial" w:cs="Arial"/>
          <w:bCs/>
          <w:sz w:val="24"/>
          <w:szCs w:val="24"/>
        </w:rPr>
        <w:t>objęt</w:t>
      </w:r>
      <w:r w:rsidR="00B64CEA" w:rsidRPr="008622F0">
        <w:rPr>
          <w:rFonts w:ascii="Arial" w:hAnsi="Arial" w:cs="Arial"/>
          <w:bCs/>
          <w:sz w:val="24"/>
          <w:szCs w:val="24"/>
        </w:rPr>
        <w:t>ej</w:t>
      </w:r>
      <w:r w:rsidR="00CC77AA" w:rsidRPr="008622F0">
        <w:rPr>
          <w:rFonts w:ascii="Arial" w:hAnsi="Arial" w:cs="Arial"/>
          <w:bCs/>
          <w:sz w:val="24"/>
          <w:szCs w:val="24"/>
        </w:rPr>
        <w:t xml:space="preserve"> księgą wieczystą nr </w:t>
      </w:r>
      <w:r w:rsidR="007F1B2C" w:rsidRPr="008622F0">
        <w:rPr>
          <w:rFonts w:ascii="Arial" w:hAnsi="Arial" w:cs="Arial"/>
          <w:bCs/>
          <w:sz w:val="24"/>
          <w:szCs w:val="24"/>
        </w:rPr>
        <w:t xml:space="preserve">   </w:t>
      </w:r>
      <w:r w:rsidR="00CC77AA" w:rsidRPr="008622F0">
        <w:rPr>
          <w:rFonts w:ascii="Arial" w:hAnsi="Arial" w:cs="Arial"/>
          <w:bCs/>
          <w:sz w:val="24"/>
          <w:szCs w:val="24"/>
        </w:rPr>
        <w:t xml:space="preserve">i nr </w:t>
      </w:r>
      <w:r w:rsidR="007F1B2C" w:rsidRPr="008622F0">
        <w:rPr>
          <w:rFonts w:ascii="Arial" w:hAnsi="Arial" w:cs="Arial"/>
          <w:bCs/>
          <w:sz w:val="24"/>
          <w:szCs w:val="24"/>
        </w:rPr>
        <w:t xml:space="preserve">   </w:t>
      </w:r>
      <w:r w:rsidR="00CC77AA" w:rsidRPr="008622F0">
        <w:rPr>
          <w:rFonts w:ascii="Arial" w:hAnsi="Arial" w:cs="Arial"/>
          <w:bCs/>
          <w:sz w:val="24"/>
          <w:szCs w:val="24"/>
        </w:rPr>
        <w:t>objęt</w:t>
      </w:r>
      <w:r w:rsidR="00B64CEA" w:rsidRPr="008622F0">
        <w:rPr>
          <w:rFonts w:ascii="Arial" w:hAnsi="Arial" w:cs="Arial"/>
          <w:bCs/>
          <w:sz w:val="24"/>
          <w:szCs w:val="24"/>
        </w:rPr>
        <w:t>ej</w:t>
      </w:r>
      <w:r w:rsidR="00CC77AA" w:rsidRPr="008622F0">
        <w:rPr>
          <w:rFonts w:ascii="Arial" w:hAnsi="Arial" w:cs="Arial"/>
          <w:bCs/>
          <w:sz w:val="24"/>
          <w:szCs w:val="24"/>
        </w:rPr>
        <w:t xml:space="preserve"> księgą wieczystą nr </w:t>
      </w:r>
      <w:r w:rsidR="007F1B2C" w:rsidRPr="008622F0">
        <w:rPr>
          <w:rFonts w:ascii="Arial" w:hAnsi="Arial" w:cs="Arial"/>
          <w:bCs/>
          <w:sz w:val="24"/>
          <w:szCs w:val="24"/>
        </w:rPr>
        <w:t xml:space="preserve">   </w:t>
      </w:r>
      <w:r w:rsidR="00CC77AA" w:rsidRPr="008622F0">
        <w:rPr>
          <w:rFonts w:ascii="Arial" w:hAnsi="Arial" w:cs="Arial"/>
          <w:bCs/>
          <w:sz w:val="24"/>
          <w:szCs w:val="24"/>
        </w:rPr>
        <w:t>z udziałem stron: Miasta Stołecznego Warszawy, Prokuratora Regionalnego we Wrocławiu</w:t>
      </w:r>
      <w:r w:rsidR="00B64CEA" w:rsidRPr="008622F0">
        <w:rPr>
          <w:rFonts w:ascii="Arial" w:hAnsi="Arial" w:cs="Arial"/>
          <w:sz w:val="24"/>
          <w:szCs w:val="24"/>
        </w:rPr>
        <w:t>, H</w:t>
      </w:r>
      <w:r w:rsidR="007F1B2C" w:rsidRPr="008622F0">
        <w:rPr>
          <w:rFonts w:ascii="Arial" w:hAnsi="Arial" w:cs="Arial"/>
          <w:sz w:val="24"/>
          <w:szCs w:val="24"/>
        </w:rPr>
        <w:t xml:space="preserve">  </w:t>
      </w:r>
      <w:r w:rsidR="00B64CEA" w:rsidRPr="008622F0">
        <w:rPr>
          <w:rFonts w:ascii="Arial" w:hAnsi="Arial" w:cs="Arial"/>
          <w:sz w:val="24"/>
          <w:szCs w:val="24"/>
        </w:rPr>
        <w:t xml:space="preserve"> P</w:t>
      </w:r>
      <w:r w:rsidR="007F1B2C" w:rsidRPr="008622F0">
        <w:rPr>
          <w:rFonts w:ascii="Arial" w:hAnsi="Arial" w:cs="Arial"/>
          <w:sz w:val="24"/>
          <w:szCs w:val="24"/>
        </w:rPr>
        <w:t xml:space="preserve">   </w:t>
      </w:r>
      <w:r w:rsidR="00B64CEA" w:rsidRPr="008622F0">
        <w:rPr>
          <w:rFonts w:ascii="Arial" w:hAnsi="Arial" w:cs="Arial"/>
          <w:sz w:val="24"/>
          <w:szCs w:val="24"/>
        </w:rPr>
        <w:t>-</w:t>
      </w:r>
      <w:r w:rsidR="007F1B2C" w:rsidRPr="008622F0">
        <w:rPr>
          <w:rFonts w:ascii="Arial" w:hAnsi="Arial" w:cs="Arial"/>
          <w:sz w:val="24"/>
          <w:szCs w:val="24"/>
        </w:rPr>
        <w:t xml:space="preserve"> </w:t>
      </w:r>
      <w:r w:rsidR="00B64CEA" w:rsidRPr="008622F0">
        <w:rPr>
          <w:rFonts w:ascii="Arial" w:hAnsi="Arial" w:cs="Arial"/>
          <w:sz w:val="24"/>
          <w:szCs w:val="24"/>
        </w:rPr>
        <w:t>M</w:t>
      </w:r>
      <w:r w:rsidR="007F1B2C" w:rsidRPr="008622F0">
        <w:rPr>
          <w:rFonts w:ascii="Arial" w:hAnsi="Arial" w:cs="Arial"/>
          <w:sz w:val="24"/>
          <w:szCs w:val="24"/>
        </w:rPr>
        <w:t xml:space="preserve">    </w:t>
      </w:r>
      <w:r w:rsidR="00B64CEA" w:rsidRPr="008622F0">
        <w:rPr>
          <w:rFonts w:ascii="Arial" w:hAnsi="Arial" w:cs="Arial"/>
          <w:sz w:val="24"/>
          <w:szCs w:val="24"/>
        </w:rPr>
        <w:t>, J</w:t>
      </w:r>
      <w:r w:rsidR="007F1B2C" w:rsidRPr="008622F0">
        <w:rPr>
          <w:rFonts w:ascii="Arial" w:hAnsi="Arial" w:cs="Arial"/>
          <w:sz w:val="24"/>
          <w:szCs w:val="24"/>
        </w:rPr>
        <w:t xml:space="preserve">    </w:t>
      </w:r>
      <w:r w:rsidR="00B64CEA" w:rsidRPr="008622F0">
        <w:rPr>
          <w:rFonts w:ascii="Arial" w:hAnsi="Arial" w:cs="Arial"/>
          <w:sz w:val="24"/>
          <w:szCs w:val="24"/>
        </w:rPr>
        <w:t xml:space="preserve"> M</w:t>
      </w:r>
      <w:r w:rsidR="007F1B2C" w:rsidRPr="008622F0">
        <w:rPr>
          <w:rFonts w:ascii="Arial" w:hAnsi="Arial" w:cs="Arial"/>
          <w:sz w:val="24"/>
          <w:szCs w:val="24"/>
        </w:rPr>
        <w:t xml:space="preserve">   </w:t>
      </w:r>
      <w:r w:rsidR="00B64CEA" w:rsidRPr="008622F0">
        <w:rPr>
          <w:rFonts w:ascii="Arial" w:hAnsi="Arial" w:cs="Arial"/>
          <w:sz w:val="24"/>
          <w:szCs w:val="24"/>
        </w:rPr>
        <w:t xml:space="preserve"> P</w:t>
      </w:r>
      <w:r w:rsidR="007F1B2C" w:rsidRPr="008622F0">
        <w:rPr>
          <w:rFonts w:ascii="Arial" w:hAnsi="Arial" w:cs="Arial"/>
          <w:sz w:val="24"/>
          <w:szCs w:val="24"/>
        </w:rPr>
        <w:t xml:space="preserve">     </w:t>
      </w:r>
      <w:r w:rsidR="00B64CEA" w:rsidRPr="008622F0">
        <w:rPr>
          <w:rFonts w:ascii="Arial" w:hAnsi="Arial" w:cs="Arial"/>
          <w:sz w:val="24"/>
          <w:szCs w:val="24"/>
        </w:rPr>
        <w:t>, B</w:t>
      </w:r>
      <w:r w:rsidR="007F1B2C" w:rsidRPr="008622F0">
        <w:rPr>
          <w:rFonts w:ascii="Arial" w:hAnsi="Arial" w:cs="Arial"/>
          <w:sz w:val="24"/>
          <w:szCs w:val="24"/>
        </w:rPr>
        <w:t xml:space="preserve">    </w:t>
      </w:r>
      <w:r w:rsidR="00B64CEA" w:rsidRPr="008622F0">
        <w:rPr>
          <w:rFonts w:ascii="Arial" w:hAnsi="Arial" w:cs="Arial"/>
          <w:sz w:val="24"/>
          <w:szCs w:val="24"/>
        </w:rPr>
        <w:t xml:space="preserve"> P</w:t>
      </w:r>
      <w:r w:rsidR="007F1B2C" w:rsidRPr="008622F0">
        <w:rPr>
          <w:rFonts w:ascii="Arial" w:hAnsi="Arial" w:cs="Arial"/>
          <w:sz w:val="24"/>
          <w:szCs w:val="24"/>
        </w:rPr>
        <w:t xml:space="preserve">   </w:t>
      </w:r>
      <w:r w:rsidR="00B64CEA" w:rsidRPr="008622F0">
        <w:rPr>
          <w:rFonts w:ascii="Arial" w:hAnsi="Arial" w:cs="Arial"/>
          <w:sz w:val="24"/>
          <w:szCs w:val="24"/>
        </w:rPr>
        <w:t>.</w:t>
      </w:r>
    </w:p>
    <w:p w14:paraId="7062B34E" w14:textId="3B712BC8"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lastRenderedPageBreak/>
        <w:t xml:space="preserve">Postanowieniem z dnia </w:t>
      </w:r>
      <w:r w:rsidR="004800BC" w:rsidRPr="008622F0">
        <w:rPr>
          <w:rFonts w:ascii="Arial" w:hAnsi="Arial" w:cs="Arial"/>
          <w:sz w:val="24"/>
          <w:szCs w:val="24"/>
        </w:rPr>
        <w:t xml:space="preserve">25 maja </w:t>
      </w:r>
      <w:r w:rsidRPr="008622F0">
        <w:rPr>
          <w:rFonts w:ascii="Arial" w:hAnsi="Arial" w:cs="Arial"/>
          <w:sz w:val="24"/>
          <w:szCs w:val="24"/>
        </w:rPr>
        <w:t>2022 r., Komisja, na podstawie art. 26 ust. 2 ustawy z dnia 9 marca 2017 r., postanowiła zawiadomić właściwe organy administracji publicznej oraz sądy o wszczęciu z urzędu postępowania rozpoznawczego.</w:t>
      </w:r>
    </w:p>
    <w:p w14:paraId="1585B272" w14:textId="46E2FB4E" w:rsidR="00830CDB" w:rsidRPr="008622F0" w:rsidRDefault="00830CDB" w:rsidP="00FE5E03">
      <w:pPr>
        <w:tabs>
          <w:tab w:val="left" w:pos="709"/>
          <w:tab w:val="left" w:pos="5670"/>
        </w:tabs>
        <w:spacing w:after="480" w:line="360" w:lineRule="auto"/>
        <w:rPr>
          <w:rFonts w:ascii="Arial" w:hAnsi="Arial" w:cs="Arial"/>
          <w:bCs/>
          <w:sz w:val="24"/>
          <w:szCs w:val="24"/>
        </w:rPr>
      </w:pPr>
      <w:r w:rsidRPr="008622F0">
        <w:rPr>
          <w:rFonts w:ascii="Arial" w:hAnsi="Arial" w:cs="Arial"/>
          <w:sz w:val="24"/>
          <w:szCs w:val="24"/>
        </w:rPr>
        <w:t xml:space="preserve">Postanowieniem z dnia </w:t>
      </w:r>
      <w:r w:rsidR="004800BC" w:rsidRPr="008622F0">
        <w:rPr>
          <w:rFonts w:ascii="Arial" w:hAnsi="Arial" w:cs="Arial"/>
          <w:sz w:val="24"/>
          <w:szCs w:val="24"/>
        </w:rPr>
        <w:t xml:space="preserve">25 maja </w:t>
      </w:r>
      <w:r w:rsidRPr="008622F0">
        <w:rPr>
          <w:rFonts w:ascii="Arial" w:hAnsi="Arial" w:cs="Arial"/>
          <w:sz w:val="24"/>
          <w:szCs w:val="24"/>
        </w:rPr>
        <w:t xml:space="preserve">2022 r. Komisja zwróciła się do Społecznej Rady przy Komisji do spraw reprywatyzacji nieruchomości warszawskich o wydanie opinii w przedmiocie </w:t>
      </w:r>
      <w:r w:rsidRPr="008622F0">
        <w:rPr>
          <w:rFonts w:ascii="Arial" w:hAnsi="Arial" w:cs="Arial"/>
          <w:bCs/>
          <w:sz w:val="24"/>
          <w:szCs w:val="24"/>
        </w:rPr>
        <w:t>decyzji Prezydenta m.st.</w:t>
      </w:r>
      <w:r w:rsidR="004800BC" w:rsidRPr="008622F0">
        <w:rPr>
          <w:rFonts w:ascii="Arial" w:hAnsi="Arial" w:cs="Arial"/>
          <w:bCs/>
          <w:sz w:val="24"/>
          <w:szCs w:val="24"/>
        </w:rPr>
        <w:t xml:space="preserve"> </w:t>
      </w:r>
      <w:r w:rsidRPr="008622F0">
        <w:rPr>
          <w:rFonts w:ascii="Arial" w:hAnsi="Arial" w:cs="Arial"/>
          <w:bCs/>
          <w:sz w:val="24"/>
          <w:szCs w:val="24"/>
        </w:rPr>
        <w:t>Warszawy</w:t>
      </w:r>
      <w:bookmarkStart w:id="2" w:name="_Hlk120187972"/>
      <w:r w:rsidR="004800BC" w:rsidRPr="008622F0">
        <w:rPr>
          <w:rFonts w:ascii="Arial" w:hAnsi="Arial" w:cs="Arial"/>
          <w:bCs/>
          <w:sz w:val="24"/>
          <w:szCs w:val="24"/>
        </w:rPr>
        <w:t xml:space="preserve"> </w:t>
      </w:r>
      <w:r w:rsidRPr="008622F0">
        <w:rPr>
          <w:rFonts w:ascii="Arial" w:hAnsi="Arial" w:cs="Arial"/>
          <w:sz w:val="24"/>
          <w:szCs w:val="24"/>
        </w:rPr>
        <w:t>nr</w:t>
      </w:r>
      <w:r w:rsidR="004800BC" w:rsidRPr="008622F0">
        <w:rPr>
          <w:rFonts w:ascii="Arial" w:hAnsi="Arial" w:cs="Arial"/>
          <w:sz w:val="24"/>
          <w:szCs w:val="24"/>
        </w:rPr>
        <w:t xml:space="preserve"> </w:t>
      </w:r>
      <w:r w:rsidR="004800BC" w:rsidRPr="008622F0">
        <w:rPr>
          <w:rFonts w:ascii="Arial" w:hAnsi="Arial" w:cs="Arial"/>
          <w:bCs/>
          <w:sz w:val="24"/>
          <w:szCs w:val="24"/>
        </w:rPr>
        <w:t>z dnia 14 lutego 2012 r.,</w:t>
      </w:r>
      <w:r w:rsidR="00B64CEA" w:rsidRPr="008622F0">
        <w:rPr>
          <w:rFonts w:ascii="Arial" w:hAnsi="Arial" w:cs="Arial"/>
          <w:bCs/>
          <w:sz w:val="24"/>
          <w:szCs w:val="24"/>
        </w:rPr>
        <w:t xml:space="preserve"> </w:t>
      </w:r>
      <w:r w:rsidR="004800BC" w:rsidRPr="008622F0">
        <w:rPr>
          <w:rFonts w:ascii="Arial" w:hAnsi="Arial" w:cs="Arial"/>
          <w:bCs/>
          <w:sz w:val="24"/>
          <w:szCs w:val="24"/>
        </w:rPr>
        <w:t>nr 100</w:t>
      </w:r>
      <w:r w:rsidR="008622F0">
        <w:rPr>
          <w:rFonts w:ascii="Arial" w:hAnsi="Arial" w:cs="Arial"/>
          <w:bCs/>
          <w:sz w:val="24"/>
          <w:szCs w:val="24"/>
        </w:rPr>
        <w:t xml:space="preserve"> ukośnik </w:t>
      </w:r>
      <w:r w:rsidR="004800BC" w:rsidRPr="008622F0">
        <w:rPr>
          <w:rFonts w:ascii="Arial" w:hAnsi="Arial" w:cs="Arial"/>
          <w:bCs/>
          <w:sz w:val="24"/>
          <w:szCs w:val="24"/>
        </w:rPr>
        <w:t>GK</w:t>
      </w:r>
      <w:r w:rsidR="008622F0">
        <w:rPr>
          <w:rFonts w:ascii="Arial" w:hAnsi="Arial" w:cs="Arial"/>
          <w:bCs/>
          <w:sz w:val="24"/>
          <w:szCs w:val="24"/>
        </w:rPr>
        <w:t xml:space="preserve"> ukośnik </w:t>
      </w:r>
      <w:r w:rsidR="004800BC" w:rsidRPr="008622F0">
        <w:rPr>
          <w:rFonts w:ascii="Arial" w:hAnsi="Arial" w:cs="Arial"/>
          <w:bCs/>
          <w:sz w:val="24"/>
          <w:szCs w:val="24"/>
        </w:rPr>
        <w:t>DW</w:t>
      </w:r>
      <w:r w:rsidR="008622F0">
        <w:rPr>
          <w:rFonts w:ascii="Arial" w:hAnsi="Arial" w:cs="Arial"/>
          <w:bCs/>
          <w:sz w:val="24"/>
          <w:szCs w:val="24"/>
        </w:rPr>
        <w:t xml:space="preserve"> ukośnik </w:t>
      </w:r>
      <w:r w:rsidR="004800BC" w:rsidRPr="008622F0">
        <w:rPr>
          <w:rFonts w:ascii="Arial" w:hAnsi="Arial" w:cs="Arial"/>
          <w:bCs/>
          <w:sz w:val="24"/>
          <w:szCs w:val="24"/>
        </w:rPr>
        <w:t>2012.</w:t>
      </w:r>
    </w:p>
    <w:p w14:paraId="451B83AC" w14:textId="2BA24FA3" w:rsidR="00830CDB" w:rsidRPr="008622F0" w:rsidRDefault="00830CDB" w:rsidP="00FE5E03">
      <w:pPr>
        <w:tabs>
          <w:tab w:val="left" w:pos="709"/>
          <w:tab w:val="left" w:pos="5670"/>
        </w:tabs>
        <w:spacing w:after="480" w:line="360" w:lineRule="auto"/>
        <w:rPr>
          <w:rFonts w:ascii="Arial" w:hAnsi="Arial" w:cs="Arial"/>
          <w:bCs/>
          <w:sz w:val="24"/>
          <w:szCs w:val="24"/>
        </w:rPr>
      </w:pPr>
      <w:r w:rsidRPr="008622F0">
        <w:rPr>
          <w:rFonts w:ascii="Arial" w:hAnsi="Arial" w:cs="Arial"/>
          <w:bCs/>
          <w:sz w:val="24"/>
          <w:szCs w:val="24"/>
        </w:rPr>
        <w:t xml:space="preserve">Zawiadomieniem z dnia </w:t>
      </w:r>
      <w:r w:rsidR="004800BC" w:rsidRPr="008622F0">
        <w:rPr>
          <w:rFonts w:ascii="Arial" w:hAnsi="Arial" w:cs="Arial"/>
          <w:bCs/>
          <w:sz w:val="24"/>
          <w:szCs w:val="24"/>
        </w:rPr>
        <w:t xml:space="preserve">13 czerwca </w:t>
      </w:r>
      <w:r w:rsidRPr="008622F0">
        <w:rPr>
          <w:rFonts w:ascii="Arial" w:hAnsi="Arial" w:cs="Arial"/>
          <w:bCs/>
          <w:sz w:val="24"/>
          <w:szCs w:val="24"/>
        </w:rPr>
        <w:t xml:space="preserve">2022 r., Przewodniczący Komisji zawiadomił strony o wszczęciu z urzędu postępowania rozpoznawczego w przedmiocie decyzji Prezydenta m.st. Warszawy </w:t>
      </w:r>
      <w:r w:rsidR="004800BC" w:rsidRPr="008622F0">
        <w:rPr>
          <w:rFonts w:ascii="Arial" w:hAnsi="Arial" w:cs="Arial"/>
          <w:bCs/>
          <w:sz w:val="24"/>
          <w:szCs w:val="24"/>
        </w:rPr>
        <w:t>z dnia 14 lutego 2012 r., nr 100</w:t>
      </w:r>
      <w:r w:rsidR="008622F0">
        <w:rPr>
          <w:rFonts w:ascii="Arial" w:hAnsi="Arial" w:cs="Arial"/>
          <w:bCs/>
          <w:sz w:val="24"/>
          <w:szCs w:val="24"/>
        </w:rPr>
        <w:t xml:space="preserve"> ukośnik </w:t>
      </w:r>
      <w:r w:rsidR="004800BC" w:rsidRPr="008622F0">
        <w:rPr>
          <w:rFonts w:ascii="Arial" w:hAnsi="Arial" w:cs="Arial"/>
          <w:bCs/>
          <w:sz w:val="24"/>
          <w:szCs w:val="24"/>
        </w:rPr>
        <w:t>GK</w:t>
      </w:r>
      <w:r w:rsidR="008622F0">
        <w:rPr>
          <w:rFonts w:ascii="Arial" w:hAnsi="Arial" w:cs="Arial"/>
          <w:bCs/>
          <w:sz w:val="24"/>
          <w:szCs w:val="24"/>
        </w:rPr>
        <w:t xml:space="preserve"> ukośnik </w:t>
      </w:r>
      <w:r w:rsidR="004800BC" w:rsidRPr="008622F0">
        <w:rPr>
          <w:rFonts w:ascii="Arial" w:hAnsi="Arial" w:cs="Arial"/>
          <w:bCs/>
          <w:sz w:val="24"/>
          <w:szCs w:val="24"/>
        </w:rPr>
        <w:t>DW</w:t>
      </w:r>
      <w:r w:rsidR="008622F0">
        <w:rPr>
          <w:rFonts w:ascii="Arial" w:hAnsi="Arial" w:cs="Arial"/>
          <w:bCs/>
          <w:sz w:val="24"/>
          <w:szCs w:val="24"/>
        </w:rPr>
        <w:t xml:space="preserve"> ukośnik </w:t>
      </w:r>
      <w:r w:rsidR="004800BC" w:rsidRPr="008622F0">
        <w:rPr>
          <w:rFonts w:ascii="Arial" w:hAnsi="Arial" w:cs="Arial"/>
          <w:bCs/>
          <w:sz w:val="24"/>
          <w:szCs w:val="24"/>
        </w:rPr>
        <w:t>2012.</w:t>
      </w:r>
    </w:p>
    <w:bookmarkEnd w:id="2"/>
    <w:p w14:paraId="4B974988" w14:textId="182AC75E" w:rsidR="00830CDB" w:rsidRPr="008622F0" w:rsidRDefault="00830CDB" w:rsidP="00FE5E03">
      <w:pPr>
        <w:tabs>
          <w:tab w:val="left" w:pos="709"/>
          <w:tab w:val="left" w:pos="5670"/>
        </w:tabs>
        <w:spacing w:after="480" w:line="360" w:lineRule="auto"/>
        <w:rPr>
          <w:rFonts w:ascii="Arial" w:hAnsi="Arial" w:cs="Arial"/>
          <w:bCs/>
          <w:sz w:val="24"/>
          <w:szCs w:val="24"/>
        </w:rPr>
      </w:pPr>
      <w:r w:rsidRPr="008622F0">
        <w:rPr>
          <w:rFonts w:ascii="Arial" w:hAnsi="Arial" w:cs="Arial"/>
          <w:bCs/>
          <w:sz w:val="24"/>
          <w:szCs w:val="24"/>
        </w:rPr>
        <w:t xml:space="preserve">Powyższe postanowienia i zawiadomienie zostały opublikowane w Biuletynie Informacji Publicznej w dniu </w:t>
      </w:r>
      <w:r w:rsidR="00EF0EB5" w:rsidRPr="008622F0">
        <w:rPr>
          <w:rFonts w:ascii="Arial" w:hAnsi="Arial" w:cs="Arial"/>
          <w:bCs/>
          <w:sz w:val="24"/>
          <w:szCs w:val="24"/>
        </w:rPr>
        <w:t>14 czerwca</w:t>
      </w:r>
      <w:r w:rsidRPr="008622F0">
        <w:rPr>
          <w:rFonts w:ascii="Arial" w:hAnsi="Arial" w:cs="Arial"/>
          <w:bCs/>
          <w:sz w:val="24"/>
          <w:szCs w:val="24"/>
        </w:rPr>
        <w:t xml:space="preserve"> 2022 r.</w:t>
      </w:r>
    </w:p>
    <w:p w14:paraId="05ECBD67" w14:textId="53B9D551" w:rsidR="00830CDB" w:rsidRPr="008622F0" w:rsidRDefault="00830CDB" w:rsidP="00FE5E03">
      <w:pPr>
        <w:tabs>
          <w:tab w:val="left" w:pos="709"/>
          <w:tab w:val="left" w:pos="5670"/>
        </w:tabs>
        <w:spacing w:after="480" w:line="360" w:lineRule="auto"/>
        <w:rPr>
          <w:rFonts w:ascii="Arial" w:hAnsi="Arial" w:cs="Arial"/>
          <w:bCs/>
          <w:sz w:val="24"/>
          <w:szCs w:val="24"/>
        </w:rPr>
      </w:pPr>
      <w:r w:rsidRPr="008622F0">
        <w:rPr>
          <w:rFonts w:ascii="Arial" w:hAnsi="Arial" w:cs="Arial"/>
          <w:bCs/>
          <w:sz w:val="24"/>
          <w:szCs w:val="24"/>
        </w:rPr>
        <w:t xml:space="preserve">Pismami z dnia </w:t>
      </w:r>
      <w:r w:rsidR="00EF0EB5" w:rsidRPr="008622F0">
        <w:rPr>
          <w:rFonts w:ascii="Arial" w:hAnsi="Arial" w:cs="Arial"/>
          <w:bCs/>
          <w:sz w:val="24"/>
          <w:szCs w:val="24"/>
        </w:rPr>
        <w:t xml:space="preserve">8 lipca </w:t>
      </w:r>
      <w:r w:rsidRPr="008622F0">
        <w:rPr>
          <w:rFonts w:ascii="Arial" w:hAnsi="Arial" w:cs="Arial"/>
          <w:bCs/>
          <w:sz w:val="24"/>
          <w:szCs w:val="24"/>
        </w:rPr>
        <w:t>2022 r. zawiadomiono Prezydenta m.st. Warszawy</w:t>
      </w:r>
      <w:r w:rsidR="00EF0EB5" w:rsidRPr="008622F0">
        <w:rPr>
          <w:rFonts w:ascii="Arial" w:hAnsi="Arial" w:cs="Arial"/>
          <w:bCs/>
          <w:sz w:val="24"/>
          <w:szCs w:val="24"/>
        </w:rPr>
        <w:t xml:space="preserve">, </w:t>
      </w:r>
      <w:r w:rsidRPr="008622F0">
        <w:rPr>
          <w:rFonts w:ascii="Arial" w:hAnsi="Arial" w:cs="Arial"/>
          <w:bCs/>
          <w:sz w:val="24"/>
          <w:szCs w:val="24"/>
        </w:rPr>
        <w:t>Samorządowe Kolegium Odwoławcze w Warszawie</w:t>
      </w:r>
      <w:r w:rsidR="00EF0EB5" w:rsidRPr="008622F0">
        <w:rPr>
          <w:rFonts w:ascii="Arial" w:hAnsi="Arial" w:cs="Arial"/>
          <w:bCs/>
          <w:sz w:val="24"/>
          <w:szCs w:val="24"/>
        </w:rPr>
        <w:t xml:space="preserve"> i Prokuratora Regionalnego we Wrocławiu </w:t>
      </w:r>
      <w:r w:rsidRPr="008622F0">
        <w:rPr>
          <w:rFonts w:ascii="Arial" w:hAnsi="Arial" w:cs="Arial"/>
          <w:bCs/>
          <w:sz w:val="24"/>
          <w:szCs w:val="24"/>
        </w:rPr>
        <w:t>o wszczęciu przez Komisję postępowania rozpoznawczego</w:t>
      </w:r>
      <w:r w:rsidR="00B64CEA" w:rsidRPr="008622F0">
        <w:rPr>
          <w:rFonts w:ascii="Arial" w:hAnsi="Arial" w:cs="Arial"/>
          <w:bCs/>
          <w:sz w:val="24"/>
          <w:szCs w:val="24"/>
        </w:rPr>
        <w:t xml:space="preserve"> </w:t>
      </w:r>
      <w:r w:rsidRPr="008622F0">
        <w:rPr>
          <w:rFonts w:ascii="Arial" w:hAnsi="Arial" w:cs="Arial"/>
          <w:bCs/>
          <w:sz w:val="24"/>
          <w:szCs w:val="24"/>
        </w:rPr>
        <w:t xml:space="preserve">w sprawie nieruchomości położonej w Warszawie przy </w:t>
      </w:r>
      <w:r w:rsidR="00B64CEA" w:rsidRPr="008622F0">
        <w:rPr>
          <w:rFonts w:ascii="Arial" w:hAnsi="Arial" w:cs="Arial"/>
          <w:bCs/>
          <w:sz w:val="24"/>
          <w:szCs w:val="24"/>
        </w:rPr>
        <w:t xml:space="preserve">dawnej </w:t>
      </w:r>
      <w:r w:rsidRPr="008622F0">
        <w:rPr>
          <w:rFonts w:ascii="Arial" w:hAnsi="Arial" w:cs="Arial"/>
          <w:bCs/>
          <w:sz w:val="24"/>
          <w:szCs w:val="24"/>
        </w:rPr>
        <w:t xml:space="preserve">ul. </w:t>
      </w:r>
      <w:r w:rsidR="00EF0EB5" w:rsidRPr="008622F0">
        <w:rPr>
          <w:rFonts w:ascii="Arial" w:hAnsi="Arial" w:cs="Arial"/>
          <w:bCs/>
          <w:sz w:val="24"/>
          <w:szCs w:val="24"/>
        </w:rPr>
        <w:t xml:space="preserve">Górników 29 (obecnie ul. Perkuna 54 i 56) </w:t>
      </w:r>
      <w:r w:rsidRPr="008622F0">
        <w:rPr>
          <w:rFonts w:ascii="Arial" w:hAnsi="Arial" w:cs="Arial"/>
          <w:bCs/>
          <w:sz w:val="24"/>
          <w:szCs w:val="24"/>
        </w:rPr>
        <w:t>w trybie art. 26 ust. 2 ustawy z dnia 9 marca 2017 r.</w:t>
      </w:r>
    </w:p>
    <w:p w14:paraId="5ED679C4" w14:textId="5517F8A9" w:rsidR="00165C29" w:rsidRPr="008622F0" w:rsidRDefault="00165C29" w:rsidP="00FE5E03">
      <w:pPr>
        <w:tabs>
          <w:tab w:val="left" w:pos="709"/>
          <w:tab w:val="left" w:pos="5670"/>
        </w:tabs>
        <w:spacing w:after="480" w:line="360" w:lineRule="auto"/>
        <w:rPr>
          <w:rFonts w:ascii="Arial" w:hAnsi="Arial" w:cs="Arial"/>
          <w:bCs/>
          <w:sz w:val="24"/>
          <w:szCs w:val="24"/>
        </w:rPr>
      </w:pPr>
      <w:r w:rsidRPr="008622F0">
        <w:rPr>
          <w:rFonts w:ascii="Arial" w:hAnsi="Arial" w:cs="Arial"/>
          <w:bCs/>
          <w:sz w:val="24"/>
          <w:szCs w:val="24"/>
        </w:rPr>
        <w:t xml:space="preserve">Pismem z dnia 20 września 2022 r. zawiadomiono </w:t>
      </w:r>
      <w:r w:rsidR="00637B6F" w:rsidRPr="008622F0">
        <w:rPr>
          <w:rFonts w:ascii="Arial" w:hAnsi="Arial" w:cs="Arial"/>
          <w:bCs/>
          <w:sz w:val="24"/>
          <w:szCs w:val="24"/>
        </w:rPr>
        <w:t>Wojewodę</w:t>
      </w:r>
      <w:r w:rsidRPr="008622F0">
        <w:rPr>
          <w:rFonts w:ascii="Arial" w:hAnsi="Arial" w:cs="Arial"/>
          <w:bCs/>
          <w:sz w:val="24"/>
          <w:szCs w:val="24"/>
        </w:rPr>
        <w:t xml:space="preserve"> </w:t>
      </w:r>
      <w:r w:rsidR="00637B6F" w:rsidRPr="008622F0">
        <w:rPr>
          <w:rFonts w:ascii="Arial" w:hAnsi="Arial" w:cs="Arial"/>
          <w:bCs/>
          <w:sz w:val="24"/>
          <w:szCs w:val="24"/>
        </w:rPr>
        <w:t>Mazowieckiego</w:t>
      </w:r>
      <w:r w:rsidRPr="008622F0">
        <w:rPr>
          <w:rFonts w:ascii="Arial" w:hAnsi="Arial" w:cs="Arial"/>
          <w:bCs/>
          <w:sz w:val="24"/>
          <w:szCs w:val="24"/>
        </w:rPr>
        <w:t xml:space="preserve"> o wszczęciu przez Komisję postępowania rozpoznawczego w sprawie nieruchomości położonej w Warszawie przy </w:t>
      </w:r>
      <w:r w:rsidR="00B64CEA" w:rsidRPr="008622F0">
        <w:rPr>
          <w:rFonts w:ascii="Arial" w:hAnsi="Arial" w:cs="Arial"/>
          <w:bCs/>
          <w:sz w:val="24"/>
          <w:szCs w:val="24"/>
        </w:rPr>
        <w:t xml:space="preserve">dawnej </w:t>
      </w:r>
      <w:r w:rsidRPr="008622F0">
        <w:rPr>
          <w:rFonts w:ascii="Arial" w:hAnsi="Arial" w:cs="Arial"/>
          <w:bCs/>
          <w:sz w:val="24"/>
          <w:szCs w:val="24"/>
        </w:rPr>
        <w:t>ul. Górników 29 (obecnie ul. Perkuna 54 i 56) w trybie art. 26 ust. 2 ustawy z dnia 9 marca 2017 r.</w:t>
      </w:r>
    </w:p>
    <w:p w14:paraId="4B76A31C" w14:textId="46E66AB3"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Zawiadomien</w:t>
      </w:r>
      <w:r w:rsidR="00165C29" w:rsidRPr="008622F0">
        <w:rPr>
          <w:rFonts w:ascii="Arial" w:hAnsi="Arial" w:cs="Arial"/>
          <w:sz w:val="24"/>
          <w:szCs w:val="24"/>
        </w:rPr>
        <w:t>iami</w:t>
      </w:r>
      <w:r w:rsidRPr="008622F0">
        <w:rPr>
          <w:rFonts w:ascii="Arial" w:hAnsi="Arial" w:cs="Arial"/>
          <w:sz w:val="24"/>
          <w:szCs w:val="24"/>
        </w:rPr>
        <w:t xml:space="preserve"> z dnia </w:t>
      </w:r>
      <w:r w:rsidR="00165C29" w:rsidRPr="008622F0">
        <w:rPr>
          <w:rFonts w:ascii="Arial" w:hAnsi="Arial" w:cs="Arial"/>
          <w:sz w:val="24"/>
          <w:szCs w:val="24"/>
        </w:rPr>
        <w:t xml:space="preserve">22 lipca </w:t>
      </w:r>
      <w:r w:rsidRPr="008622F0">
        <w:rPr>
          <w:rFonts w:ascii="Arial" w:hAnsi="Arial" w:cs="Arial"/>
          <w:sz w:val="24"/>
          <w:szCs w:val="24"/>
        </w:rPr>
        <w:t>2022 r.</w:t>
      </w:r>
      <w:r w:rsidR="00637B6F" w:rsidRPr="008622F0">
        <w:rPr>
          <w:rFonts w:ascii="Arial" w:hAnsi="Arial" w:cs="Arial"/>
          <w:sz w:val="24"/>
          <w:szCs w:val="24"/>
        </w:rPr>
        <w:t xml:space="preserve">, 20 września 2022 r., </w:t>
      </w:r>
      <w:r w:rsidR="00E94068" w:rsidRPr="008622F0">
        <w:rPr>
          <w:rFonts w:ascii="Arial" w:hAnsi="Arial" w:cs="Arial"/>
          <w:sz w:val="24"/>
          <w:szCs w:val="24"/>
        </w:rPr>
        <w:t>24 listopada 2022 r.</w:t>
      </w:r>
      <w:r w:rsidR="00DE029F" w:rsidRPr="008622F0">
        <w:rPr>
          <w:rFonts w:ascii="Arial" w:hAnsi="Arial" w:cs="Arial"/>
          <w:sz w:val="24"/>
          <w:szCs w:val="24"/>
        </w:rPr>
        <w:t xml:space="preserve">, </w:t>
      </w:r>
      <w:r w:rsidR="00EE3707" w:rsidRPr="008622F0">
        <w:rPr>
          <w:rFonts w:ascii="Arial" w:hAnsi="Arial" w:cs="Arial"/>
          <w:sz w:val="24"/>
          <w:szCs w:val="24"/>
        </w:rPr>
        <w:t>26 stycznia 2023 r.</w:t>
      </w:r>
      <w:r w:rsidR="00DE029F" w:rsidRPr="008622F0">
        <w:rPr>
          <w:rFonts w:ascii="Arial" w:hAnsi="Arial" w:cs="Arial"/>
          <w:sz w:val="24"/>
          <w:szCs w:val="24"/>
        </w:rPr>
        <w:t xml:space="preserve"> oraz z </w:t>
      </w:r>
      <w:r w:rsidR="00CE3F14" w:rsidRPr="008622F0">
        <w:rPr>
          <w:rFonts w:ascii="Arial" w:hAnsi="Arial" w:cs="Arial"/>
          <w:sz w:val="24"/>
          <w:szCs w:val="24"/>
        </w:rPr>
        <w:t xml:space="preserve">dnia </w:t>
      </w:r>
      <w:r w:rsidR="00DE029F" w:rsidRPr="008622F0">
        <w:rPr>
          <w:rFonts w:ascii="Arial" w:hAnsi="Arial" w:cs="Arial"/>
          <w:sz w:val="24"/>
          <w:szCs w:val="24"/>
        </w:rPr>
        <w:t>22 marca 2023 r.</w:t>
      </w:r>
      <w:r w:rsidR="00EE3707" w:rsidRPr="008622F0">
        <w:rPr>
          <w:rFonts w:ascii="Arial" w:hAnsi="Arial" w:cs="Arial"/>
          <w:sz w:val="24"/>
          <w:szCs w:val="24"/>
        </w:rPr>
        <w:t xml:space="preserve"> </w:t>
      </w:r>
      <w:r w:rsidRPr="008622F0">
        <w:rPr>
          <w:rFonts w:ascii="Arial" w:hAnsi="Arial" w:cs="Arial"/>
          <w:sz w:val="24"/>
          <w:szCs w:val="24"/>
        </w:rPr>
        <w:t xml:space="preserve">poinformowano strony o przedłużeniu do dnia </w:t>
      </w:r>
      <w:r w:rsidR="00165C29" w:rsidRPr="008622F0">
        <w:rPr>
          <w:rFonts w:ascii="Arial" w:hAnsi="Arial" w:cs="Arial"/>
          <w:sz w:val="24"/>
          <w:szCs w:val="24"/>
        </w:rPr>
        <w:t>25 września 2022 r.</w:t>
      </w:r>
      <w:r w:rsidR="00637B6F" w:rsidRPr="008622F0">
        <w:rPr>
          <w:rFonts w:ascii="Arial" w:hAnsi="Arial" w:cs="Arial"/>
          <w:sz w:val="24"/>
          <w:szCs w:val="24"/>
        </w:rPr>
        <w:t>, 25 listopada 2022 r.,</w:t>
      </w:r>
      <w:r w:rsidR="0052751F" w:rsidRPr="008622F0">
        <w:rPr>
          <w:rFonts w:ascii="Arial" w:hAnsi="Arial" w:cs="Arial"/>
          <w:sz w:val="24"/>
          <w:szCs w:val="24"/>
        </w:rPr>
        <w:t xml:space="preserve"> </w:t>
      </w:r>
      <w:r w:rsidR="00E94068" w:rsidRPr="008622F0">
        <w:rPr>
          <w:rFonts w:ascii="Arial" w:hAnsi="Arial" w:cs="Arial"/>
          <w:sz w:val="24"/>
          <w:szCs w:val="24"/>
        </w:rPr>
        <w:t>25 stycznia 2023 r</w:t>
      </w:r>
      <w:r w:rsidR="00DE029F" w:rsidRPr="008622F0">
        <w:rPr>
          <w:rFonts w:ascii="Arial" w:hAnsi="Arial" w:cs="Arial"/>
          <w:sz w:val="24"/>
          <w:szCs w:val="24"/>
        </w:rPr>
        <w:t>., 27 marca 2023 r. oraz do dnia</w:t>
      </w:r>
      <w:r w:rsidR="00CE3F14" w:rsidRPr="008622F0">
        <w:rPr>
          <w:rFonts w:ascii="Arial" w:hAnsi="Arial" w:cs="Arial"/>
          <w:sz w:val="24"/>
          <w:szCs w:val="24"/>
        </w:rPr>
        <w:t xml:space="preserve"> 29 maja 20</w:t>
      </w:r>
      <w:r w:rsidR="002E6CC7" w:rsidRPr="008622F0">
        <w:rPr>
          <w:rFonts w:ascii="Arial" w:hAnsi="Arial" w:cs="Arial"/>
          <w:sz w:val="24"/>
          <w:szCs w:val="24"/>
        </w:rPr>
        <w:t>2</w:t>
      </w:r>
      <w:r w:rsidR="00CE3F14" w:rsidRPr="008622F0">
        <w:rPr>
          <w:rFonts w:ascii="Arial" w:hAnsi="Arial" w:cs="Arial"/>
          <w:sz w:val="24"/>
          <w:szCs w:val="24"/>
        </w:rPr>
        <w:t xml:space="preserve">3 r. </w:t>
      </w:r>
      <w:r w:rsidRPr="008622F0">
        <w:rPr>
          <w:rFonts w:ascii="Arial" w:hAnsi="Arial" w:cs="Arial"/>
          <w:sz w:val="24"/>
          <w:szCs w:val="24"/>
        </w:rPr>
        <w:t xml:space="preserve">postępowania rozpoznawczego w przedmiocie decyzji Prezydenta m.st. Warszawy </w:t>
      </w:r>
      <w:r w:rsidR="00637B6F" w:rsidRPr="008622F0">
        <w:rPr>
          <w:rFonts w:ascii="Arial" w:hAnsi="Arial" w:cs="Arial"/>
          <w:bCs/>
          <w:sz w:val="24"/>
          <w:szCs w:val="24"/>
        </w:rPr>
        <w:t>z dnia 14 lutego 2012 r., nr 100</w:t>
      </w:r>
      <w:r w:rsidR="008622F0">
        <w:rPr>
          <w:rFonts w:ascii="Arial" w:hAnsi="Arial" w:cs="Arial"/>
          <w:bCs/>
          <w:sz w:val="24"/>
          <w:szCs w:val="24"/>
        </w:rPr>
        <w:t xml:space="preserve"> </w:t>
      </w:r>
      <w:r w:rsidR="008622F0">
        <w:rPr>
          <w:rFonts w:ascii="Arial" w:hAnsi="Arial" w:cs="Arial"/>
          <w:bCs/>
          <w:sz w:val="24"/>
          <w:szCs w:val="24"/>
        </w:rPr>
        <w:lastRenderedPageBreak/>
        <w:t xml:space="preserve">ukośnik </w:t>
      </w:r>
      <w:r w:rsidR="00637B6F" w:rsidRPr="008622F0">
        <w:rPr>
          <w:rFonts w:ascii="Arial" w:hAnsi="Arial" w:cs="Arial"/>
          <w:bCs/>
          <w:sz w:val="24"/>
          <w:szCs w:val="24"/>
        </w:rPr>
        <w:t>GK</w:t>
      </w:r>
      <w:r w:rsidR="008622F0">
        <w:rPr>
          <w:rFonts w:ascii="Arial" w:hAnsi="Arial" w:cs="Arial"/>
          <w:bCs/>
          <w:sz w:val="24"/>
          <w:szCs w:val="24"/>
        </w:rPr>
        <w:t xml:space="preserve"> ukośnik </w:t>
      </w:r>
      <w:r w:rsidR="00637B6F" w:rsidRPr="008622F0">
        <w:rPr>
          <w:rFonts w:ascii="Arial" w:hAnsi="Arial" w:cs="Arial"/>
          <w:bCs/>
          <w:sz w:val="24"/>
          <w:szCs w:val="24"/>
        </w:rPr>
        <w:t>DW</w:t>
      </w:r>
      <w:r w:rsidR="008622F0">
        <w:rPr>
          <w:rFonts w:ascii="Arial" w:hAnsi="Arial" w:cs="Arial"/>
          <w:bCs/>
          <w:sz w:val="24"/>
          <w:szCs w:val="24"/>
        </w:rPr>
        <w:t xml:space="preserve"> ukośnik </w:t>
      </w:r>
      <w:r w:rsidR="00637B6F" w:rsidRPr="008622F0">
        <w:rPr>
          <w:rFonts w:ascii="Arial" w:hAnsi="Arial" w:cs="Arial"/>
          <w:bCs/>
          <w:sz w:val="24"/>
          <w:szCs w:val="24"/>
        </w:rPr>
        <w:t xml:space="preserve">2012 ustalającej odszkodowanie za nieruchomość o pow. </w:t>
      </w:r>
      <w:r w:rsidR="007F1B2C" w:rsidRPr="008622F0">
        <w:rPr>
          <w:rFonts w:ascii="Arial" w:hAnsi="Arial" w:cs="Arial"/>
          <w:bCs/>
          <w:sz w:val="24"/>
          <w:szCs w:val="24"/>
        </w:rPr>
        <w:t xml:space="preserve">   </w:t>
      </w:r>
      <w:r w:rsidR="00637B6F" w:rsidRPr="008622F0">
        <w:rPr>
          <w:rFonts w:ascii="Arial" w:hAnsi="Arial" w:cs="Arial"/>
          <w:bCs/>
          <w:sz w:val="24"/>
          <w:szCs w:val="24"/>
        </w:rPr>
        <w:t>m</w:t>
      </w:r>
      <w:r w:rsidR="00637B6F" w:rsidRPr="008622F0">
        <w:rPr>
          <w:rFonts w:ascii="Arial" w:hAnsi="Arial" w:cs="Arial"/>
          <w:bCs/>
          <w:sz w:val="24"/>
          <w:szCs w:val="24"/>
          <w:vertAlign w:val="superscript"/>
        </w:rPr>
        <w:t>2</w:t>
      </w:r>
      <w:r w:rsidR="00637B6F" w:rsidRPr="008622F0">
        <w:rPr>
          <w:rFonts w:ascii="Arial" w:hAnsi="Arial" w:cs="Arial"/>
          <w:bCs/>
          <w:sz w:val="24"/>
          <w:szCs w:val="24"/>
        </w:rPr>
        <w:t xml:space="preserve"> położoną w Warszawie przy </w:t>
      </w:r>
      <w:r w:rsidR="0052751F" w:rsidRPr="008622F0">
        <w:rPr>
          <w:rFonts w:ascii="Arial" w:hAnsi="Arial" w:cs="Arial"/>
          <w:bCs/>
          <w:sz w:val="24"/>
          <w:szCs w:val="24"/>
        </w:rPr>
        <w:t xml:space="preserve">dawnej </w:t>
      </w:r>
      <w:r w:rsidR="00637B6F" w:rsidRPr="008622F0">
        <w:rPr>
          <w:rFonts w:ascii="Arial" w:hAnsi="Arial" w:cs="Arial"/>
          <w:bCs/>
          <w:sz w:val="24"/>
          <w:szCs w:val="24"/>
        </w:rPr>
        <w:t>ul. Górników 29 (obecnie ul. Perkuna 54 i 56)</w:t>
      </w:r>
      <w:r w:rsidR="00E94068" w:rsidRPr="008622F0">
        <w:rPr>
          <w:rFonts w:ascii="Arial" w:hAnsi="Arial" w:cs="Arial"/>
          <w:sz w:val="24"/>
          <w:szCs w:val="24"/>
        </w:rPr>
        <w:t xml:space="preserve"> </w:t>
      </w:r>
      <w:r w:rsidRPr="008622F0">
        <w:rPr>
          <w:rFonts w:ascii="Arial" w:hAnsi="Arial" w:cs="Arial"/>
          <w:sz w:val="24"/>
          <w:szCs w:val="24"/>
        </w:rPr>
        <w:t xml:space="preserve">z uwagi na szczególnie skomplikowany stan sprawy, obszerny materiał dowodowy oraz konieczność zapewnienia stronom czynnego udziału w sprawie. </w:t>
      </w:r>
    </w:p>
    <w:p w14:paraId="215C44E3" w14:textId="2AFDF86D" w:rsidR="00830CDB" w:rsidRPr="008622F0" w:rsidRDefault="00830CDB" w:rsidP="00FE5E03">
      <w:pPr>
        <w:tabs>
          <w:tab w:val="left" w:pos="709"/>
          <w:tab w:val="left" w:pos="5670"/>
        </w:tabs>
        <w:spacing w:after="480" w:line="360" w:lineRule="auto"/>
        <w:rPr>
          <w:rFonts w:ascii="Arial" w:hAnsi="Arial" w:cs="Arial"/>
          <w:bCs/>
          <w:sz w:val="24"/>
          <w:szCs w:val="24"/>
        </w:rPr>
      </w:pPr>
      <w:r w:rsidRPr="008622F0">
        <w:rPr>
          <w:rFonts w:ascii="Arial" w:hAnsi="Arial" w:cs="Arial"/>
          <w:sz w:val="24"/>
          <w:szCs w:val="24"/>
        </w:rPr>
        <w:t>Zawiadomieni</w:t>
      </w:r>
      <w:r w:rsidR="0052751F" w:rsidRPr="008622F0">
        <w:rPr>
          <w:rFonts w:ascii="Arial" w:hAnsi="Arial" w:cs="Arial"/>
          <w:sz w:val="24"/>
          <w:szCs w:val="24"/>
        </w:rPr>
        <w:t>a</w:t>
      </w:r>
      <w:r w:rsidRPr="008622F0">
        <w:rPr>
          <w:rFonts w:ascii="Arial" w:hAnsi="Arial" w:cs="Arial"/>
          <w:sz w:val="24"/>
          <w:szCs w:val="24"/>
        </w:rPr>
        <w:t xml:space="preserve"> został</w:t>
      </w:r>
      <w:r w:rsidR="0052751F" w:rsidRPr="008622F0">
        <w:rPr>
          <w:rFonts w:ascii="Arial" w:hAnsi="Arial" w:cs="Arial"/>
          <w:sz w:val="24"/>
          <w:szCs w:val="24"/>
        </w:rPr>
        <w:t>y</w:t>
      </w:r>
      <w:r w:rsidRPr="008622F0">
        <w:rPr>
          <w:rFonts w:ascii="Arial" w:hAnsi="Arial" w:cs="Arial"/>
          <w:sz w:val="24"/>
          <w:szCs w:val="24"/>
        </w:rPr>
        <w:t xml:space="preserve"> opublikowane w Biuletynie Informacji Publicznej w dniu </w:t>
      </w:r>
      <w:r w:rsidR="00165C29" w:rsidRPr="008622F0">
        <w:rPr>
          <w:rFonts w:ascii="Arial" w:hAnsi="Arial" w:cs="Arial"/>
          <w:sz w:val="24"/>
          <w:szCs w:val="24"/>
        </w:rPr>
        <w:t xml:space="preserve">25 lipca 2022 r., </w:t>
      </w:r>
      <w:r w:rsidR="00637B6F" w:rsidRPr="008622F0">
        <w:rPr>
          <w:rFonts w:ascii="Arial" w:hAnsi="Arial" w:cs="Arial"/>
          <w:sz w:val="24"/>
          <w:szCs w:val="24"/>
        </w:rPr>
        <w:t xml:space="preserve">23 września 2022 r., </w:t>
      </w:r>
      <w:r w:rsidR="00CE3F14" w:rsidRPr="008622F0">
        <w:rPr>
          <w:rFonts w:ascii="Arial" w:hAnsi="Arial" w:cs="Arial"/>
          <w:sz w:val="24"/>
          <w:szCs w:val="24"/>
        </w:rPr>
        <w:t xml:space="preserve">28 listopada 2022 r., </w:t>
      </w:r>
      <w:r w:rsidR="00E94068" w:rsidRPr="008622F0">
        <w:rPr>
          <w:rFonts w:ascii="Arial" w:hAnsi="Arial" w:cs="Arial"/>
          <w:sz w:val="24"/>
          <w:szCs w:val="24"/>
        </w:rPr>
        <w:t>7 stycznia 2023 r.</w:t>
      </w:r>
      <w:r w:rsidR="00CE3F14" w:rsidRPr="008622F0">
        <w:rPr>
          <w:rFonts w:ascii="Arial" w:hAnsi="Arial" w:cs="Arial"/>
          <w:sz w:val="24"/>
          <w:szCs w:val="24"/>
        </w:rPr>
        <w:t xml:space="preserve"> oraz w dniu 28 marca 2023 r. </w:t>
      </w:r>
    </w:p>
    <w:p w14:paraId="6BCB7887" w14:textId="4846CBED"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W dniu </w:t>
      </w:r>
      <w:r w:rsidR="00CE3F14" w:rsidRPr="008622F0">
        <w:rPr>
          <w:rFonts w:ascii="Arial" w:hAnsi="Arial" w:cs="Arial"/>
          <w:sz w:val="24"/>
          <w:szCs w:val="24"/>
        </w:rPr>
        <w:t xml:space="preserve">22 marca </w:t>
      </w:r>
      <w:r w:rsidRPr="008622F0">
        <w:rPr>
          <w:rFonts w:ascii="Arial" w:hAnsi="Arial" w:cs="Arial"/>
          <w:sz w:val="24"/>
          <w:szCs w:val="24"/>
        </w:rPr>
        <w:t>2023 r. Komisja zawiadomiła strony o zakończeniu postępowania rozpoznawczego</w:t>
      </w:r>
      <w:r w:rsidR="00526878" w:rsidRPr="008622F0">
        <w:rPr>
          <w:rFonts w:ascii="Arial" w:hAnsi="Arial" w:cs="Arial"/>
          <w:sz w:val="24"/>
          <w:szCs w:val="24"/>
        </w:rPr>
        <w:t xml:space="preserve"> </w:t>
      </w:r>
      <w:r w:rsidRPr="008622F0">
        <w:rPr>
          <w:rFonts w:ascii="Arial" w:hAnsi="Arial" w:cs="Arial"/>
          <w:sz w:val="24"/>
          <w:szCs w:val="24"/>
        </w:rPr>
        <w:t xml:space="preserve">w sprawie </w:t>
      </w:r>
      <w:r w:rsidR="00CE3F14" w:rsidRPr="008622F0">
        <w:rPr>
          <w:rFonts w:ascii="Arial" w:hAnsi="Arial" w:cs="Arial"/>
          <w:sz w:val="24"/>
          <w:szCs w:val="24"/>
        </w:rPr>
        <w:t>decyzji Prezydenta m.st.</w:t>
      </w:r>
      <w:r w:rsidR="0052751F" w:rsidRPr="008622F0">
        <w:rPr>
          <w:rFonts w:ascii="Arial" w:hAnsi="Arial" w:cs="Arial"/>
          <w:sz w:val="24"/>
          <w:szCs w:val="24"/>
        </w:rPr>
        <w:t xml:space="preserve"> </w:t>
      </w:r>
      <w:r w:rsidR="00CE3F14" w:rsidRPr="008622F0">
        <w:rPr>
          <w:rFonts w:ascii="Arial" w:hAnsi="Arial" w:cs="Arial"/>
          <w:bCs/>
          <w:sz w:val="24"/>
          <w:szCs w:val="24"/>
        </w:rPr>
        <w:t>z dnia 14 lutego 2012 r., nr 100</w:t>
      </w:r>
      <w:r w:rsidR="008622F0">
        <w:rPr>
          <w:rFonts w:ascii="Arial" w:hAnsi="Arial" w:cs="Arial"/>
          <w:bCs/>
          <w:sz w:val="24"/>
          <w:szCs w:val="24"/>
        </w:rPr>
        <w:t xml:space="preserve"> ukośnik </w:t>
      </w:r>
      <w:r w:rsidR="00CE3F14" w:rsidRPr="008622F0">
        <w:rPr>
          <w:rFonts w:ascii="Arial" w:hAnsi="Arial" w:cs="Arial"/>
          <w:bCs/>
          <w:sz w:val="24"/>
          <w:szCs w:val="24"/>
        </w:rPr>
        <w:t>GK</w:t>
      </w:r>
      <w:r w:rsidR="008622F0">
        <w:rPr>
          <w:rFonts w:ascii="Arial" w:hAnsi="Arial" w:cs="Arial"/>
          <w:bCs/>
          <w:sz w:val="24"/>
          <w:szCs w:val="24"/>
        </w:rPr>
        <w:t xml:space="preserve"> ukośnik </w:t>
      </w:r>
      <w:r w:rsidR="00CE3F14" w:rsidRPr="008622F0">
        <w:rPr>
          <w:rFonts w:ascii="Arial" w:hAnsi="Arial" w:cs="Arial"/>
          <w:bCs/>
          <w:sz w:val="24"/>
          <w:szCs w:val="24"/>
        </w:rPr>
        <w:t>DW</w:t>
      </w:r>
      <w:r w:rsidR="008622F0">
        <w:rPr>
          <w:rFonts w:ascii="Arial" w:hAnsi="Arial" w:cs="Arial"/>
          <w:bCs/>
          <w:sz w:val="24"/>
          <w:szCs w:val="24"/>
        </w:rPr>
        <w:t xml:space="preserve"> ukośnik </w:t>
      </w:r>
      <w:r w:rsidR="00CE3F14" w:rsidRPr="008622F0">
        <w:rPr>
          <w:rFonts w:ascii="Arial" w:hAnsi="Arial" w:cs="Arial"/>
          <w:bCs/>
          <w:sz w:val="24"/>
          <w:szCs w:val="24"/>
        </w:rPr>
        <w:t xml:space="preserve">2012 ustalającej odszkodowanie za nieruchomość o pow. </w:t>
      </w:r>
      <w:r w:rsidR="007F1B2C" w:rsidRPr="008622F0">
        <w:rPr>
          <w:rFonts w:ascii="Arial" w:hAnsi="Arial" w:cs="Arial"/>
          <w:bCs/>
          <w:sz w:val="24"/>
          <w:szCs w:val="24"/>
        </w:rPr>
        <w:t xml:space="preserve">   </w:t>
      </w:r>
      <w:r w:rsidR="00CE3F14" w:rsidRPr="008622F0">
        <w:rPr>
          <w:rFonts w:ascii="Arial" w:hAnsi="Arial" w:cs="Arial"/>
          <w:bCs/>
          <w:sz w:val="24"/>
          <w:szCs w:val="24"/>
        </w:rPr>
        <w:t>m</w:t>
      </w:r>
      <w:r w:rsidR="00CE3F14" w:rsidRPr="008622F0">
        <w:rPr>
          <w:rFonts w:ascii="Arial" w:hAnsi="Arial" w:cs="Arial"/>
          <w:bCs/>
          <w:sz w:val="24"/>
          <w:szCs w:val="24"/>
          <w:vertAlign w:val="superscript"/>
        </w:rPr>
        <w:t>2</w:t>
      </w:r>
      <w:r w:rsidR="00CE3F14" w:rsidRPr="008622F0">
        <w:rPr>
          <w:rFonts w:ascii="Arial" w:hAnsi="Arial" w:cs="Arial"/>
          <w:bCs/>
          <w:sz w:val="24"/>
          <w:szCs w:val="24"/>
        </w:rPr>
        <w:t xml:space="preserve"> położoną w Warszawie przy </w:t>
      </w:r>
      <w:r w:rsidR="0052751F" w:rsidRPr="008622F0">
        <w:rPr>
          <w:rFonts w:ascii="Arial" w:hAnsi="Arial" w:cs="Arial"/>
          <w:bCs/>
          <w:sz w:val="24"/>
          <w:szCs w:val="24"/>
        </w:rPr>
        <w:t xml:space="preserve">dawnej </w:t>
      </w:r>
      <w:r w:rsidR="00CE3F14" w:rsidRPr="008622F0">
        <w:rPr>
          <w:rFonts w:ascii="Arial" w:hAnsi="Arial" w:cs="Arial"/>
          <w:bCs/>
          <w:sz w:val="24"/>
          <w:szCs w:val="24"/>
        </w:rPr>
        <w:t>ul. Górników 29 (obecnie ul. Perkuna 54 i 56</w:t>
      </w:r>
      <w:r w:rsidR="00E41565" w:rsidRPr="008622F0">
        <w:rPr>
          <w:rFonts w:ascii="Arial" w:hAnsi="Arial" w:cs="Arial"/>
          <w:bCs/>
          <w:sz w:val="24"/>
          <w:szCs w:val="24"/>
        </w:rPr>
        <w:t>)</w:t>
      </w:r>
      <w:r w:rsidR="00E41565" w:rsidRPr="008622F0">
        <w:rPr>
          <w:rFonts w:ascii="Arial" w:hAnsi="Arial" w:cs="Arial"/>
          <w:sz w:val="24"/>
          <w:szCs w:val="24"/>
        </w:rPr>
        <w:t xml:space="preserve"> </w:t>
      </w:r>
      <w:r w:rsidRPr="008622F0">
        <w:rPr>
          <w:rFonts w:ascii="Arial" w:hAnsi="Arial" w:cs="Arial"/>
          <w:sz w:val="24"/>
          <w:szCs w:val="24"/>
        </w:rPr>
        <w:t xml:space="preserve">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w:t>
      </w:r>
    </w:p>
    <w:p w14:paraId="77DBB87E" w14:textId="7C082401" w:rsidR="00830CDB" w:rsidRPr="008622F0" w:rsidRDefault="00830CDB" w:rsidP="00FE5E03">
      <w:pPr>
        <w:tabs>
          <w:tab w:val="left" w:pos="709"/>
          <w:tab w:val="left" w:pos="5670"/>
        </w:tabs>
        <w:spacing w:after="480" w:line="360" w:lineRule="auto"/>
        <w:rPr>
          <w:rFonts w:ascii="Arial" w:hAnsi="Arial" w:cs="Arial"/>
          <w:sz w:val="24"/>
          <w:szCs w:val="24"/>
        </w:rPr>
      </w:pPr>
      <w:r w:rsidRPr="008622F0">
        <w:rPr>
          <w:rFonts w:ascii="Arial" w:hAnsi="Arial" w:cs="Arial"/>
          <w:sz w:val="24"/>
          <w:szCs w:val="24"/>
        </w:rPr>
        <w:t xml:space="preserve">Powyższe zawiadomienie ogłoszono w Biuletynie Informacji Publicznej w dniu </w:t>
      </w:r>
      <w:r w:rsidR="00E41565" w:rsidRPr="008622F0">
        <w:rPr>
          <w:rFonts w:ascii="Arial" w:hAnsi="Arial" w:cs="Arial"/>
          <w:sz w:val="24"/>
          <w:szCs w:val="24"/>
        </w:rPr>
        <w:t xml:space="preserve">28 mara </w:t>
      </w:r>
      <w:r w:rsidRPr="008622F0">
        <w:rPr>
          <w:rFonts w:ascii="Arial" w:hAnsi="Arial" w:cs="Arial"/>
          <w:sz w:val="24"/>
          <w:szCs w:val="24"/>
        </w:rPr>
        <w:t xml:space="preserve">2023 r. </w:t>
      </w:r>
    </w:p>
    <w:p w14:paraId="2B9A39F3" w14:textId="01C90542" w:rsidR="00FE5E03" w:rsidRPr="008622F0" w:rsidRDefault="00830CDB" w:rsidP="00FE5E03">
      <w:pPr>
        <w:tabs>
          <w:tab w:val="left" w:pos="709"/>
          <w:tab w:val="left" w:pos="5670"/>
        </w:tabs>
        <w:spacing w:after="480" w:line="360" w:lineRule="auto"/>
        <w:rPr>
          <w:rFonts w:ascii="Arial" w:hAnsi="Arial" w:cs="Arial"/>
          <w:bCs/>
          <w:sz w:val="24"/>
          <w:szCs w:val="24"/>
        </w:rPr>
      </w:pPr>
      <w:r w:rsidRPr="008622F0">
        <w:rPr>
          <w:rFonts w:ascii="Arial" w:hAnsi="Arial" w:cs="Arial"/>
          <w:sz w:val="24"/>
          <w:szCs w:val="24"/>
        </w:rPr>
        <w:t xml:space="preserve">W dniu </w:t>
      </w:r>
      <w:r w:rsidR="000F3C56" w:rsidRPr="008622F0">
        <w:rPr>
          <w:rFonts w:ascii="Arial" w:hAnsi="Arial" w:cs="Arial"/>
          <w:sz w:val="24"/>
          <w:szCs w:val="24"/>
        </w:rPr>
        <w:t xml:space="preserve">5 kwietnia 2023 r. </w:t>
      </w:r>
      <w:r w:rsidRPr="008622F0">
        <w:rPr>
          <w:rFonts w:ascii="Arial" w:hAnsi="Arial" w:cs="Arial"/>
          <w:sz w:val="24"/>
          <w:szCs w:val="24"/>
        </w:rPr>
        <w:t xml:space="preserve">Społeczna Rada wydała opinię nr </w:t>
      </w:r>
      <w:r w:rsidR="007F1B2C" w:rsidRPr="008622F0">
        <w:rPr>
          <w:rFonts w:ascii="Arial" w:hAnsi="Arial" w:cs="Arial"/>
          <w:sz w:val="24"/>
          <w:szCs w:val="24"/>
        </w:rPr>
        <w:t xml:space="preserve">    </w:t>
      </w:r>
      <w:r w:rsidR="00E361E7" w:rsidRPr="008622F0">
        <w:rPr>
          <w:rFonts w:ascii="Arial" w:hAnsi="Arial" w:cs="Arial"/>
          <w:sz w:val="24"/>
          <w:szCs w:val="24"/>
        </w:rPr>
        <w:t xml:space="preserve">stwierdzając, że Prezydent m.st. Warszawy wydając decyzję </w:t>
      </w:r>
      <w:r w:rsidR="00E361E7" w:rsidRPr="008622F0">
        <w:rPr>
          <w:rFonts w:ascii="Arial" w:hAnsi="Arial" w:cs="Arial"/>
          <w:bCs/>
          <w:sz w:val="24"/>
          <w:szCs w:val="24"/>
        </w:rPr>
        <w:t>z dnia 14 lutego 2012 r., nr 100</w:t>
      </w:r>
      <w:r w:rsidR="008622F0">
        <w:rPr>
          <w:rFonts w:ascii="Arial" w:hAnsi="Arial" w:cs="Arial"/>
          <w:bCs/>
          <w:sz w:val="24"/>
          <w:szCs w:val="24"/>
        </w:rPr>
        <w:t xml:space="preserve"> ukośnik </w:t>
      </w:r>
      <w:r w:rsidR="00E361E7" w:rsidRPr="008622F0">
        <w:rPr>
          <w:rFonts w:ascii="Arial" w:hAnsi="Arial" w:cs="Arial"/>
          <w:bCs/>
          <w:sz w:val="24"/>
          <w:szCs w:val="24"/>
        </w:rPr>
        <w:t>GK</w:t>
      </w:r>
      <w:r w:rsidR="008622F0">
        <w:rPr>
          <w:rFonts w:ascii="Arial" w:hAnsi="Arial" w:cs="Arial"/>
          <w:bCs/>
          <w:sz w:val="24"/>
          <w:szCs w:val="24"/>
        </w:rPr>
        <w:t xml:space="preserve"> ukośnik </w:t>
      </w:r>
      <w:r w:rsidR="00E361E7" w:rsidRPr="008622F0">
        <w:rPr>
          <w:rFonts w:ascii="Arial" w:hAnsi="Arial" w:cs="Arial"/>
          <w:bCs/>
          <w:sz w:val="24"/>
          <w:szCs w:val="24"/>
        </w:rPr>
        <w:t>DW</w:t>
      </w:r>
      <w:r w:rsidR="008622F0">
        <w:rPr>
          <w:rFonts w:ascii="Arial" w:hAnsi="Arial" w:cs="Arial"/>
          <w:bCs/>
          <w:sz w:val="24"/>
          <w:szCs w:val="24"/>
        </w:rPr>
        <w:t xml:space="preserve"> ukośnik </w:t>
      </w:r>
      <w:r w:rsidR="00E361E7" w:rsidRPr="008622F0">
        <w:rPr>
          <w:rFonts w:ascii="Arial" w:hAnsi="Arial" w:cs="Arial"/>
          <w:bCs/>
          <w:sz w:val="24"/>
          <w:szCs w:val="24"/>
        </w:rPr>
        <w:t xml:space="preserve">2012 uchybił obowiązkowi wszechstronnego zbadania sprawy oraz wnikliwego sprawdzenia obu przesłanek określonych w art. 215 u.g.n. </w:t>
      </w:r>
      <w:r w:rsidR="00ED3C37" w:rsidRPr="008622F0">
        <w:rPr>
          <w:rFonts w:ascii="Arial" w:hAnsi="Arial" w:cs="Arial"/>
          <w:bCs/>
          <w:sz w:val="24"/>
          <w:szCs w:val="24"/>
        </w:rPr>
        <w:t xml:space="preserve">oraz </w:t>
      </w:r>
      <w:r w:rsidR="00E361E7" w:rsidRPr="008622F0">
        <w:rPr>
          <w:rFonts w:ascii="Arial" w:hAnsi="Arial" w:cs="Arial"/>
          <w:bCs/>
          <w:sz w:val="24"/>
          <w:szCs w:val="24"/>
        </w:rPr>
        <w:t>bezpodstawnie</w:t>
      </w:r>
      <w:r w:rsidR="002405AB" w:rsidRPr="008622F0">
        <w:rPr>
          <w:rFonts w:ascii="Arial" w:hAnsi="Arial" w:cs="Arial"/>
          <w:bCs/>
          <w:sz w:val="24"/>
          <w:szCs w:val="24"/>
        </w:rPr>
        <w:t xml:space="preserve"> uznał</w:t>
      </w:r>
      <w:r w:rsidR="00E361E7" w:rsidRPr="008622F0">
        <w:rPr>
          <w:rFonts w:ascii="Arial" w:hAnsi="Arial" w:cs="Arial"/>
          <w:bCs/>
          <w:sz w:val="24"/>
          <w:szCs w:val="24"/>
        </w:rPr>
        <w:t xml:space="preserve">, </w:t>
      </w:r>
      <w:r w:rsidR="002405AB" w:rsidRPr="008622F0">
        <w:rPr>
          <w:rFonts w:ascii="Arial" w:hAnsi="Arial" w:cs="Arial"/>
          <w:bCs/>
          <w:sz w:val="24"/>
          <w:szCs w:val="24"/>
        </w:rPr>
        <w:t>ż</w:t>
      </w:r>
      <w:r w:rsidR="00E361E7" w:rsidRPr="008622F0">
        <w:rPr>
          <w:rFonts w:ascii="Arial" w:hAnsi="Arial" w:cs="Arial"/>
          <w:bCs/>
          <w:sz w:val="24"/>
          <w:szCs w:val="24"/>
        </w:rPr>
        <w:t xml:space="preserve">e zostały </w:t>
      </w:r>
      <w:r w:rsidR="00ED3C37" w:rsidRPr="008622F0">
        <w:rPr>
          <w:rFonts w:ascii="Arial" w:hAnsi="Arial" w:cs="Arial"/>
          <w:bCs/>
          <w:sz w:val="24"/>
          <w:szCs w:val="24"/>
        </w:rPr>
        <w:t xml:space="preserve">one </w:t>
      </w:r>
      <w:r w:rsidR="00E361E7" w:rsidRPr="008622F0">
        <w:rPr>
          <w:rFonts w:ascii="Arial" w:hAnsi="Arial" w:cs="Arial"/>
          <w:bCs/>
          <w:sz w:val="24"/>
          <w:szCs w:val="24"/>
        </w:rPr>
        <w:t xml:space="preserve">spełnione. Społeczna Rada wskazała, że organ nie zlecił </w:t>
      </w:r>
      <w:r w:rsidR="002405AB" w:rsidRPr="008622F0">
        <w:rPr>
          <w:rFonts w:ascii="Arial" w:hAnsi="Arial" w:cs="Arial"/>
          <w:bCs/>
          <w:sz w:val="24"/>
          <w:szCs w:val="24"/>
        </w:rPr>
        <w:t>wykonania</w:t>
      </w:r>
      <w:r w:rsidR="00E361E7" w:rsidRPr="008622F0">
        <w:rPr>
          <w:rFonts w:ascii="Arial" w:hAnsi="Arial" w:cs="Arial"/>
          <w:bCs/>
          <w:sz w:val="24"/>
          <w:szCs w:val="24"/>
        </w:rPr>
        <w:t xml:space="preserve"> przez</w:t>
      </w:r>
      <w:r w:rsidR="002405AB" w:rsidRPr="008622F0">
        <w:rPr>
          <w:rFonts w:ascii="Arial" w:hAnsi="Arial" w:cs="Arial"/>
          <w:bCs/>
          <w:sz w:val="24"/>
          <w:szCs w:val="24"/>
        </w:rPr>
        <w:t xml:space="preserve"> </w:t>
      </w:r>
      <w:r w:rsidR="00E361E7" w:rsidRPr="008622F0">
        <w:rPr>
          <w:rFonts w:ascii="Arial" w:hAnsi="Arial" w:cs="Arial"/>
          <w:bCs/>
          <w:sz w:val="24"/>
          <w:szCs w:val="24"/>
        </w:rPr>
        <w:t xml:space="preserve">biegłego geodetę opracowania, na </w:t>
      </w:r>
      <w:r w:rsidR="00286D8D" w:rsidRPr="008622F0">
        <w:rPr>
          <w:rFonts w:ascii="Arial" w:hAnsi="Arial" w:cs="Arial"/>
          <w:bCs/>
          <w:sz w:val="24"/>
          <w:szCs w:val="24"/>
        </w:rPr>
        <w:t>p</w:t>
      </w:r>
      <w:r w:rsidR="00E361E7" w:rsidRPr="008622F0">
        <w:rPr>
          <w:rFonts w:ascii="Arial" w:hAnsi="Arial" w:cs="Arial"/>
          <w:bCs/>
          <w:sz w:val="24"/>
          <w:szCs w:val="24"/>
        </w:rPr>
        <w:t>odstawie</w:t>
      </w:r>
      <w:r w:rsidR="00ED3C37" w:rsidRPr="008622F0">
        <w:rPr>
          <w:rFonts w:ascii="Arial" w:hAnsi="Arial" w:cs="Arial"/>
          <w:bCs/>
          <w:sz w:val="24"/>
          <w:szCs w:val="24"/>
        </w:rPr>
        <w:t xml:space="preserve">, </w:t>
      </w:r>
      <w:r w:rsidR="00E361E7" w:rsidRPr="008622F0">
        <w:rPr>
          <w:rFonts w:ascii="Arial" w:hAnsi="Arial" w:cs="Arial"/>
          <w:bCs/>
          <w:sz w:val="24"/>
          <w:szCs w:val="24"/>
        </w:rPr>
        <w:t xml:space="preserve">którego można było określić </w:t>
      </w:r>
      <w:r w:rsidR="002405AB" w:rsidRPr="008622F0">
        <w:rPr>
          <w:rFonts w:ascii="Arial" w:hAnsi="Arial" w:cs="Arial"/>
          <w:bCs/>
          <w:sz w:val="24"/>
          <w:szCs w:val="24"/>
        </w:rPr>
        <w:t>przeznaczenie</w:t>
      </w:r>
      <w:r w:rsidR="00E361E7" w:rsidRPr="008622F0">
        <w:rPr>
          <w:rFonts w:ascii="Arial" w:hAnsi="Arial" w:cs="Arial"/>
          <w:bCs/>
          <w:sz w:val="24"/>
          <w:szCs w:val="24"/>
        </w:rPr>
        <w:t xml:space="preserve"> </w:t>
      </w:r>
      <w:r w:rsidR="002405AB" w:rsidRPr="008622F0">
        <w:rPr>
          <w:rFonts w:ascii="Arial" w:hAnsi="Arial" w:cs="Arial"/>
          <w:bCs/>
          <w:sz w:val="24"/>
          <w:szCs w:val="24"/>
        </w:rPr>
        <w:t>nieruchomości</w:t>
      </w:r>
      <w:r w:rsidR="00E361E7" w:rsidRPr="008622F0">
        <w:rPr>
          <w:rFonts w:ascii="Arial" w:hAnsi="Arial" w:cs="Arial"/>
          <w:bCs/>
          <w:sz w:val="24"/>
          <w:szCs w:val="24"/>
        </w:rPr>
        <w:t xml:space="preserve"> pod zabudowę, a </w:t>
      </w:r>
      <w:r w:rsidR="00262CEC" w:rsidRPr="008622F0">
        <w:rPr>
          <w:rFonts w:ascii="Arial" w:hAnsi="Arial" w:cs="Arial"/>
          <w:bCs/>
          <w:sz w:val="24"/>
          <w:szCs w:val="24"/>
        </w:rPr>
        <w:t>fragment</w:t>
      </w:r>
      <w:r w:rsidR="00E361E7" w:rsidRPr="008622F0">
        <w:rPr>
          <w:rFonts w:ascii="Arial" w:hAnsi="Arial" w:cs="Arial"/>
          <w:bCs/>
          <w:sz w:val="24"/>
          <w:szCs w:val="24"/>
        </w:rPr>
        <w:t xml:space="preserve"> plan</w:t>
      </w:r>
      <w:r w:rsidR="00262CEC" w:rsidRPr="008622F0">
        <w:rPr>
          <w:rFonts w:ascii="Arial" w:hAnsi="Arial" w:cs="Arial"/>
          <w:bCs/>
          <w:sz w:val="24"/>
          <w:szCs w:val="24"/>
        </w:rPr>
        <w:t>u</w:t>
      </w:r>
      <w:r w:rsidR="00E361E7" w:rsidRPr="008622F0">
        <w:rPr>
          <w:rFonts w:ascii="Arial" w:hAnsi="Arial" w:cs="Arial"/>
          <w:bCs/>
          <w:sz w:val="24"/>
          <w:szCs w:val="24"/>
        </w:rPr>
        <w:t xml:space="preserve"> z 1931 r</w:t>
      </w:r>
      <w:r w:rsidR="002405AB" w:rsidRPr="008622F0">
        <w:rPr>
          <w:rFonts w:ascii="Arial" w:hAnsi="Arial" w:cs="Arial"/>
          <w:bCs/>
          <w:sz w:val="24"/>
          <w:szCs w:val="24"/>
        </w:rPr>
        <w:t>.</w:t>
      </w:r>
      <w:r w:rsidR="00E361E7" w:rsidRPr="008622F0">
        <w:rPr>
          <w:rFonts w:ascii="Arial" w:hAnsi="Arial" w:cs="Arial"/>
          <w:bCs/>
          <w:sz w:val="24"/>
          <w:szCs w:val="24"/>
        </w:rPr>
        <w:t xml:space="preserve"> </w:t>
      </w:r>
      <w:r w:rsidR="002405AB" w:rsidRPr="008622F0">
        <w:rPr>
          <w:rFonts w:ascii="Arial" w:hAnsi="Arial" w:cs="Arial"/>
          <w:bCs/>
          <w:sz w:val="24"/>
          <w:szCs w:val="24"/>
        </w:rPr>
        <w:t>był</w:t>
      </w:r>
      <w:r w:rsidR="00E361E7" w:rsidRPr="008622F0">
        <w:rPr>
          <w:rFonts w:ascii="Arial" w:hAnsi="Arial" w:cs="Arial"/>
          <w:bCs/>
          <w:sz w:val="24"/>
          <w:szCs w:val="24"/>
        </w:rPr>
        <w:t xml:space="preserve"> </w:t>
      </w:r>
      <w:r w:rsidR="00262CEC" w:rsidRPr="008622F0">
        <w:rPr>
          <w:rFonts w:ascii="Arial" w:hAnsi="Arial" w:cs="Arial"/>
          <w:bCs/>
          <w:sz w:val="24"/>
          <w:szCs w:val="24"/>
        </w:rPr>
        <w:t xml:space="preserve">w </w:t>
      </w:r>
      <w:r w:rsidR="00E361E7" w:rsidRPr="008622F0">
        <w:rPr>
          <w:rFonts w:ascii="Arial" w:hAnsi="Arial" w:cs="Arial"/>
          <w:bCs/>
          <w:sz w:val="24"/>
          <w:szCs w:val="24"/>
        </w:rPr>
        <w:t xml:space="preserve">znacznym stopniu ziszczony. W zakresie </w:t>
      </w:r>
      <w:r w:rsidR="002405AB" w:rsidRPr="008622F0">
        <w:rPr>
          <w:rFonts w:ascii="Arial" w:hAnsi="Arial" w:cs="Arial"/>
          <w:bCs/>
          <w:sz w:val="24"/>
          <w:szCs w:val="24"/>
        </w:rPr>
        <w:t xml:space="preserve">przesłanki pozbawienia władania byłego właściciela gruntem po 5 kwietnia 1958 r., Prezydent m.st. Warszawy swoje ustalenia oparł jedynie na dokumentacji zgromadzonej po tej dacie. Przy czym nieruchomość już </w:t>
      </w:r>
      <w:r w:rsidR="00262CEC" w:rsidRPr="008622F0">
        <w:rPr>
          <w:rFonts w:ascii="Arial" w:hAnsi="Arial" w:cs="Arial"/>
          <w:bCs/>
          <w:sz w:val="24"/>
          <w:szCs w:val="24"/>
        </w:rPr>
        <w:t xml:space="preserve">od </w:t>
      </w:r>
      <w:r w:rsidR="002405AB" w:rsidRPr="008622F0">
        <w:rPr>
          <w:rFonts w:ascii="Arial" w:hAnsi="Arial" w:cs="Arial"/>
          <w:bCs/>
          <w:sz w:val="24"/>
          <w:szCs w:val="24"/>
        </w:rPr>
        <w:t>1954 r. została przeznaczona po</w:t>
      </w:r>
      <w:r w:rsidR="00ED3C37" w:rsidRPr="008622F0">
        <w:rPr>
          <w:rFonts w:ascii="Arial" w:hAnsi="Arial" w:cs="Arial"/>
          <w:bCs/>
          <w:sz w:val="24"/>
          <w:szCs w:val="24"/>
        </w:rPr>
        <w:t>d</w:t>
      </w:r>
      <w:r w:rsidR="002405AB" w:rsidRPr="008622F0">
        <w:rPr>
          <w:rFonts w:ascii="Arial" w:hAnsi="Arial" w:cs="Arial"/>
          <w:bCs/>
          <w:sz w:val="24"/>
          <w:szCs w:val="24"/>
        </w:rPr>
        <w:t xml:space="preserve"> ogródki </w:t>
      </w:r>
      <w:r w:rsidR="002405AB" w:rsidRPr="008622F0">
        <w:rPr>
          <w:rFonts w:ascii="Arial" w:hAnsi="Arial" w:cs="Arial"/>
          <w:bCs/>
          <w:sz w:val="24"/>
          <w:szCs w:val="24"/>
        </w:rPr>
        <w:lastRenderedPageBreak/>
        <w:t xml:space="preserve">działkowe na podsatwie zaświadczenia lokalizacyjnego z dnia 4 czerwca 1954 r. wyrażającego zgodę na lokalizację czasową do 1960 r. </w:t>
      </w:r>
    </w:p>
    <w:p w14:paraId="3E926F18" w14:textId="4DF632F2" w:rsidR="00830CDB" w:rsidRPr="008622F0" w:rsidRDefault="008622F0" w:rsidP="008622F0">
      <w:pPr>
        <w:pStyle w:val="Akapitzlist"/>
        <w:numPr>
          <w:ilvl w:val="0"/>
          <w:numId w:val="8"/>
        </w:numPr>
        <w:tabs>
          <w:tab w:val="left" w:pos="5670"/>
        </w:tabs>
        <w:spacing w:after="480"/>
        <w:ind w:left="284" w:firstLine="0"/>
        <w:jc w:val="left"/>
        <w:rPr>
          <w:rFonts w:ascii="Arial" w:hAnsi="Arial" w:cs="Arial"/>
          <w:b/>
          <w:bCs/>
          <w:sz w:val="24"/>
          <w:szCs w:val="24"/>
        </w:rPr>
      </w:pPr>
      <w:r w:rsidRPr="008622F0">
        <w:rPr>
          <w:rFonts w:ascii="Arial" w:hAnsi="Arial" w:cs="Arial"/>
          <w:b/>
          <w:bCs/>
          <w:sz w:val="24"/>
          <w:szCs w:val="24"/>
        </w:rPr>
        <w:t xml:space="preserve"> </w:t>
      </w:r>
      <w:r w:rsidR="00830CDB" w:rsidRPr="008622F0">
        <w:rPr>
          <w:rFonts w:ascii="Arial" w:hAnsi="Arial" w:cs="Arial"/>
          <w:b/>
          <w:bCs/>
          <w:sz w:val="24"/>
          <w:szCs w:val="24"/>
        </w:rPr>
        <w:t>Na podstawie zebranego materiału dowodowego Komisja ustaliła, co następuje:</w:t>
      </w:r>
    </w:p>
    <w:p w14:paraId="12BCD1B3" w14:textId="77777777" w:rsidR="00830CDB" w:rsidRPr="008622F0" w:rsidRDefault="00830CDB" w:rsidP="00FE5E03">
      <w:pPr>
        <w:pStyle w:val="Akapitzlist"/>
        <w:tabs>
          <w:tab w:val="left" w:pos="709"/>
          <w:tab w:val="left" w:pos="5670"/>
        </w:tabs>
        <w:spacing w:after="480"/>
        <w:jc w:val="left"/>
        <w:rPr>
          <w:rFonts w:ascii="Arial" w:hAnsi="Arial" w:cs="Arial"/>
          <w:b/>
          <w:bCs/>
          <w:sz w:val="24"/>
          <w:szCs w:val="24"/>
        </w:rPr>
      </w:pPr>
    </w:p>
    <w:p w14:paraId="1B504200" w14:textId="4B8B096D" w:rsidR="00BF621A" w:rsidRPr="008622F0" w:rsidRDefault="00830CDB" w:rsidP="00FE5E03">
      <w:pPr>
        <w:pStyle w:val="Akapitzlist"/>
        <w:numPr>
          <w:ilvl w:val="0"/>
          <w:numId w:val="9"/>
        </w:numPr>
        <w:tabs>
          <w:tab w:val="left" w:pos="709"/>
          <w:tab w:val="left" w:pos="5670"/>
        </w:tabs>
        <w:spacing w:after="480"/>
        <w:ind w:left="0" w:firstLine="0"/>
        <w:jc w:val="left"/>
        <w:rPr>
          <w:rFonts w:ascii="Arial" w:hAnsi="Arial" w:cs="Arial"/>
          <w:b/>
          <w:bCs/>
          <w:sz w:val="24"/>
          <w:szCs w:val="24"/>
        </w:rPr>
      </w:pPr>
      <w:r w:rsidRPr="008622F0">
        <w:rPr>
          <w:rFonts w:ascii="Arial" w:hAnsi="Arial" w:cs="Arial"/>
          <w:b/>
          <w:bCs/>
          <w:sz w:val="24"/>
          <w:szCs w:val="24"/>
        </w:rPr>
        <w:t>Opis nieruchomości.</w:t>
      </w:r>
    </w:p>
    <w:p w14:paraId="3DD80D85" w14:textId="6D69728B" w:rsidR="00160F7A" w:rsidRPr="008622F0" w:rsidRDefault="008C311E" w:rsidP="00FE5E03">
      <w:pPr>
        <w:pStyle w:val="Style7"/>
        <w:widowControl/>
        <w:spacing w:after="480" w:line="360" w:lineRule="auto"/>
        <w:jc w:val="left"/>
        <w:rPr>
          <w:rStyle w:val="FontStyle52"/>
          <w:sz w:val="24"/>
          <w:szCs w:val="24"/>
        </w:rPr>
      </w:pPr>
      <w:r w:rsidRPr="008622F0">
        <w:rPr>
          <w:rFonts w:ascii="Arial" w:hAnsi="Arial" w:cs="Arial"/>
        </w:rPr>
        <w:t xml:space="preserve">Nieruchomość położona w Warszawie </w:t>
      </w:r>
      <w:r w:rsidR="00CD5139" w:rsidRPr="008622F0">
        <w:rPr>
          <w:rStyle w:val="FontStyle52"/>
          <w:sz w:val="24"/>
          <w:szCs w:val="24"/>
        </w:rPr>
        <w:t xml:space="preserve">dawnej </w:t>
      </w:r>
      <w:bookmarkStart w:id="3" w:name="_Hlk131151724"/>
      <w:r w:rsidR="00CD5139" w:rsidRPr="008622F0">
        <w:rPr>
          <w:rStyle w:val="FontStyle52"/>
          <w:sz w:val="24"/>
          <w:szCs w:val="24"/>
        </w:rPr>
        <w:t xml:space="preserve">przy </w:t>
      </w:r>
      <w:r w:rsidR="0052751F" w:rsidRPr="008622F0">
        <w:rPr>
          <w:rStyle w:val="FontStyle52"/>
          <w:sz w:val="24"/>
          <w:szCs w:val="24"/>
        </w:rPr>
        <w:t xml:space="preserve">dawnej </w:t>
      </w:r>
      <w:r w:rsidR="00CD5139" w:rsidRPr="008622F0">
        <w:rPr>
          <w:rStyle w:val="FontStyle52"/>
          <w:sz w:val="24"/>
          <w:szCs w:val="24"/>
        </w:rPr>
        <w:t xml:space="preserve">ul. Górników 29 (obecnie ul. Perkuna 54 i 56) o pow. </w:t>
      </w:r>
      <w:r w:rsidR="007F1B2C" w:rsidRPr="008622F0">
        <w:rPr>
          <w:rStyle w:val="FontStyle52"/>
          <w:sz w:val="24"/>
          <w:szCs w:val="24"/>
        </w:rPr>
        <w:t xml:space="preserve">   </w:t>
      </w:r>
      <w:r w:rsidR="00CD5139" w:rsidRPr="008622F0">
        <w:rPr>
          <w:rStyle w:val="FontStyle52"/>
          <w:sz w:val="24"/>
          <w:szCs w:val="24"/>
        </w:rPr>
        <w:t>m</w:t>
      </w:r>
      <w:r w:rsidR="00CD5139" w:rsidRPr="008622F0">
        <w:rPr>
          <w:rStyle w:val="FontStyle52"/>
          <w:sz w:val="24"/>
          <w:szCs w:val="24"/>
          <w:vertAlign w:val="superscript"/>
        </w:rPr>
        <w:t>2</w:t>
      </w:r>
      <w:r w:rsidR="00CD5139" w:rsidRPr="008622F0">
        <w:rPr>
          <w:rStyle w:val="FontStyle52"/>
          <w:sz w:val="24"/>
          <w:szCs w:val="24"/>
        </w:rPr>
        <w:t>, pochodzącą z nieruchomości hipotecznej „G</w:t>
      </w:r>
      <w:r w:rsidR="007F1B2C" w:rsidRPr="008622F0">
        <w:rPr>
          <w:rStyle w:val="FontStyle52"/>
          <w:sz w:val="24"/>
          <w:szCs w:val="24"/>
        </w:rPr>
        <w:t xml:space="preserve">   </w:t>
      </w:r>
      <w:r w:rsidR="00CD5139" w:rsidRPr="008622F0">
        <w:rPr>
          <w:rStyle w:val="FontStyle52"/>
          <w:sz w:val="24"/>
          <w:szCs w:val="24"/>
        </w:rPr>
        <w:t xml:space="preserve"> hip. nr </w:t>
      </w:r>
      <w:r w:rsidR="007F1B2C" w:rsidRPr="008622F0">
        <w:rPr>
          <w:rStyle w:val="FontStyle52"/>
          <w:sz w:val="24"/>
          <w:szCs w:val="24"/>
        </w:rPr>
        <w:t xml:space="preserve">   </w:t>
      </w:r>
      <w:r w:rsidR="00CD5139" w:rsidRPr="008622F0">
        <w:rPr>
          <w:rStyle w:val="FontStyle52"/>
          <w:sz w:val="24"/>
          <w:szCs w:val="24"/>
        </w:rPr>
        <w:t xml:space="preserve"> dawny </w:t>
      </w:r>
      <w:r w:rsidR="007F1B2C" w:rsidRPr="008622F0">
        <w:rPr>
          <w:rStyle w:val="FontStyle52"/>
          <w:sz w:val="24"/>
          <w:szCs w:val="24"/>
        </w:rPr>
        <w:t xml:space="preserve">   </w:t>
      </w:r>
      <w:r w:rsidR="00CD5139" w:rsidRPr="008622F0">
        <w:rPr>
          <w:rStyle w:val="FontStyle52"/>
          <w:sz w:val="24"/>
          <w:szCs w:val="24"/>
        </w:rPr>
        <w:t>"</w:t>
      </w:r>
      <w:r w:rsidR="007F1B2C" w:rsidRPr="008622F0">
        <w:rPr>
          <w:rStyle w:val="FontStyle52"/>
          <w:sz w:val="24"/>
          <w:szCs w:val="24"/>
        </w:rPr>
        <w:t xml:space="preserve">    </w:t>
      </w:r>
      <w:r w:rsidR="00CD5139" w:rsidRPr="008622F0">
        <w:rPr>
          <w:rStyle w:val="FontStyle52"/>
          <w:sz w:val="24"/>
          <w:szCs w:val="24"/>
        </w:rPr>
        <w:t>, działka nr</w:t>
      </w:r>
      <w:r w:rsidR="007F1B2C" w:rsidRPr="008622F0">
        <w:rPr>
          <w:rStyle w:val="FontStyle52"/>
          <w:sz w:val="24"/>
          <w:szCs w:val="24"/>
        </w:rPr>
        <w:t xml:space="preserve">   </w:t>
      </w:r>
      <w:r w:rsidR="00CD5139" w:rsidRPr="008622F0">
        <w:rPr>
          <w:rStyle w:val="FontStyle52"/>
          <w:sz w:val="24"/>
          <w:szCs w:val="24"/>
        </w:rPr>
        <w:t xml:space="preserve">, obecnie stanowi część działek ewidencyjnych: nr </w:t>
      </w:r>
      <w:r w:rsidR="007F1B2C" w:rsidRPr="008622F0">
        <w:rPr>
          <w:rStyle w:val="FontStyle52"/>
          <w:sz w:val="24"/>
          <w:szCs w:val="24"/>
        </w:rPr>
        <w:t xml:space="preserve">   </w:t>
      </w:r>
      <w:r w:rsidR="00CD5139" w:rsidRPr="008622F0">
        <w:rPr>
          <w:rStyle w:val="FontStyle52"/>
          <w:sz w:val="24"/>
          <w:szCs w:val="24"/>
        </w:rPr>
        <w:t xml:space="preserve">i nr </w:t>
      </w:r>
      <w:r w:rsidR="007F1B2C" w:rsidRPr="008622F0">
        <w:rPr>
          <w:rStyle w:val="FontStyle52"/>
          <w:sz w:val="24"/>
          <w:szCs w:val="24"/>
        </w:rPr>
        <w:t xml:space="preserve">   </w:t>
      </w:r>
      <w:r w:rsidR="00CD5139" w:rsidRPr="008622F0">
        <w:rPr>
          <w:rStyle w:val="FontStyle52"/>
          <w:sz w:val="24"/>
          <w:szCs w:val="24"/>
        </w:rPr>
        <w:t xml:space="preserve"> z obrębu</w:t>
      </w:r>
      <w:r w:rsidR="007F1B2C" w:rsidRPr="008622F0">
        <w:rPr>
          <w:rStyle w:val="FontStyle52"/>
          <w:sz w:val="24"/>
          <w:szCs w:val="24"/>
        </w:rPr>
        <w:t xml:space="preserve">    </w:t>
      </w:r>
      <w:r w:rsidR="00D84959" w:rsidRPr="008622F0">
        <w:rPr>
          <w:rStyle w:val="FontStyle52"/>
          <w:sz w:val="24"/>
          <w:szCs w:val="24"/>
        </w:rPr>
        <w:t>.</w:t>
      </w:r>
    </w:p>
    <w:bookmarkEnd w:id="3"/>
    <w:p w14:paraId="4579303C" w14:textId="3DA13B6B" w:rsidR="007E296B" w:rsidRPr="008622F0" w:rsidRDefault="007E296B" w:rsidP="00FE5E03">
      <w:pPr>
        <w:pStyle w:val="Style7"/>
        <w:widowControl/>
        <w:spacing w:after="480" w:line="360" w:lineRule="auto"/>
        <w:jc w:val="left"/>
        <w:rPr>
          <w:rFonts w:ascii="Arial" w:hAnsi="Arial" w:cs="Arial"/>
        </w:rPr>
      </w:pPr>
      <w:r w:rsidRPr="008622F0">
        <w:rPr>
          <w:rStyle w:val="FontStyle52"/>
          <w:sz w:val="24"/>
          <w:szCs w:val="24"/>
        </w:rPr>
        <w:t xml:space="preserve">Przedmiotowy grunt przed 1945 r. </w:t>
      </w:r>
      <w:r w:rsidR="0052751F" w:rsidRPr="008622F0">
        <w:rPr>
          <w:rStyle w:val="FontStyle52"/>
          <w:sz w:val="24"/>
          <w:szCs w:val="24"/>
        </w:rPr>
        <w:t>był nie</w:t>
      </w:r>
      <w:r w:rsidRPr="008622F0">
        <w:rPr>
          <w:rStyle w:val="FontStyle52"/>
          <w:sz w:val="24"/>
          <w:szCs w:val="24"/>
        </w:rPr>
        <w:t>zabudow</w:t>
      </w:r>
      <w:r w:rsidR="002E6CC7" w:rsidRPr="008622F0">
        <w:rPr>
          <w:rStyle w:val="FontStyle52"/>
          <w:sz w:val="24"/>
          <w:szCs w:val="24"/>
        </w:rPr>
        <w:t>any</w:t>
      </w:r>
      <w:r w:rsidRPr="008622F0">
        <w:rPr>
          <w:rStyle w:val="FontStyle52"/>
          <w:sz w:val="24"/>
          <w:szCs w:val="24"/>
        </w:rPr>
        <w:t>, przynależał do kompleksu kilkudziesięciu nowo wytyczonych działek, cz</w:t>
      </w:r>
      <w:r w:rsidR="002E6CC7" w:rsidRPr="008622F0">
        <w:rPr>
          <w:rStyle w:val="FontStyle52"/>
          <w:sz w:val="24"/>
          <w:szCs w:val="24"/>
        </w:rPr>
        <w:t>ę</w:t>
      </w:r>
      <w:r w:rsidRPr="008622F0">
        <w:rPr>
          <w:rStyle w:val="FontStyle52"/>
          <w:sz w:val="24"/>
          <w:szCs w:val="24"/>
        </w:rPr>
        <w:t xml:space="preserve">ść z nich zabudowana była domami mieszkalnymi, które w czasie działań wojennych zostały ziszczone. </w:t>
      </w:r>
    </w:p>
    <w:p w14:paraId="20D6BB03" w14:textId="585CAF24" w:rsidR="00181452" w:rsidRPr="008622F0" w:rsidRDefault="00181452" w:rsidP="00FE5E03">
      <w:pPr>
        <w:pStyle w:val="Style7"/>
        <w:widowControl/>
        <w:spacing w:after="480" w:line="360" w:lineRule="auto"/>
        <w:jc w:val="left"/>
        <w:rPr>
          <w:rFonts w:ascii="Arial" w:hAnsi="Arial" w:cs="Arial"/>
          <w:bCs/>
        </w:rPr>
      </w:pPr>
      <w:r w:rsidRPr="008622F0">
        <w:rPr>
          <w:rFonts w:ascii="Arial" w:hAnsi="Arial" w:cs="Arial"/>
          <w:bCs/>
        </w:rPr>
        <w:t xml:space="preserve">Działka ewidencyjna nr </w:t>
      </w:r>
      <w:r w:rsidR="007F1B2C" w:rsidRPr="008622F0">
        <w:rPr>
          <w:rFonts w:ascii="Arial" w:hAnsi="Arial" w:cs="Arial"/>
          <w:bCs/>
        </w:rPr>
        <w:t xml:space="preserve">   </w:t>
      </w:r>
      <w:r w:rsidRPr="008622F0">
        <w:rPr>
          <w:rFonts w:ascii="Arial" w:hAnsi="Arial" w:cs="Arial"/>
          <w:bCs/>
        </w:rPr>
        <w:t>objęta księgą wieczystą nr</w:t>
      </w:r>
      <w:r w:rsidR="007F1B2C" w:rsidRPr="008622F0">
        <w:rPr>
          <w:rFonts w:ascii="Arial" w:hAnsi="Arial" w:cs="Arial"/>
          <w:bCs/>
        </w:rPr>
        <w:t xml:space="preserve">    </w:t>
      </w:r>
      <w:r w:rsidRPr="008622F0">
        <w:rPr>
          <w:rFonts w:ascii="Arial" w:hAnsi="Arial" w:cs="Arial"/>
          <w:bCs/>
        </w:rPr>
        <w:t>, obecnie ul. Perkuna 56</w:t>
      </w:r>
      <w:r w:rsidR="00832846" w:rsidRPr="008622F0">
        <w:rPr>
          <w:rFonts w:ascii="Arial" w:hAnsi="Arial" w:cs="Arial"/>
          <w:bCs/>
        </w:rPr>
        <w:t>,</w:t>
      </w:r>
      <w:r w:rsidR="00330619" w:rsidRPr="008622F0">
        <w:rPr>
          <w:rFonts w:ascii="Arial" w:hAnsi="Arial" w:cs="Arial"/>
          <w:bCs/>
        </w:rPr>
        <w:t xml:space="preserve"> </w:t>
      </w:r>
      <w:r w:rsidR="002A671B" w:rsidRPr="008622F0">
        <w:rPr>
          <w:rFonts w:ascii="Arial" w:hAnsi="Arial" w:cs="Arial"/>
          <w:bCs/>
        </w:rPr>
        <w:t>zabudowana</w:t>
      </w:r>
      <w:r w:rsidR="00330619" w:rsidRPr="008622F0">
        <w:rPr>
          <w:rFonts w:ascii="Arial" w:hAnsi="Arial" w:cs="Arial"/>
          <w:bCs/>
        </w:rPr>
        <w:t xml:space="preserve"> jest </w:t>
      </w:r>
      <w:r w:rsidR="002A671B" w:rsidRPr="008622F0">
        <w:rPr>
          <w:rFonts w:ascii="Arial" w:hAnsi="Arial" w:cs="Arial"/>
          <w:bCs/>
        </w:rPr>
        <w:t>budynkiem mieszkalnym wielorodzinnym, oznaczonym nr 2A, przekazanym do użytku w maju 19</w:t>
      </w:r>
      <w:r w:rsidR="00A32188" w:rsidRPr="008622F0">
        <w:rPr>
          <w:rFonts w:ascii="Arial" w:hAnsi="Arial" w:cs="Arial"/>
          <w:bCs/>
        </w:rPr>
        <w:t>9</w:t>
      </w:r>
      <w:r w:rsidR="002A671B" w:rsidRPr="008622F0">
        <w:rPr>
          <w:rFonts w:ascii="Arial" w:hAnsi="Arial" w:cs="Arial"/>
          <w:bCs/>
        </w:rPr>
        <w:t>5 r., IV</w:t>
      </w:r>
      <w:r w:rsidR="008622F0">
        <w:rPr>
          <w:rFonts w:ascii="Arial" w:hAnsi="Arial" w:cs="Arial"/>
          <w:bCs/>
        </w:rPr>
        <w:t xml:space="preserve"> ukośnik </w:t>
      </w:r>
      <w:r w:rsidR="002A671B" w:rsidRPr="008622F0">
        <w:rPr>
          <w:rFonts w:ascii="Arial" w:hAnsi="Arial" w:cs="Arial"/>
          <w:bCs/>
        </w:rPr>
        <w:t xml:space="preserve">V kondygnacyjnym, o powierzchni użytkowej mieszkań </w:t>
      </w:r>
      <w:r w:rsidR="007F1B2C" w:rsidRPr="008622F0">
        <w:rPr>
          <w:rFonts w:ascii="Arial" w:hAnsi="Arial" w:cs="Arial"/>
          <w:bCs/>
        </w:rPr>
        <w:t xml:space="preserve">    </w:t>
      </w:r>
      <w:r w:rsidR="00117C08" w:rsidRPr="008622F0">
        <w:rPr>
          <w:rStyle w:val="FontStyle52"/>
          <w:sz w:val="24"/>
          <w:szCs w:val="24"/>
        </w:rPr>
        <w:t>m</w:t>
      </w:r>
      <w:r w:rsidR="00117C08" w:rsidRPr="008622F0">
        <w:rPr>
          <w:rStyle w:val="FontStyle52"/>
          <w:sz w:val="24"/>
          <w:szCs w:val="24"/>
          <w:vertAlign w:val="superscript"/>
        </w:rPr>
        <w:t>2</w:t>
      </w:r>
      <w:r w:rsidR="00117C08" w:rsidRPr="008622F0">
        <w:rPr>
          <w:rStyle w:val="FontStyle52"/>
          <w:sz w:val="24"/>
          <w:szCs w:val="24"/>
        </w:rPr>
        <w:t xml:space="preserve">, kubaturze </w:t>
      </w:r>
      <w:r w:rsidR="007F1B2C" w:rsidRPr="008622F0">
        <w:rPr>
          <w:rStyle w:val="FontStyle52"/>
          <w:sz w:val="24"/>
          <w:szCs w:val="24"/>
        </w:rPr>
        <w:t xml:space="preserve">   </w:t>
      </w:r>
      <w:r w:rsidR="00117C08" w:rsidRPr="008622F0">
        <w:rPr>
          <w:rStyle w:val="FontStyle52"/>
          <w:sz w:val="24"/>
          <w:szCs w:val="24"/>
        </w:rPr>
        <w:t>m</w:t>
      </w:r>
      <w:r w:rsidR="00117C08" w:rsidRPr="008622F0">
        <w:rPr>
          <w:rStyle w:val="FontStyle52"/>
          <w:sz w:val="24"/>
          <w:szCs w:val="24"/>
          <w:vertAlign w:val="superscript"/>
        </w:rPr>
        <w:t>3</w:t>
      </w:r>
      <w:r w:rsidR="00117C08" w:rsidRPr="008622F0">
        <w:rPr>
          <w:rStyle w:val="FontStyle52"/>
          <w:sz w:val="24"/>
          <w:szCs w:val="24"/>
        </w:rPr>
        <w:t>.</w:t>
      </w:r>
    </w:p>
    <w:p w14:paraId="0173512C" w14:textId="0556120A" w:rsidR="00832846" w:rsidRPr="008622F0" w:rsidRDefault="00181452" w:rsidP="00FE5E03">
      <w:pPr>
        <w:pStyle w:val="Style7"/>
        <w:widowControl/>
        <w:spacing w:after="480" w:line="360" w:lineRule="auto"/>
        <w:jc w:val="left"/>
        <w:rPr>
          <w:rStyle w:val="FontStyle52"/>
          <w:sz w:val="24"/>
          <w:szCs w:val="24"/>
        </w:rPr>
      </w:pPr>
      <w:r w:rsidRPr="008622F0">
        <w:rPr>
          <w:rFonts w:ascii="Arial" w:hAnsi="Arial" w:cs="Arial"/>
          <w:bCs/>
        </w:rPr>
        <w:t> </w:t>
      </w:r>
      <w:r w:rsidR="00832846" w:rsidRPr="008622F0">
        <w:rPr>
          <w:rFonts w:ascii="Arial" w:hAnsi="Arial" w:cs="Arial"/>
          <w:bCs/>
        </w:rPr>
        <w:t xml:space="preserve">Działka ewidencyjna </w:t>
      </w:r>
      <w:r w:rsidRPr="008622F0">
        <w:rPr>
          <w:rFonts w:ascii="Arial" w:hAnsi="Arial" w:cs="Arial"/>
          <w:bCs/>
        </w:rPr>
        <w:t xml:space="preserve">nr </w:t>
      </w:r>
      <w:r w:rsidR="007F1B2C" w:rsidRPr="008622F0">
        <w:rPr>
          <w:rFonts w:ascii="Arial" w:hAnsi="Arial" w:cs="Arial"/>
          <w:bCs/>
        </w:rPr>
        <w:t xml:space="preserve">   </w:t>
      </w:r>
      <w:r w:rsidRPr="008622F0">
        <w:rPr>
          <w:rFonts w:ascii="Arial" w:hAnsi="Arial" w:cs="Arial"/>
          <w:bCs/>
        </w:rPr>
        <w:t xml:space="preserve">objęta księgą wieczystą nr </w:t>
      </w:r>
      <w:r w:rsidR="007F1B2C" w:rsidRPr="008622F0">
        <w:rPr>
          <w:rFonts w:ascii="Arial" w:hAnsi="Arial" w:cs="Arial"/>
          <w:bCs/>
        </w:rPr>
        <w:t xml:space="preserve">   </w:t>
      </w:r>
      <w:r w:rsidR="00832846" w:rsidRPr="008622F0">
        <w:rPr>
          <w:rFonts w:ascii="Arial" w:hAnsi="Arial" w:cs="Arial"/>
          <w:bCs/>
        </w:rPr>
        <w:t>obecnie ul. Perkuna 54, zabudowana jest budynkiem mieszkalnym wielorodzinnym, oznaczonym nr 2B, przekazanym do użytku w maju 19</w:t>
      </w:r>
      <w:r w:rsidR="00A32188" w:rsidRPr="008622F0">
        <w:rPr>
          <w:rFonts w:ascii="Arial" w:hAnsi="Arial" w:cs="Arial"/>
          <w:bCs/>
        </w:rPr>
        <w:t>9</w:t>
      </w:r>
      <w:r w:rsidR="00832846" w:rsidRPr="008622F0">
        <w:rPr>
          <w:rFonts w:ascii="Arial" w:hAnsi="Arial" w:cs="Arial"/>
          <w:bCs/>
        </w:rPr>
        <w:t>5 r., IV</w:t>
      </w:r>
      <w:r w:rsidR="008622F0">
        <w:rPr>
          <w:rFonts w:ascii="Arial" w:hAnsi="Arial" w:cs="Arial"/>
          <w:bCs/>
        </w:rPr>
        <w:t xml:space="preserve"> ukośnik </w:t>
      </w:r>
      <w:r w:rsidR="00832846" w:rsidRPr="008622F0">
        <w:rPr>
          <w:rFonts w:ascii="Arial" w:hAnsi="Arial" w:cs="Arial"/>
          <w:bCs/>
        </w:rPr>
        <w:t xml:space="preserve">V kondygnacyjnym, o powierzchni użytkowej mieszkań </w:t>
      </w:r>
      <w:r w:rsidR="007F1B2C" w:rsidRPr="008622F0">
        <w:rPr>
          <w:rFonts w:ascii="Arial" w:hAnsi="Arial" w:cs="Arial"/>
          <w:bCs/>
        </w:rPr>
        <w:t xml:space="preserve">   </w:t>
      </w:r>
      <w:r w:rsidR="00832846" w:rsidRPr="008622F0">
        <w:rPr>
          <w:rStyle w:val="FontStyle52"/>
          <w:sz w:val="24"/>
          <w:szCs w:val="24"/>
        </w:rPr>
        <w:t>m</w:t>
      </w:r>
      <w:r w:rsidR="00832846" w:rsidRPr="008622F0">
        <w:rPr>
          <w:rStyle w:val="FontStyle52"/>
          <w:sz w:val="24"/>
          <w:szCs w:val="24"/>
          <w:vertAlign w:val="superscript"/>
        </w:rPr>
        <w:t>2</w:t>
      </w:r>
      <w:r w:rsidR="00832846" w:rsidRPr="008622F0">
        <w:rPr>
          <w:rStyle w:val="FontStyle52"/>
          <w:sz w:val="24"/>
          <w:szCs w:val="24"/>
        </w:rPr>
        <w:t xml:space="preserve">, kubaturze </w:t>
      </w:r>
      <w:r w:rsidR="007F1B2C" w:rsidRPr="008622F0">
        <w:rPr>
          <w:rStyle w:val="FontStyle52"/>
          <w:sz w:val="24"/>
          <w:szCs w:val="24"/>
        </w:rPr>
        <w:t xml:space="preserve">   </w:t>
      </w:r>
      <w:r w:rsidR="00832846" w:rsidRPr="008622F0">
        <w:rPr>
          <w:rStyle w:val="FontStyle52"/>
          <w:sz w:val="24"/>
          <w:szCs w:val="24"/>
        </w:rPr>
        <w:t>m</w:t>
      </w:r>
      <w:r w:rsidR="00832846" w:rsidRPr="008622F0">
        <w:rPr>
          <w:rStyle w:val="FontStyle52"/>
          <w:sz w:val="24"/>
          <w:szCs w:val="24"/>
          <w:vertAlign w:val="superscript"/>
        </w:rPr>
        <w:t>3</w:t>
      </w:r>
      <w:r w:rsidR="00832846" w:rsidRPr="008622F0">
        <w:rPr>
          <w:rStyle w:val="FontStyle52"/>
          <w:sz w:val="24"/>
          <w:szCs w:val="24"/>
        </w:rPr>
        <w:t xml:space="preserve"> (zaświadczenie Wydziału Urbanistyki i Architektury Urzędu Dzielnicy Praga Południe z dnia 20 stycznia 2002 r.).</w:t>
      </w:r>
    </w:p>
    <w:p w14:paraId="48738C5F" w14:textId="3A663828" w:rsidR="00181452" w:rsidRPr="008622F0" w:rsidRDefault="00905658" w:rsidP="00FE5E03">
      <w:pPr>
        <w:pStyle w:val="Style7"/>
        <w:widowControl/>
        <w:spacing w:after="480" w:line="360" w:lineRule="auto"/>
        <w:jc w:val="left"/>
        <w:rPr>
          <w:rFonts w:ascii="Arial" w:hAnsi="Arial" w:cs="Arial"/>
          <w:bCs/>
        </w:rPr>
      </w:pPr>
      <w:r w:rsidRPr="008622F0">
        <w:rPr>
          <w:rStyle w:val="FontStyle52"/>
          <w:sz w:val="24"/>
          <w:szCs w:val="24"/>
        </w:rPr>
        <w:t>Decyzj</w:t>
      </w:r>
      <w:r w:rsidR="0052751F" w:rsidRPr="008622F0">
        <w:rPr>
          <w:rStyle w:val="FontStyle52"/>
          <w:sz w:val="24"/>
          <w:szCs w:val="24"/>
        </w:rPr>
        <w:t>ą</w:t>
      </w:r>
      <w:r w:rsidRPr="008622F0">
        <w:rPr>
          <w:rStyle w:val="FontStyle52"/>
          <w:sz w:val="24"/>
          <w:szCs w:val="24"/>
        </w:rPr>
        <w:t xml:space="preserve"> Prezydenta </w:t>
      </w:r>
      <w:r w:rsidR="0052751F" w:rsidRPr="008622F0">
        <w:rPr>
          <w:rFonts w:ascii="Arial" w:hAnsi="Arial" w:cs="Arial"/>
        </w:rPr>
        <w:t xml:space="preserve">m.st. </w:t>
      </w:r>
      <w:r w:rsidRPr="008622F0">
        <w:rPr>
          <w:rStyle w:val="FontStyle52"/>
          <w:sz w:val="24"/>
          <w:szCs w:val="24"/>
        </w:rPr>
        <w:t xml:space="preserve">Warszawy nr </w:t>
      </w:r>
      <w:r w:rsidR="007F1B2C" w:rsidRPr="008622F0">
        <w:rPr>
          <w:rStyle w:val="FontStyle52"/>
          <w:sz w:val="24"/>
          <w:szCs w:val="24"/>
        </w:rPr>
        <w:t xml:space="preserve">    </w:t>
      </w:r>
      <w:r w:rsidR="0052751F" w:rsidRPr="008622F0">
        <w:rPr>
          <w:rStyle w:val="FontStyle52"/>
          <w:sz w:val="24"/>
          <w:szCs w:val="24"/>
        </w:rPr>
        <w:t>z</w:t>
      </w:r>
      <w:r w:rsidRPr="008622F0">
        <w:rPr>
          <w:rStyle w:val="FontStyle52"/>
          <w:sz w:val="24"/>
          <w:szCs w:val="24"/>
        </w:rPr>
        <w:t xml:space="preserve"> dnia 18 grudnia 2002 r. lokal nr </w:t>
      </w:r>
      <w:r w:rsidR="007F1B2C" w:rsidRPr="008622F0">
        <w:rPr>
          <w:rStyle w:val="FontStyle52"/>
          <w:sz w:val="24"/>
          <w:szCs w:val="24"/>
        </w:rPr>
        <w:t xml:space="preserve">    </w:t>
      </w:r>
      <w:r w:rsidRPr="008622F0">
        <w:rPr>
          <w:rStyle w:val="FontStyle52"/>
          <w:sz w:val="24"/>
          <w:szCs w:val="24"/>
        </w:rPr>
        <w:t xml:space="preserve">w budynku mieszkalnym przy ul. Perkuna 54 przekształcono w przedszkole publiczne. </w:t>
      </w:r>
    </w:p>
    <w:p w14:paraId="1BDFA373" w14:textId="7F823F72" w:rsidR="00BA2F17" w:rsidRPr="008622F0" w:rsidRDefault="006B4BF2" w:rsidP="00FE5E03">
      <w:pPr>
        <w:pStyle w:val="Standard"/>
        <w:numPr>
          <w:ilvl w:val="0"/>
          <w:numId w:val="9"/>
        </w:numPr>
        <w:tabs>
          <w:tab w:val="left" w:pos="1134"/>
        </w:tabs>
        <w:spacing w:after="480" w:line="360" w:lineRule="auto"/>
        <w:ind w:left="0" w:firstLine="0"/>
        <w:rPr>
          <w:rFonts w:ascii="Arial" w:hAnsi="Arial" w:cs="Arial"/>
          <w:b/>
          <w:bCs/>
          <w:lang w:val="pl-PL"/>
        </w:rPr>
      </w:pPr>
      <w:r w:rsidRPr="008622F0">
        <w:rPr>
          <w:rFonts w:ascii="Arial" w:hAnsi="Arial" w:cs="Arial"/>
          <w:b/>
          <w:bCs/>
          <w:lang w:val="pl-PL"/>
        </w:rPr>
        <w:t>Dawny właściciel nieruchomości i jego następcy prawni</w:t>
      </w:r>
      <w:r w:rsidR="00BA2F17" w:rsidRPr="008622F0">
        <w:rPr>
          <w:rFonts w:ascii="Arial" w:hAnsi="Arial" w:cs="Arial"/>
          <w:b/>
          <w:bCs/>
          <w:lang w:val="pl-PL"/>
        </w:rPr>
        <w:t>.</w:t>
      </w:r>
    </w:p>
    <w:p w14:paraId="52C15831" w14:textId="63AD6F07" w:rsidR="00BA2F17" w:rsidRPr="008622F0" w:rsidRDefault="00BA2F17" w:rsidP="00FE5E03">
      <w:pPr>
        <w:pStyle w:val="Style5"/>
        <w:widowControl/>
        <w:spacing w:after="480" w:line="360" w:lineRule="auto"/>
        <w:ind w:firstLine="0"/>
        <w:jc w:val="left"/>
        <w:rPr>
          <w:rStyle w:val="FontStyle52"/>
          <w:sz w:val="24"/>
          <w:szCs w:val="24"/>
        </w:rPr>
      </w:pPr>
      <w:bookmarkStart w:id="4" w:name="_Hlk130991566"/>
      <w:r w:rsidRPr="008622F0">
        <w:rPr>
          <w:rStyle w:val="FontStyle52"/>
          <w:sz w:val="24"/>
          <w:szCs w:val="24"/>
        </w:rPr>
        <w:lastRenderedPageBreak/>
        <w:t xml:space="preserve">Zgodnie z </w:t>
      </w:r>
      <w:bookmarkEnd w:id="4"/>
      <w:r w:rsidRPr="008622F0">
        <w:rPr>
          <w:rStyle w:val="FontStyle52"/>
          <w:sz w:val="24"/>
          <w:szCs w:val="24"/>
        </w:rPr>
        <w:t>zaświadczeniem Sądu Rejonowego dla Warszawy Mokotowa</w:t>
      </w:r>
      <w:r w:rsidR="007B3A7A" w:rsidRPr="008622F0">
        <w:rPr>
          <w:rStyle w:val="FontStyle52"/>
          <w:sz w:val="24"/>
          <w:szCs w:val="24"/>
        </w:rPr>
        <w:t xml:space="preserve"> w Warszawie, </w:t>
      </w:r>
      <w:r w:rsidRPr="008622F0">
        <w:rPr>
          <w:rStyle w:val="FontStyle52"/>
          <w:sz w:val="24"/>
          <w:szCs w:val="24"/>
        </w:rPr>
        <w:t xml:space="preserve"> </w:t>
      </w:r>
      <w:r w:rsidR="00F87579" w:rsidRPr="008622F0">
        <w:rPr>
          <w:rStyle w:val="FontStyle52"/>
          <w:sz w:val="24"/>
          <w:szCs w:val="24"/>
        </w:rPr>
        <w:t xml:space="preserve">XV Wydział Ksiąg Wieczystych </w:t>
      </w:r>
      <w:r w:rsidRPr="008622F0">
        <w:rPr>
          <w:rStyle w:val="FontStyle52"/>
          <w:sz w:val="24"/>
          <w:szCs w:val="24"/>
        </w:rPr>
        <w:t>z dnia 13 maja 2010 r.</w:t>
      </w:r>
      <w:r w:rsidR="00F87579" w:rsidRPr="008622F0">
        <w:rPr>
          <w:rStyle w:val="FontStyle52"/>
          <w:sz w:val="24"/>
          <w:szCs w:val="24"/>
        </w:rPr>
        <w:t xml:space="preserve">, </w:t>
      </w:r>
      <w:r w:rsidR="007F1B2C" w:rsidRPr="008622F0">
        <w:rPr>
          <w:rStyle w:val="FontStyle52"/>
          <w:sz w:val="24"/>
          <w:szCs w:val="24"/>
        </w:rPr>
        <w:t xml:space="preserve">  </w:t>
      </w:r>
      <w:r w:rsidRPr="008622F0">
        <w:rPr>
          <w:rStyle w:val="FontStyle52"/>
          <w:sz w:val="24"/>
          <w:szCs w:val="24"/>
        </w:rPr>
        <w:t xml:space="preserve">, tytuł własności nieruchomości warszawskiej </w:t>
      </w:r>
      <w:proofErr w:type="spellStart"/>
      <w:r w:rsidRPr="008622F0">
        <w:rPr>
          <w:rStyle w:val="FontStyle52"/>
          <w:sz w:val="24"/>
          <w:szCs w:val="24"/>
        </w:rPr>
        <w:t>ozn</w:t>
      </w:r>
      <w:proofErr w:type="spellEnd"/>
      <w:r w:rsidRPr="008622F0">
        <w:rPr>
          <w:rStyle w:val="FontStyle52"/>
          <w:sz w:val="24"/>
          <w:szCs w:val="24"/>
        </w:rPr>
        <w:t xml:space="preserve">. hip. jako działka nr </w:t>
      </w:r>
      <w:r w:rsidR="0004448A" w:rsidRPr="008622F0">
        <w:rPr>
          <w:rStyle w:val="FontStyle52"/>
          <w:sz w:val="24"/>
          <w:szCs w:val="24"/>
        </w:rPr>
        <w:t xml:space="preserve">   </w:t>
      </w:r>
      <w:r w:rsidRPr="008622F0">
        <w:rPr>
          <w:rStyle w:val="FontStyle52"/>
          <w:sz w:val="24"/>
          <w:szCs w:val="24"/>
        </w:rPr>
        <w:t xml:space="preserve"> o powierzchni </w:t>
      </w:r>
      <w:r w:rsidR="0004448A" w:rsidRPr="008622F0">
        <w:rPr>
          <w:rStyle w:val="FontStyle52"/>
          <w:sz w:val="24"/>
          <w:szCs w:val="24"/>
        </w:rPr>
        <w:t xml:space="preserve">    </w:t>
      </w:r>
      <w:r w:rsidRPr="008622F0">
        <w:rPr>
          <w:rStyle w:val="FontStyle52"/>
          <w:sz w:val="24"/>
          <w:szCs w:val="24"/>
        </w:rPr>
        <w:t>m</w:t>
      </w:r>
      <w:r w:rsidRPr="008622F0">
        <w:rPr>
          <w:rStyle w:val="FontStyle52"/>
          <w:sz w:val="24"/>
          <w:szCs w:val="24"/>
          <w:vertAlign w:val="superscript"/>
        </w:rPr>
        <w:t>2</w:t>
      </w:r>
      <w:r w:rsidRPr="008622F0">
        <w:rPr>
          <w:rStyle w:val="FontStyle52"/>
          <w:sz w:val="24"/>
          <w:szCs w:val="24"/>
        </w:rPr>
        <w:t xml:space="preserve"> zapisany był na B</w:t>
      </w:r>
      <w:r w:rsidR="0004448A" w:rsidRPr="008622F0">
        <w:rPr>
          <w:rStyle w:val="FontStyle52"/>
          <w:sz w:val="24"/>
          <w:szCs w:val="24"/>
        </w:rPr>
        <w:t xml:space="preserve">   </w:t>
      </w:r>
      <w:r w:rsidRPr="008622F0">
        <w:rPr>
          <w:rStyle w:val="FontStyle52"/>
          <w:sz w:val="24"/>
          <w:szCs w:val="24"/>
        </w:rPr>
        <w:t xml:space="preserve"> P</w:t>
      </w:r>
      <w:r w:rsidR="0004448A" w:rsidRPr="008622F0">
        <w:rPr>
          <w:rStyle w:val="FontStyle52"/>
          <w:sz w:val="24"/>
          <w:szCs w:val="24"/>
        </w:rPr>
        <w:t xml:space="preserve">    </w:t>
      </w:r>
      <w:r w:rsidR="007B3A7A" w:rsidRPr="008622F0">
        <w:rPr>
          <w:rStyle w:val="FontStyle52"/>
          <w:sz w:val="24"/>
          <w:szCs w:val="24"/>
        </w:rPr>
        <w:t xml:space="preserve">, na podstawie umowy sprzedaży zawartej w formie aktu notarialnego z dnia 3 lutego 1943 r. </w:t>
      </w:r>
    </w:p>
    <w:p w14:paraId="5E613806" w14:textId="32B58359" w:rsidR="00BA2F17" w:rsidRPr="008622F0" w:rsidRDefault="007B3A7A" w:rsidP="00FE5E03">
      <w:pPr>
        <w:pStyle w:val="Style5"/>
        <w:widowControl/>
        <w:spacing w:after="480" w:line="360" w:lineRule="auto"/>
        <w:ind w:firstLine="0"/>
        <w:jc w:val="left"/>
        <w:rPr>
          <w:rStyle w:val="FontStyle36"/>
          <w:sz w:val="24"/>
          <w:szCs w:val="24"/>
        </w:rPr>
      </w:pPr>
      <w:r w:rsidRPr="008622F0">
        <w:rPr>
          <w:rStyle w:val="FontStyle52"/>
          <w:sz w:val="24"/>
          <w:szCs w:val="24"/>
        </w:rPr>
        <w:t>W myśl postanowienia</w:t>
      </w:r>
      <w:r w:rsidR="00BA2F17" w:rsidRPr="008622F0">
        <w:rPr>
          <w:rStyle w:val="FontStyle52"/>
          <w:sz w:val="24"/>
          <w:szCs w:val="24"/>
        </w:rPr>
        <w:t xml:space="preserve"> </w:t>
      </w:r>
      <w:r w:rsidR="00BA2F17" w:rsidRPr="008622F0">
        <w:rPr>
          <w:rStyle w:val="FontStyle36"/>
          <w:sz w:val="24"/>
          <w:szCs w:val="24"/>
        </w:rPr>
        <w:t xml:space="preserve">Sądu </w:t>
      </w:r>
      <w:r w:rsidR="00BA2F17" w:rsidRPr="008622F0">
        <w:rPr>
          <w:rStyle w:val="FontStyle52"/>
          <w:sz w:val="24"/>
          <w:szCs w:val="24"/>
        </w:rPr>
        <w:t xml:space="preserve">Rejonowego w Obornikach z </w:t>
      </w:r>
      <w:r w:rsidR="00BA2F17" w:rsidRPr="008622F0">
        <w:rPr>
          <w:rStyle w:val="FontStyle36"/>
          <w:sz w:val="24"/>
          <w:szCs w:val="24"/>
        </w:rPr>
        <w:t>dnia 25</w:t>
      </w:r>
      <w:r w:rsidRPr="008622F0">
        <w:rPr>
          <w:rStyle w:val="FontStyle52"/>
          <w:sz w:val="24"/>
          <w:szCs w:val="24"/>
        </w:rPr>
        <w:t xml:space="preserve"> sierpnia </w:t>
      </w:r>
      <w:r w:rsidR="00BA2F17" w:rsidRPr="008622F0">
        <w:rPr>
          <w:rStyle w:val="FontStyle52"/>
          <w:sz w:val="24"/>
          <w:szCs w:val="24"/>
        </w:rPr>
        <w:t xml:space="preserve">2006 </w:t>
      </w:r>
      <w:r w:rsidR="00BA2F17" w:rsidRPr="008622F0">
        <w:rPr>
          <w:rStyle w:val="FontStyle36"/>
          <w:sz w:val="24"/>
          <w:szCs w:val="24"/>
        </w:rPr>
        <w:t xml:space="preserve">r., </w:t>
      </w:r>
      <w:r w:rsidRPr="008622F0">
        <w:rPr>
          <w:rStyle w:val="FontStyle52"/>
          <w:sz w:val="24"/>
          <w:szCs w:val="24"/>
        </w:rPr>
        <w:t>sygn.</w:t>
      </w:r>
      <w:r w:rsidR="00BA2F17" w:rsidRPr="008622F0">
        <w:rPr>
          <w:rStyle w:val="FontStyle52"/>
          <w:sz w:val="24"/>
          <w:szCs w:val="24"/>
        </w:rPr>
        <w:t xml:space="preserve"> akt</w:t>
      </w:r>
      <w:r w:rsidRPr="008622F0">
        <w:rPr>
          <w:rStyle w:val="FontStyle52"/>
          <w:sz w:val="24"/>
          <w:szCs w:val="24"/>
        </w:rPr>
        <w:t xml:space="preserve"> </w:t>
      </w:r>
      <w:r w:rsidR="0004448A" w:rsidRPr="008622F0">
        <w:rPr>
          <w:rStyle w:val="FontStyle52"/>
          <w:sz w:val="24"/>
          <w:szCs w:val="24"/>
        </w:rPr>
        <w:t xml:space="preserve">   </w:t>
      </w:r>
      <w:r w:rsidR="00BA2F17" w:rsidRPr="008622F0">
        <w:rPr>
          <w:rStyle w:val="FontStyle52"/>
          <w:sz w:val="24"/>
          <w:szCs w:val="24"/>
        </w:rPr>
        <w:t xml:space="preserve">spadek po </w:t>
      </w:r>
      <w:r w:rsidRPr="008622F0">
        <w:rPr>
          <w:rStyle w:val="FontStyle52"/>
          <w:sz w:val="24"/>
          <w:szCs w:val="24"/>
        </w:rPr>
        <w:t xml:space="preserve">dawnym właścicielu nieruchomości </w:t>
      </w:r>
      <w:r w:rsidR="0004448A" w:rsidRPr="008622F0">
        <w:rPr>
          <w:rStyle w:val="FontStyle52"/>
          <w:sz w:val="24"/>
          <w:szCs w:val="24"/>
        </w:rPr>
        <w:t>–</w:t>
      </w:r>
      <w:r w:rsidRPr="008622F0">
        <w:rPr>
          <w:rStyle w:val="FontStyle52"/>
          <w:sz w:val="24"/>
          <w:szCs w:val="24"/>
        </w:rPr>
        <w:t xml:space="preserve"> </w:t>
      </w:r>
      <w:r w:rsidR="00BA2F17" w:rsidRPr="008622F0">
        <w:rPr>
          <w:rStyle w:val="FontStyle52"/>
          <w:sz w:val="24"/>
          <w:szCs w:val="24"/>
        </w:rPr>
        <w:t>B</w:t>
      </w:r>
      <w:r w:rsidR="0004448A" w:rsidRPr="008622F0">
        <w:rPr>
          <w:rStyle w:val="FontStyle52"/>
          <w:sz w:val="24"/>
          <w:szCs w:val="24"/>
        </w:rPr>
        <w:t xml:space="preserve">   </w:t>
      </w:r>
      <w:r w:rsidR="00BA2F17" w:rsidRPr="008622F0">
        <w:rPr>
          <w:rStyle w:val="FontStyle52"/>
          <w:sz w:val="24"/>
          <w:szCs w:val="24"/>
        </w:rPr>
        <w:t xml:space="preserve"> </w:t>
      </w:r>
      <w:r w:rsidR="00BA2F17" w:rsidRPr="008622F0">
        <w:rPr>
          <w:rStyle w:val="FontStyle36"/>
          <w:sz w:val="24"/>
          <w:szCs w:val="24"/>
        </w:rPr>
        <w:t>P</w:t>
      </w:r>
      <w:r w:rsidR="0004448A" w:rsidRPr="008622F0">
        <w:rPr>
          <w:rStyle w:val="FontStyle36"/>
          <w:sz w:val="24"/>
          <w:szCs w:val="24"/>
        </w:rPr>
        <w:t xml:space="preserve">   </w:t>
      </w:r>
      <w:r w:rsidR="00253E45" w:rsidRPr="008622F0">
        <w:rPr>
          <w:rStyle w:val="FontStyle36"/>
          <w:sz w:val="24"/>
          <w:szCs w:val="24"/>
        </w:rPr>
        <w:t>,</w:t>
      </w:r>
      <w:r w:rsidR="0052751F" w:rsidRPr="008622F0">
        <w:rPr>
          <w:rStyle w:val="FontStyle36"/>
          <w:sz w:val="24"/>
          <w:szCs w:val="24"/>
        </w:rPr>
        <w:t xml:space="preserve"> </w:t>
      </w:r>
      <w:r w:rsidR="00253E45" w:rsidRPr="008622F0">
        <w:rPr>
          <w:rStyle w:val="FontStyle36"/>
          <w:sz w:val="24"/>
          <w:szCs w:val="24"/>
        </w:rPr>
        <w:t xml:space="preserve">zm. w dniu 27 sierpnia 2003 r. w Obornikach, </w:t>
      </w:r>
      <w:r w:rsidR="00BA2F17" w:rsidRPr="008622F0">
        <w:rPr>
          <w:rStyle w:val="FontStyle52"/>
          <w:sz w:val="24"/>
          <w:szCs w:val="24"/>
        </w:rPr>
        <w:t xml:space="preserve">nabyły </w:t>
      </w:r>
      <w:r w:rsidR="00BA2F17" w:rsidRPr="008622F0">
        <w:rPr>
          <w:rStyle w:val="FontStyle36"/>
          <w:sz w:val="24"/>
          <w:szCs w:val="24"/>
        </w:rPr>
        <w:t>dzieci: H</w:t>
      </w:r>
      <w:r w:rsidR="0004448A" w:rsidRPr="008622F0">
        <w:rPr>
          <w:rStyle w:val="FontStyle36"/>
          <w:sz w:val="24"/>
          <w:szCs w:val="24"/>
        </w:rPr>
        <w:t xml:space="preserve">   </w:t>
      </w:r>
      <w:r w:rsidR="00BA2F17" w:rsidRPr="008622F0">
        <w:rPr>
          <w:rStyle w:val="FontStyle36"/>
          <w:sz w:val="24"/>
          <w:szCs w:val="24"/>
        </w:rPr>
        <w:t xml:space="preserve"> P</w:t>
      </w:r>
      <w:r w:rsidR="0004448A" w:rsidRPr="008622F0">
        <w:rPr>
          <w:rStyle w:val="FontStyle36"/>
          <w:sz w:val="24"/>
          <w:szCs w:val="24"/>
        </w:rPr>
        <w:t xml:space="preserve">   </w:t>
      </w:r>
      <w:r w:rsidRPr="008622F0">
        <w:rPr>
          <w:rStyle w:val="FontStyle36"/>
          <w:sz w:val="24"/>
          <w:szCs w:val="24"/>
        </w:rPr>
        <w:t xml:space="preserve"> </w:t>
      </w:r>
      <w:r w:rsidR="00BA2F17" w:rsidRPr="008622F0">
        <w:rPr>
          <w:rStyle w:val="FontStyle36"/>
          <w:sz w:val="24"/>
          <w:szCs w:val="24"/>
        </w:rPr>
        <w:t>-</w:t>
      </w:r>
      <w:r w:rsidRPr="008622F0">
        <w:rPr>
          <w:rStyle w:val="FontStyle36"/>
          <w:sz w:val="24"/>
          <w:szCs w:val="24"/>
        </w:rPr>
        <w:t xml:space="preserve"> </w:t>
      </w:r>
      <w:r w:rsidR="00BA2F17" w:rsidRPr="008622F0">
        <w:rPr>
          <w:rStyle w:val="FontStyle36"/>
          <w:sz w:val="24"/>
          <w:szCs w:val="24"/>
        </w:rPr>
        <w:t>M</w:t>
      </w:r>
      <w:r w:rsidR="0004448A" w:rsidRPr="008622F0">
        <w:rPr>
          <w:rStyle w:val="FontStyle36"/>
          <w:sz w:val="24"/>
          <w:szCs w:val="24"/>
        </w:rPr>
        <w:t xml:space="preserve">    </w:t>
      </w:r>
      <w:r w:rsidR="00BA2F17" w:rsidRPr="008622F0">
        <w:rPr>
          <w:rStyle w:val="FontStyle36"/>
          <w:sz w:val="24"/>
          <w:szCs w:val="24"/>
        </w:rPr>
        <w:t xml:space="preserve">, </w:t>
      </w:r>
      <w:r w:rsidR="00BA2F17" w:rsidRPr="008622F0">
        <w:rPr>
          <w:rStyle w:val="FontStyle52"/>
          <w:sz w:val="24"/>
          <w:szCs w:val="24"/>
        </w:rPr>
        <w:t>S</w:t>
      </w:r>
      <w:r w:rsidR="0004448A" w:rsidRPr="008622F0">
        <w:rPr>
          <w:rStyle w:val="FontStyle52"/>
          <w:sz w:val="24"/>
          <w:szCs w:val="24"/>
        </w:rPr>
        <w:t xml:space="preserve">   </w:t>
      </w:r>
      <w:r w:rsidR="00BA2F17" w:rsidRPr="008622F0">
        <w:rPr>
          <w:rStyle w:val="FontStyle52"/>
          <w:sz w:val="24"/>
          <w:szCs w:val="24"/>
        </w:rPr>
        <w:t xml:space="preserve"> P</w:t>
      </w:r>
      <w:r w:rsidR="0004448A" w:rsidRPr="008622F0">
        <w:rPr>
          <w:rStyle w:val="FontStyle52"/>
          <w:sz w:val="24"/>
          <w:szCs w:val="24"/>
        </w:rPr>
        <w:t xml:space="preserve">   </w:t>
      </w:r>
      <w:r w:rsidR="007C04AC" w:rsidRPr="008622F0">
        <w:rPr>
          <w:rStyle w:val="FontStyle52"/>
          <w:sz w:val="24"/>
          <w:szCs w:val="24"/>
        </w:rPr>
        <w:t xml:space="preserve">, </w:t>
      </w:r>
      <w:r w:rsidR="00BA2F17" w:rsidRPr="008622F0">
        <w:rPr>
          <w:rStyle w:val="FontStyle52"/>
          <w:sz w:val="24"/>
          <w:szCs w:val="24"/>
        </w:rPr>
        <w:t>P</w:t>
      </w:r>
      <w:r w:rsidR="0004448A" w:rsidRPr="008622F0">
        <w:rPr>
          <w:rStyle w:val="FontStyle52"/>
          <w:sz w:val="24"/>
          <w:szCs w:val="24"/>
        </w:rPr>
        <w:t xml:space="preserve">   </w:t>
      </w:r>
      <w:r w:rsidR="00BA2F17" w:rsidRPr="008622F0">
        <w:rPr>
          <w:rStyle w:val="FontStyle52"/>
          <w:sz w:val="24"/>
          <w:szCs w:val="24"/>
        </w:rPr>
        <w:t xml:space="preserve"> </w:t>
      </w:r>
      <w:proofErr w:type="spellStart"/>
      <w:r w:rsidR="00BA2F17" w:rsidRPr="008622F0">
        <w:rPr>
          <w:rStyle w:val="FontStyle52"/>
          <w:sz w:val="24"/>
          <w:szCs w:val="24"/>
        </w:rPr>
        <w:t>P</w:t>
      </w:r>
      <w:proofErr w:type="spellEnd"/>
      <w:r w:rsidR="0004448A" w:rsidRPr="008622F0">
        <w:rPr>
          <w:rStyle w:val="FontStyle52"/>
          <w:sz w:val="24"/>
          <w:szCs w:val="24"/>
        </w:rPr>
        <w:t xml:space="preserve">    </w:t>
      </w:r>
      <w:r w:rsidR="00BA2F17" w:rsidRPr="008622F0">
        <w:rPr>
          <w:rStyle w:val="FontStyle52"/>
          <w:sz w:val="24"/>
          <w:szCs w:val="24"/>
        </w:rPr>
        <w:t xml:space="preserve"> </w:t>
      </w:r>
      <w:r w:rsidRPr="008622F0">
        <w:rPr>
          <w:rStyle w:val="FontStyle52"/>
          <w:sz w:val="24"/>
          <w:szCs w:val="24"/>
        </w:rPr>
        <w:t xml:space="preserve">każde </w:t>
      </w:r>
      <w:r w:rsidR="00BA2F17" w:rsidRPr="008622F0">
        <w:rPr>
          <w:rStyle w:val="FontStyle52"/>
          <w:sz w:val="24"/>
          <w:szCs w:val="24"/>
        </w:rPr>
        <w:t>po 1</w:t>
      </w:r>
      <w:r w:rsidR="008622F0">
        <w:rPr>
          <w:rStyle w:val="FontStyle52"/>
          <w:sz w:val="24"/>
          <w:szCs w:val="24"/>
        </w:rPr>
        <w:t xml:space="preserve"> ukośnik </w:t>
      </w:r>
      <w:r w:rsidR="00BA2F17" w:rsidRPr="008622F0">
        <w:rPr>
          <w:rStyle w:val="FontStyle52"/>
          <w:sz w:val="24"/>
          <w:szCs w:val="24"/>
        </w:rPr>
        <w:t>3 części</w:t>
      </w:r>
      <w:r w:rsidR="00BA2F17" w:rsidRPr="008622F0">
        <w:rPr>
          <w:rStyle w:val="FontStyle36"/>
          <w:sz w:val="24"/>
          <w:szCs w:val="24"/>
        </w:rPr>
        <w:t>.</w:t>
      </w:r>
    </w:p>
    <w:p w14:paraId="680062BE" w14:textId="19AE12F2" w:rsidR="007C04AC" w:rsidRPr="008622F0" w:rsidRDefault="00253E45" w:rsidP="00FE5E03">
      <w:pPr>
        <w:pStyle w:val="Style5"/>
        <w:widowControl/>
        <w:spacing w:after="480" w:line="360" w:lineRule="auto"/>
        <w:ind w:firstLine="0"/>
        <w:jc w:val="left"/>
        <w:rPr>
          <w:rStyle w:val="FontStyle36"/>
          <w:sz w:val="24"/>
          <w:szCs w:val="24"/>
        </w:rPr>
      </w:pPr>
      <w:r w:rsidRPr="008622F0">
        <w:rPr>
          <w:rStyle w:val="FontStyle36"/>
          <w:sz w:val="24"/>
          <w:szCs w:val="24"/>
        </w:rPr>
        <w:t xml:space="preserve">Następnie zgodnie z postanowieniem Sądu Rejonowego w Obornikach z dnia 2 marca 2021 r., sygn. akt </w:t>
      </w:r>
      <w:r w:rsidR="0004448A" w:rsidRPr="008622F0">
        <w:rPr>
          <w:rStyle w:val="FontStyle36"/>
          <w:sz w:val="24"/>
          <w:szCs w:val="24"/>
        </w:rPr>
        <w:t xml:space="preserve">    </w:t>
      </w:r>
      <w:r w:rsidRPr="008622F0">
        <w:rPr>
          <w:rStyle w:val="FontStyle36"/>
          <w:sz w:val="24"/>
          <w:szCs w:val="24"/>
        </w:rPr>
        <w:t>spadek po S</w:t>
      </w:r>
      <w:r w:rsidR="0004448A" w:rsidRPr="008622F0">
        <w:rPr>
          <w:rStyle w:val="FontStyle36"/>
          <w:sz w:val="24"/>
          <w:szCs w:val="24"/>
        </w:rPr>
        <w:t xml:space="preserve">  </w:t>
      </w:r>
      <w:r w:rsidRPr="008622F0">
        <w:rPr>
          <w:rStyle w:val="FontStyle36"/>
          <w:sz w:val="24"/>
          <w:szCs w:val="24"/>
        </w:rPr>
        <w:t xml:space="preserve"> P</w:t>
      </w:r>
      <w:r w:rsidR="0004448A" w:rsidRPr="008622F0">
        <w:rPr>
          <w:rStyle w:val="FontStyle36"/>
          <w:sz w:val="24"/>
          <w:szCs w:val="24"/>
        </w:rPr>
        <w:t xml:space="preserve">   </w:t>
      </w:r>
      <w:r w:rsidRPr="008622F0">
        <w:rPr>
          <w:rStyle w:val="FontStyle36"/>
          <w:sz w:val="24"/>
          <w:szCs w:val="24"/>
        </w:rPr>
        <w:t xml:space="preserve">, zm. w dniu 20 stycznia 2020 r. w Obornikach, </w:t>
      </w:r>
      <w:r w:rsidR="00E439DD" w:rsidRPr="008622F0">
        <w:rPr>
          <w:rStyle w:val="FontStyle36"/>
          <w:sz w:val="24"/>
          <w:szCs w:val="24"/>
        </w:rPr>
        <w:t>nabyli synowie: J</w:t>
      </w:r>
      <w:r w:rsidR="0004448A" w:rsidRPr="008622F0">
        <w:rPr>
          <w:rStyle w:val="FontStyle36"/>
          <w:sz w:val="24"/>
          <w:szCs w:val="24"/>
        </w:rPr>
        <w:t xml:space="preserve">   </w:t>
      </w:r>
      <w:r w:rsidR="00E439DD" w:rsidRPr="008622F0">
        <w:rPr>
          <w:rStyle w:val="FontStyle36"/>
          <w:sz w:val="24"/>
          <w:szCs w:val="24"/>
        </w:rPr>
        <w:t xml:space="preserve"> M</w:t>
      </w:r>
      <w:r w:rsidR="0004448A" w:rsidRPr="008622F0">
        <w:rPr>
          <w:rStyle w:val="FontStyle36"/>
          <w:sz w:val="24"/>
          <w:szCs w:val="24"/>
        </w:rPr>
        <w:t xml:space="preserve">   </w:t>
      </w:r>
      <w:r w:rsidR="00E439DD" w:rsidRPr="008622F0">
        <w:rPr>
          <w:rStyle w:val="FontStyle36"/>
          <w:sz w:val="24"/>
          <w:szCs w:val="24"/>
        </w:rPr>
        <w:t xml:space="preserve"> P</w:t>
      </w:r>
      <w:r w:rsidR="0004448A" w:rsidRPr="008622F0">
        <w:rPr>
          <w:rStyle w:val="FontStyle36"/>
          <w:sz w:val="24"/>
          <w:szCs w:val="24"/>
        </w:rPr>
        <w:t xml:space="preserve">   </w:t>
      </w:r>
      <w:r w:rsidR="00E439DD" w:rsidRPr="008622F0">
        <w:rPr>
          <w:rStyle w:val="FontStyle36"/>
          <w:sz w:val="24"/>
          <w:szCs w:val="24"/>
        </w:rPr>
        <w:t>, B</w:t>
      </w:r>
      <w:r w:rsidR="0004448A" w:rsidRPr="008622F0">
        <w:rPr>
          <w:rStyle w:val="FontStyle36"/>
          <w:sz w:val="24"/>
          <w:szCs w:val="24"/>
        </w:rPr>
        <w:t xml:space="preserve">   </w:t>
      </w:r>
      <w:r w:rsidR="00E439DD" w:rsidRPr="008622F0">
        <w:rPr>
          <w:rStyle w:val="FontStyle36"/>
          <w:sz w:val="24"/>
          <w:szCs w:val="24"/>
        </w:rPr>
        <w:t xml:space="preserve"> P</w:t>
      </w:r>
      <w:r w:rsidR="0004448A" w:rsidRPr="008622F0">
        <w:rPr>
          <w:rStyle w:val="FontStyle36"/>
          <w:sz w:val="24"/>
          <w:szCs w:val="24"/>
        </w:rPr>
        <w:t xml:space="preserve">   </w:t>
      </w:r>
      <w:r w:rsidR="00E439DD" w:rsidRPr="008622F0">
        <w:rPr>
          <w:rStyle w:val="FontStyle36"/>
          <w:sz w:val="24"/>
          <w:szCs w:val="24"/>
        </w:rPr>
        <w:t xml:space="preserve">, każdy z nich po ½ części. </w:t>
      </w:r>
    </w:p>
    <w:p w14:paraId="0A98A067" w14:textId="1E884AF5" w:rsidR="00BA2F17" w:rsidRPr="008622F0" w:rsidRDefault="00E439DD" w:rsidP="00FE5E03">
      <w:pPr>
        <w:pStyle w:val="Style5"/>
        <w:widowControl/>
        <w:spacing w:after="480" w:line="360" w:lineRule="auto"/>
        <w:ind w:firstLine="0"/>
        <w:jc w:val="left"/>
      </w:pPr>
      <w:r w:rsidRPr="008622F0">
        <w:rPr>
          <w:rStyle w:val="FontStyle52"/>
          <w:sz w:val="24"/>
          <w:szCs w:val="24"/>
        </w:rPr>
        <w:t xml:space="preserve">Zgodnie </w:t>
      </w:r>
      <w:r w:rsidRPr="008622F0">
        <w:rPr>
          <w:rStyle w:val="FontStyle36"/>
          <w:sz w:val="24"/>
          <w:szCs w:val="24"/>
        </w:rPr>
        <w:t>z postanowieniem Sądu Rejonowego w Obornikach z dnia 1 lutego 2022 r.</w:t>
      </w:r>
      <w:r w:rsidR="00741CF7" w:rsidRPr="008622F0">
        <w:rPr>
          <w:rStyle w:val="FontStyle36"/>
          <w:sz w:val="24"/>
          <w:szCs w:val="24"/>
        </w:rPr>
        <w:t>,</w:t>
      </w:r>
      <w:r w:rsidRPr="008622F0">
        <w:rPr>
          <w:rStyle w:val="FontStyle36"/>
          <w:sz w:val="24"/>
          <w:szCs w:val="24"/>
        </w:rPr>
        <w:t xml:space="preserve"> sygn. akt </w:t>
      </w:r>
      <w:r w:rsidR="0004448A" w:rsidRPr="008622F0">
        <w:rPr>
          <w:rStyle w:val="FontStyle36"/>
          <w:sz w:val="24"/>
          <w:szCs w:val="24"/>
        </w:rPr>
        <w:t xml:space="preserve">    </w:t>
      </w:r>
      <w:r w:rsidR="00741CF7" w:rsidRPr="008622F0">
        <w:rPr>
          <w:rStyle w:val="FontStyle36"/>
          <w:sz w:val="24"/>
          <w:szCs w:val="24"/>
        </w:rPr>
        <w:t>spadek po P</w:t>
      </w:r>
      <w:r w:rsidR="0004448A" w:rsidRPr="008622F0">
        <w:rPr>
          <w:rStyle w:val="FontStyle36"/>
          <w:sz w:val="24"/>
          <w:szCs w:val="24"/>
        </w:rPr>
        <w:t xml:space="preserve">   </w:t>
      </w:r>
      <w:r w:rsidR="00741CF7" w:rsidRPr="008622F0">
        <w:rPr>
          <w:rStyle w:val="FontStyle36"/>
          <w:sz w:val="24"/>
          <w:szCs w:val="24"/>
        </w:rPr>
        <w:t xml:space="preserve"> </w:t>
      </w:r>
      <w:proofErr w:type="spellStart"/>
      <w:r w:rsidR="00741CF7" w:rsidRPr="008622F0">
        <w:rPr>
          <w:rStyle w:val="FontStyle36"/>
          <w:sz w:val="24"/>
          <w:szCs w:val="24"/>
        </w:rPr>
        <w:t>P</w:t>
      </w:r>
      <w:proofErr w:type="spellEnd"/>
      <w:r w:rsidR="0004448A" w:rsidRPr="008622F0">
        <w:rPr>
          <w:rStyle w:val="FontStyle36"/>
          <w:sz w:val="24"/>
          <w:szCs w:val="24"/>
        </w:rPr>
        <w:t xml:space="preserve">   </w:t>
      </w:r>
      <w:r w:rsidR="00741CF7" w:rsidRPr="008622F0">
        <w:rPr>
          <w:rStyle w:val="FontStyle36"/>
          <w:sz w:val="24"/>
          <w:szCs w:val="24"/>
        </w:rPr>
        <w:t>, zm. w dniu 18 listopada 2020 r. w Obornikach, nabyli: siostra H</w:t>
      </w:r>
      <w:r w:rsidR="0004448A" w:rsidRPr="008622F0">
        <w:rPr>
          <w:rStyle w:val="FontStyle36"/>
          <w:sz w:val="24"/>
          <w:szCs w:val="24"/>
        </w:rPr>
        <w:t xml:space="preserve">    </w:t>
      </w:r>
      <w:r w:rsidR="00741CF7" w:rsidRPr="008622F0">
        <w:rPr>
          <w:rStyle w:val="FontStyle36"/>
          <w:sz w:val="24"/>
          <w:szCs w:val="24"/>
        </w:rPr>
        <w:t>P</w:t>
      </w:r>
      <w:r w:rsidR="0004448A" w:rsidRPr="008622F0">
        <w:rPr>
          <w:rStyle w:val="FontStyle36"/>
          <w:sz w:val="24"/>
          <w:szCs w:val="24"/>
        </w:rPr>
        <w:t xml:space="preserve">   </w:t>
      </w:r>
      <w:r w:rsidR="00741CF7" w:rsidRPr="008622F0">
        <w:rPr>
          <w:rStyle w:val="FontStyle36"/>
          <w:sz w:val="24"/>
          <w:szCs w:val="24"/>
        </w:rPr>
        <w:t xml:space="preserve"> – M</w:t>
      </w:r>
      <w:r w:rsidR="0004448A" w:rsidRPr="008622F0">
        <w:rPr>
          <w:rStyle w:val="FontStyle36"/>
          <w:sz w:val="24"/>
          <w:szCs w:val="24"/>
        </w:rPr>
        <w:t xml:space="preserve">    </w:t>
      </w:r>
      <w:r w:rsidR="00741CF7" w:rsidRPr="008622F0">
        <w:rPr>
          <w:rStyle w:val="FontStyle36"/>
          <w:sz w:val="24"/>
          <w:szCs w:val="24"/>
        </w:rPr>
        <w:t xml:space="preserve"> w ½ części, bratankowie: J</w:t>
      </w:r>
      <w:r w:rsidR="0004448A" w:rsidRPr="008622F0">
        <w:rPr>
          <w:rStyle w:val="FontStyle36"/>
          <w:sz w:val="24"/>
          <w:szCs w:val="24"/>
        </w:rPr>
        <w:t xml:space="preserve">    </w:t>
      </w:r>
      <w:r w:rsidR="00225028" w:rsidRPr="008622F0">
        <w:rPr>
          <w:rStyle w:val="FontStyle36"/>
          <w:sz w:val="24"/>
          <w:szCs w:val="24"/>
        </w:rPr>
        <w:t xml:space="preserve"> M</w:t>
      </w:r>
      <w:r w:rsidR="0004448A" w:rsidRPr="008622F0">
        <w:rPr>
          <w:rStyle w:val="FontStyle36"/>
          <w:sz w:val="24"/>
          <w:szCs w:val="24"/>
        </w:rPr>
        <w:t xml:space="preserve">    </w:t>
      </w:r>
      <w:r w:rsidR="00225028" w:rsidRPr="008622F0">
        <w:rPr>
          <w:rStyle w:val="FontStyle36"/>
          <w:sz w:val="24"/>
          <w:szCs w:val="24"/>
        </w:rPr>
        <w:t xml:space="preserve"> P</w:t>
      </w:r>
      <w:r w:rsidR="0004448A" w:rsidRPr="008622F0">
        <w:rPr>
          <w:rStyle w:val="FontStyle36"/>
          <w:sz w:val="24"/>
          <w:szCs w:val="24"/>
        </w:rPr>
        <w:t xml:space="preserve">   </w:t>
      </w:r>
      <w:r w:rsidR="00225028" w:rsidRPr="008622F0">
        <w:rPr>
          <w:rStyle w:val="FontStyle36"/>
          <w:sz w:val="24"/>
          <w:szCs w:val="24"/>
        </w:rPr>
        <w:t>, B</w:t>
      </w:r>
      <w:r w:rsidR="0004448A" w:rsidRPr="008622F0">
        <w:rPr>
          <w:rStyle w:val="FontStyle36"/>
          <w:sz w:val="24"/>
          <w:szCs w:val="24"/>
        </w:rPr>
        <w:t xml:space="preserve">    </w:t>
      </w:r>
      <w:r w:rsidR="00225028" w:rsidRPr="008622F0">
        <w:rPr>
          <w:rStyle w:val="FontStyle36"/>
          <w:sz w:val="24"/>
          <w:szCs w:val="24"/>
        </w:rPr>
        <w:t xml:space="preserve"> P</w:t>
      </w:r>
      <w:r w:rsidR="0004448A" w:rsidRPr="008622F0">
        <w:rPr>
          <w:rStyle w:val="FontStyle36"/>
          <w:sz w:val="24"/>
          <w:szCs w:val="24"/>
        </w:rPr>
        <w:t xml:space="preserve">    </w:t>
      </w:r>
      <w:r w:rsidR="00225028" w:rsidRPr="008622F0">
        <w:rPr>
          <w:rStyle w:val="FontStyle36"/>
          <w:sz w:val="24"/>
          <w:szCs w:val="24"/>
        </w:rPr>
        <w:t xml:space="preserve"> każdy z nic po ¼ części. </w:t>
      </w:r>
    </w:p>
    <w:p w14:paraId="629CF3C5" w14:textId="1EAB9F7F" w:rsidR="00D84959" w:rsidRPr="008622F0" w:rsidRDefault="00B026B0" w:rsidP="00FE5E03">
      <w:pPr>
        <w:pStyle w:val="Standard"/>
        <w:numPr>
          <w:ilvl w:val="0"/>
          <w:numId w:val="9"/>
        </w:numPr>
        <w:spacing w:after="480" w:line="360" w:lineRule="auto"/>
        <w:ind w:left="0" w:firstLine="0"/>
        <w:rPr>
          <w:rFonts w:ascii="Arial" w:hAnsi="Arial" w:cs="Arial"/>
          <w:b/>
          <w:bCs/>
          <w:lang w:val="pl-PL"/>
        </w:rPr>
      </w:pPr>
      <w:r w:rsidRPr="008622F0">
        <w:rPr>
          <w:rFonts w:ascii="Arial" w:hAnsi="Arial" w:cs="Arial"/>
          <w:b/>
          <w:bCs/>
          <w:lang w:val="pl-PL"/>
        </w:rPr>
        <w:t xml:space="preserve">Stan </w:t>
      </w:r>
      <w:r w:rsidR="00487482" w:rsidRPr="008622F0">
        <w:rPr>
          <w:rFonts w:ascii="Arial" w:hAnsi="Arial" w:cs="Arial"/>
          <w:b/>
          <w:bCs/>
          <w:lang w:val="pl-PL"/>
        </w:rPr>
        <w:t xml:space="preserve">faktyczny </w:t>
      </w:r>
      <w:r w:rsidRPr="008622F0">
        <w:rPr>
          <w:rFonts w:ascii="Arial" w:hAnsi="Arial" w:cs="Arial"/>
          <w:b/>
          <w:bCs/>
          <w:lang w:val="pl-PL"/>
        </w:rPr>
        <w:t>przed wydaniem decyzji ustającej odszkodowanie</w:t>
      </w:r>
      <w:r w:rsidR="006B4BF2" w:rsidRPr="008622F0">
        <w:rPr>
          <w:rFonts w:ascii="Arial" w:hAnsi="Arial" w:cs="Arial"/>
          <w:b/>
          <w:bCs/>
          <w:lang w:val="pl-PL"/>
        </w:rPr>
        <w:t>.</w:t>
      </w:r>
    </w:p>
    <w:p w14:paraId="375D972C" w14:textId="0427AEB0" w:rsidR="00D84959" w:rsidRPr="008622F0" w:rsidRDefault="00D84959" w:rsidP="00FE5E03">
      <w:pPr>
        <w:pStyle w:val="Standard"/>
        <w:spacing w:after="480" w:line="360" w:lineRule="auto"/>
        <w:rPr>
          <w:rFonts w:ascii="Arial" w:hAnsi="Arial" w:cs="Arial"/>
          <w:lang w:val="pl-PL"/>
        </w:rPr>
      </w:pPr>
      <w:r w:rsidRPr="008622F0">
        <w:rPr>
          <w:rFonts w:ascii="Arial" w:hAnsi="Arial" w:cs="Arial"/>
          <w:lang w:val="pl-PL"/>
        </w:rPr>
        <w:t>Przedmiotowa nieruchomość została objęta działaniem dekretu z dnia 26 października 1945 r. o własności i użytkowaniu gruntów na obszarze m.st. Warszawy (Dz.U. Nr 50, poz. 279, dalej: dekret).</w:t>
      </w:r>
    </w:p>
    <w:p w14:paraId="0165503C" w14:textId="2669388A" w:rsidR="00ED18C3" w:rsidRPr="008622F0" w:rsidRDefault="00ED18C3" w:rsidP="00FE5E03">
      <w:pPr>
        <w:pStyle w:val="Standard"/>
        <w:spacing w:after="480" w:line="360" w:lineRule="auto"/>
        <w:rPr>
          <w:rFonts w:ascii="Arial" w:hAnsi="Arial" w:cs="Arial"/>
          <w:lang w:val="pl-PL"/>
        </w:rPr>
      </w:pPr>
      <w:r w:rsidRPr="008622F0">
        <w:rPr>
          <w:rFonts w:ascii="Arial" w:hAnsi="Arial" w:cs="Arial"/>
          <w:lang w:val="pl-PL"/>
        </w:rPr>
        <w:t xml:space="preserve">Prezydium Rady Narodowej m.st. Warszawy, Stołeczny Urząd Budownictwa w dniu 4 czerwca 1954 r. wydał czasowe zaświadczenie lokalizacyjne nr </w:t>
      </w:r>
      <w:r w:rsidR="0004448A" w:rsidRPr="008622F0">
        <w:rPr>
          <w:rFonts w:ascii="Arial" w:hAnsi="Arial" w:cs="Arial"/>
          <w:lang w:val="pl-PL"/>
        </w:rPr>
        <w:t xml:space="preserve">    </w:t>
      </w:r>
      <w:r w:rsidRPr="008622F0">
        <w:rPr>
          <w:rFonts w:ascii="Arial" w:hAnsi="Arial" w:cs="Arial"/>
          <w:lang w:val="pl-PL"/>
        </w:rPr>
        <w:t xml:space="preserve"> </w:t>
      </w:r>
      <w:r w:rsidR="001F0295" w:rsidRPr="008622F0">
        <w:rPr>
          <w:rFonts w:ascii="Arial" w:hAnsi="Arial" w:cs="Arial"/>
          <w:lang w:val="pl-PL"/>
        </w:rPr>
        <w:t xml:space="preserve">- </w:t>
      </w:r>
      <w:r w:rsidR="00D57F58" w:rsidRPr="008622F0">
        <w:rPr>
          <w:rFonts w:ascii="Arial" w:hAnsi="Arial" w:cs="Arial"/>
          <w:lang w:val="pl-PL"/>
        </w:rPr>
        <w:t xml:space="preserve">do końca 1960 r. </w:t>
      </w:r>
      <w:r w:rsidR="001F0295" w:rsidRPr="008622F0">
        <w:rPr>
          <w:rFonts w:ascii="Arial" w:hAnsi="Arial" w:cs="Arial"/>
          <w:lang w:val="pl-PL"/>
        </w:rPr>
        <w:t xml:space="preserve">- </w:t>
      </w:r>
      <w:r w:rsidR="00D57F58" w:rsidRPr="008622F0">
        <w:rPr>
          <w:rFonts w:ascii="Arial" w:hAnsi="Arial" w:cs="Arial"/>
          <w:lang w:val="pl-PL"/>
        </w:rPr>
        <w:t>o ogródkach dział</w:t>
      </w:r>
      <w:r w:rsidR="001F0295" w:rsidRPr="008622F0">
        <w:rPr>
          <w:rFonts w:ascii="Arial" w:hAnsi="Arial" w:cs="Arial"/>
          <w:lang w:val="pl-PL"/>
        </w:rPr>
        <w:t>k</w:t>
      </w:r>
      <w:r w:rsidR="00D57F58" w:rsidRPr="008622F0">
        <w:rPr>
          <w:rFonts w:ascii="Arial" w:hAnsi="Arial" w:cs="Arial"/>
          <w:lang w:val="pl-PL"/>
        </w:rPr>
        <w:t>owych dla W</w:t>
      </w:r>
      <w:r w:rsidR="0004448A" w:rsidRPr="008622F0">
        <w:rPr>
          <w:rFonts w:ascii="Arial" w:hAnsi="Arial" w:cs="Arial"/>
          <w:lang w:val="pl-PL"/>
        </w:rPr>
        <w:t xml:space="preserve">   </w:t>
      </w:r>
      <w:r w:rsidR="00D57F58" w:rsidRPr="008622F0">
        <w:rPr>
          <w:rFonts w:ascii="Arial" w:hAnsi="Arial" w:cs="Arial"/>
          <w:lang w:val="pl-PL"/>
        </w:rPr>
        <w:t xml:space="preserve"> R</w:t>
      </w:r>
      <w:r w:rsidR="0004448A" w:rsidRPr="008622F0">
        <w:rPr>
          <w:rFonts w:ascii="Arial" w:hAnsi="Arial" w:cs="Arial"/>
          <w:lang w:val="pl-PL"/>
        </w:rPr>
        <w:t xml:space="preserve">   </w:t>
      </w:r>
      <w:r w:rsidR="00D57F58" w:rsidRPr="008622F0">
        <w:rPr>
          <w:rFonts w:ascii="Arial" w:hAnsi="Arial" w:cs="Arial"/>
          <w:lang w:val="pl-PL"/>
        </w:rPr>
        <w:t xml:space="preserve"> Z</w:t>
      </w:r>
      <w:r w:rsidR="0004448A" w:rsidRPr="008622F0">
        <w:rPr>
          <w:rFonts w:ascii="Arial" w:hAnsi="Arial" w:cs="Arial"/>
          <w:lang w:val="pl-PL"/>
        </w:rPr>
        <w:t xml:space="preserve">    </w:t>
      </w:r>
      <w:r w:rsidR="00D57F58" w:rsidRPr="008622F0">
        <w:rPr>
          <w:rFonts w:ascii="Arial" w:hAnsi="Arial" w:cs="Arial"/>
          <w:lang w:val="pl-PL"/>
        </w:rPr>
        <w:t xml:space="preserve"> </w:t>
      </w:r>
      <w:proofErr w:type="spellStart"/>
      <w:r w:rsidR="00D57F58" w:rsidRPr="008622F0">
        <w:rPr>
          <w:rFonts w:ascii="Arial" w:hAnsi="Arial" w:cs="Arial"/>
          <w:lang w:val="pl-PL"/>
        </w:rPr>
        <w:t>Z</w:t>
      </w:r>
      <w:proofErr w:type="spellEnd"/>
      <w:r w:rsidR="0004448A" w:rsidRPr="008622F0">
        <w:rPr>
          <w:rFonts w:ascii="Arial" w:hAnsi="Arial" w:cs="Arial"/>
          <w:lang w:val="pl-PL"/>
        </w:rPr>
        <w:t xml:space="preserve">    </w:t>
      </w:r>
      <w:r w:rsidR="00D57F58" w:rsidRPr="008622F0">
        <w:rPr>
          <w:rFonts w:ascii="Arial" w:hAnsi="Arial" w:cs="Arial"/>
          <w:lang w:val="pl-PL"/>
        </w:rPr>
        <w:t>, obejmujących</w:t>
      </w:r>
      <w:r w:rsidRPr="008622F0">
        <w:rPr>
          <w:rFonts w:ascii="Arial" w:hAnsi="Arial" w:cs="Arial"/>
          <w:lang w:val="pl-PL"/>
        </w:rPr>
        <w:t xml:space="preserve"> </w:t>
      </w:r>
      <w:r w:rsidR="00D57F58" w:rsidRPr="008622F0">
        <w:rPr>
          <w:rFonts w:ascii="Arial" w:hAnsi="Arial" w:cs="Arial"/>
          <w:lang w:val="pl-PL"/>
        </w:rPr>
        <w:t>teren</w:t>
      </w:r>
      <w:r w:rsidRPr="008622F0">
        <w:rPr>
          <w:rFonts w:ascii="Arial" w:hAnsi="Arial" w:cs="Arial"/>
          <w:lang w:val="pl-PL"/>
        </w:rPr>
        <w:t xml:space="preserve"> </w:t>
      </w:r>
      <w:r w:rsidR="00D57F58" w:rsidRPr="008622F0">
        <w:rPr>
          <w:rFonts w:ascii="Arial" w:hAnsi="Arial" w:cs="Arial"/>
          <w:lang w:val="pl-PL"/>
        </w:rPr>
        <w:t xml:space="preserve">na </w:t>
      </w:r>
      <w:r w:rsidRPr="008622F0">
        <w:rPr>
          <w:rFonts w:ascii="Arial" w:hAnsi="Arial" w:cs="Arial"/>
          <w:lang w:val="pl-PL"/>
        </w:rPr>
        <w:t>Grochowie Południowym pr</w:t>
      </w:r>
      <w:r w:rsidR="00D57F58" w:rsidRPr="008622F0">
        <w:rPr>
          <w:rFonts w:ascii="Arial" w:hAnsi="Arial" w:cs="Arial"/>
          <w:lang w:val="pl-PL"/>
        </w:rPr>
        <w:t xml:space="preserve">zy </w:t>
      </w:r>
      <w:r w:rsidRPr="008622F0">
        <w:rPr>
          <w:rFonts w:ascii="Arial" w:hAnsi="Arial" w:cs="Arial"/>
          <w:lang w:val="pl-PL"/>
        </w:rPr>
        <w:t>ul. Ostrobramskiej i ul.</w:t>
      </w:r>
      <w:r w:rsidR="00D57F58" w:rsidRPr="008622F0">
        <w:rPr>
          <w:rFonts w:ascii="Arial" w:hAnsi="Arial" w:cs="Arial"/>
          <w:lang w:val="pl-PL"/>
        </w:rPr>
        <w:t xml:space="preserve"> </w:t>
      </w:r>
      <w:r w:rsidRPr="008622F0">
        <w:rPr>
          <w:rFonts w:ascii="Arial" w:hAnsi="Arial" w:cs="Arial"/>
          <w:lang w:val="pl-PL"/>
        </w:rPr>
        <w:t xml:space="preserve">Perkuna </w:t>
      </w:r>
      <w:r w:rsidR="00D57F58" w:rsidRPr="008622F0">
        <w:rPr>
          <w:rFonts w:ascii="Arial" w:hAnsi="Arial" w:cs="Arial"/>
          <w:lang w:val="pl-PL"/>
        </w:rPr>
        <w:t>stanowiąc</w:t>
      </w:r>
      <w:r w:rsidR="00E869C1" w:rsidRPr="008622F0">
        <w:rPr>
          <w:rFonts w:ascii="Arial" w:hAnsi="Arial" w:cs="Arial"/>
          <w:lang w:val="pl-PL"/>
        </w:rPr>
        <w:t>ych</w:t>
      </w:r>
      <w:r w:rsidR="00D57F58" w:rsidRPr="008622F0">
        <w:rPr>
          <w:rFonts w:ascii="Arial" w:hAnsi="Arial" w:cs="Arial"/>
          <w:lang w:val="pl-PL"/>
        </w:rPr>
        <w:t xml:space="preserve"> własność Skarbu Państwa</w:t>
      </w:r>
      <w:r w:rsidR="001F0295" w:rsidRPr="008622F0">
        <w:rPr>
          <w:rFonts w:ascii="Arial" w:hAnsi="Arial" w:cs="Arial"/>
          <w:lang w:val="pl-PL"/>
        </w:rPr>
        <w:t>. Według z</w:t>
      </w:r>
      <w:r w:rsidR="00E869C1" w:rsidRPr="008622F0">
        <w:rPr>
          <w:rFonts w:ascii="Arial" w:hAnsi="Arial" w:cs="Arial"/>
          <w:lang w:val="pl-PL"/>
        </w:rPr>
        <w:t>a</w:t>
      </w:r>
      <w:r w:rsidR="001F0295" w:rsidRPr="008622F0">
        <w:rPr>
          <w:rFonts w:ascii="Arial" w:hAnsi="Arial" w:cs="Arial"/>
          <w:lang w:val="pl-PL"/>
        </w:rPr>
        <w:t xml:space="preserve">łącznika do powyższego zaświadczenia wynika, że </w:t>
      </w:r>
      <w:r w:rsidR="00B43051" w:rsidRPr="008622F0">
        <w:rPr>
          <w:rFonts w:ascii="Arial" w:hAnsi="Arial" w:cs="Arial"/>
          <w:lang w:val="pl-PL"/>
        </w:rPr>
        <w:t xml:space="preserve">projektowana powierzchnia ogródków wynosiła </w:t>
      </w:r>
      <w:r w:rsidR="0004448A" w:rsidRPr="008622F0">
        <w:rPr>
          <w:rFonts w:ascii="Arial" w:hAnsi="Arial" w:cs="Arial"/>
          <w:lang w:val="pl-PL"/>
        </w:rPr>
        <w:t xml:space="preserve">  </w:t>
      </w:r>
      <w:r w:rsidR="00B43051" w:rsidRPr="008622F0">
        <w:rPr>
          <w:rFonts w:ascii="Arial" w:hAnsi="Arial" w:cs="Arial"/>
          <w:lang w:val="pl-PL"/>
        </w:rPr>
        <w:t xml:space="preserve"> ha, grunt nie posiadał zabudowy mieszkalnej, ani niemieszkalnej, nie było doprowadzonych</w:t>
      </w:r>
      <w:r w:rsidR="008A0788" w:rsidRPr="008622F0">
        <w:rPr>
          <w:rFonts w:ascii="Arial" w:hAnsi="Arial" w:cs="Arial"/>
          <w:lang w:val="pl-PL"/>
        </w:rPr>
        <w:t xml:space="preserve"> </w:t>
      </w:r>
      <w:r w:rsidR="00B43051" w:rsidRPr="008622F0">
        <w:rPr>
          <w:rFonts w:ascii="Arial" w:hAnsi="Arial" w:cs="Arial"/>
          <w:lang w:val="pl-PL"/>
        </w:rPr>
        <w:t xml:space="preserve">wodociągów, ani </w:t>
      </w:r>
      <w:r w:rsidR="00B43051" w:rsidRPr="008622F0">
        <w:rPr>
          <w:rFonts w:ascii="Arial" w:hAnsi="Arial" w:cs="Arial"/>
          <w:lang w:val="pl-PL"/>
        </w:rPr>
        <w:lastRenderedPageBreak/>
        <w:t xml:space="preserve">utwardzonej nawierzchni. Inwestycja miała być realizowana w 1955 r., a inwestorem był </w:t>
      </w:r>
      <w:r w:rsidR="008A0788" w:rsidRPr="008622F0">
        <w:rPr>
          <w:rFonts w:ascii="Arial" w:hAnsi="Arial" w:cs="Arial"/>
          <w:lang w:val="pl-PL"/>
        </w:rPr>
        <w:t>Z</w:t>
      </w:r>
      <w:r w:rsidR="0004448A" w:rsidRPr="008622F0">
        <w:rPr>
          <w:rFonts w:ascii="Arial" w:hAnsi="Arial" w:cs="Arial"/>
          <w:lang w:val="pl-PL"/>
        </w:rPr>
        <w:t xml:space="preserve">    </w:t>
      </w:r>
      <w:proofErr w:type="spellStart"/>
      <w:r w:rsidR="00B43051" w:rsidRPr="008622F0">
        <w:rPr>
          <w:rFonts w:ascii="Arial" w:hAnsi="Arial" w:cs="Arial"/>
          <w:lang w:val="pl-PL"/>
        </w:rPr>
        <w:t>Z</w:t>
      </w:r>
      <w:proofErr w:type="spellEnd"/>
      <w:r w:rsidR="0004448A" w:rsidRPr="008622F0">
        <w:rPr>
          <w:rFonts w:ascii="Arial" w:hAnsi="Arial" w:cs="Arial"/>
          <w:lang w:val="pl-PL"/>
        </w:rPr>
        <w:t xml:space="preserve">    </w:t>
      </w:r>
      <w:r w:rsidR="00B43051" w:rsidRPr="008622F0">
        <w:rPr>
          <w:rFonts w:ascii="Arial" w:hAnsi="Arial" w:cs="Arial"/>
          <w:lang w:val="pl-PL"/>
        </w:rPr>
        <w:t xml:space="preserve"> M</w:t>
      </w:r>
      <w:r w:rsidR="0004448A" w:rsidRPr="008622F0">
        <w:rPr>
          <w:rFonts w:ascii="Arial" w:hAnsi="Arial" w:cs="Arial"/>
          <w:lang w:val="pl-PL"/>
        </w:rPr>
        <w:t xml:space="preserve">    </w:t>
      </w:r>
      <w:r w:rsidR="00B43051" w:rsidRPr="008622F0">
        <w:rPr>
          <w:rFonts w:ascii="Arial" w:hAnsi="Arial" w:cs="Arial"/>
          <w:lang w:val="pl-PL"/>
        </w:rPr>
        <w:t xml:space="preserve"> m</w:t>
      </w:r>
      <w:r w:rsidR="008A0788" w:rsidRPr="008622F0">
        <w:rPr>
          <w:rFonts w:ascii="Arial" w:hAnsi="Arial" w:cs="Arial"/>
          <w:lang w:val="pl-PL"/>
        </w:rPr>
        <w:t>.</w:t>
      </w:r>
      <w:r w:rsidR="00B43051" w:rsidRPr="008622F0">
        <w:rPr>
          <w:rFonts w:ascii="Arial" w:hAnsi="Arial" w:cs="Arial"/>
          <w:lang w:val="pl-PL"/>
        </w:rPr>
        <w:t xml:space="preserve">st. </w:t>
      </w:r>
      <w:r w:rsidR="008A0788" w:rsidRPr="008622F0">
        <w:rPr>
          <w:rFonts w:ascii="Arial" w:hAnsi="Arial" w:cs="Arial"/>
          <w:lang w:val="pl-PL"/>
        </w:rPr>
        <w:t xml:space="preserve">Warszawy. </w:t>
      </w:r>
    </w:p>
    <w:p w14:paraId="5BBE6211" w14:textId="6CA047CF" w:rsidR="00D232AB" w:rsidRPr="008622F0" w:rsidRDefault="00050140" w:rsidP="00FE5E03">
      <w:pPr>
        <w:tabs>
          <w:tab w:val="left" w:pos="426"/>
        </w:tabs>
        <w:spacing w:after="480" w:line="360" w:lineRule="auto"/>
        <w:rPr>
          <w:rStyle w:val="FontStyle52"/>
          <w:sz w:val="24"/>
          <w:szCs w:val="24"/>
        </w:rPr>
      </w:pPr>
      <w:r w:rsidRPr="008622F0">
        <w:rPr>
          <w:rStyle w:val="FontStyle52"/>
          <w:sz w:val="24"/>
          <w:szCs w:val="24"/>
        </w:rPr>
        <w:t xml:space="preserve">Decyzją </w:t>
      </w:r>
      <w:r w:rsidR="001D0835" w:rsidRPr="008622F0">
        <w:rPr>
          <w:rStyle w:val="FontStyle52"/>
          <w:sz w:val="24"/>
          <w:szCs w:val="24"/>
        </w:rPr>
        <w:t xml:space="preserve">o lokalizacji inwestycji </w:t>
      </w:r>
      <w:r w:rsidRPr="008622F0">
        <w:rPr>
          <w:rStyle w:val="FontStyle52"/>
          <w:sz w:val="24"/>
          <w:szCs w:val="24"/>
        </w:rPr>
        <w:t>z dnia 19 lutego 1974 r.</w:t>
      </w:r>
      <w:r w:rsidR="004035FC" w:rsidRPr="008622F0">
        <w:rPr>
          <w:rStyle w:val="FontStyle52"/>
          <w:sz w:val="24"/>
          <w:szCs w:val="24"/>
        </w:rPr>
        <w:t>,</w:t>
      </w:r>
      <w:r w:rsidRPr="008622F0">
        <w:rPr>
          <w:rStyle w:val="FontStyle52"/>
          <w:sz w:val="24"/>
          <w:szCs w:val="24"/>
        </w:rPr>
        <w:t xml:space="preserve"> </w:t>
      </w:r>
      <w:r w:rsidR="004035FC" w:rsidRPr="008622F0">
        <w:rPr>
          <w:rStyle w:val="FontStyle52"/>
          <w:sz w:val="24"/>
          <w:szCs w:val="24"/>
        </w:rPr>
        <w:t xml:space="preserve">nr </w:t>
      </w:r>
      <w:r w:rsidR="0004448A" w:rsidRPr="008622F0">
        <w:rPr>
          <w:rStyle w:val="FontStyle52"/>
          <w:sz w:val="24"/>
          <w:szCs w:val="24"/>
        </w:rPr>
        <w:t xml:space="preserve">    </w:t>
      </w:r>
      <w:r w:rsidRPr="008622F0">
        <w:rPr>
          <w:rStyle w:val="FontStyle52"/>
          <w:sz w:val="24"/>
          <w:szCs w:val="24"/>
        </w:rPr>
        <w:t xml:space="preserve">Urząd m.st. Warszawy </w:t>
      </w:r>
      <w:r w:rsidR="001D0835" w:rsidRPr="008622F0">
        <w:rPr>
          <w:rStyle w:val="FontStyle52"/>
          <w:sz w:val="24"/>
          <w:szCs w:val="24"/>
        </w:rPr>
        <w:t xml:space="preserve">Wydział </w:t>
      </w:r>
      <w:r w:rsidR="00E54280" w:rsidRPr="008622F0">
        <w:rPr>
          <w:rStyle w:val="FontStyle52"/>
          <w:sz w:val="24"/>
          <w:szCs w:val="24"/>
        </w:rPr>
        <w:t xml:space="preserve">Urbanistyki i Architektury w porozumieniu z Miejską Komisją Planowania Gospodarczego </w:t>
      </w:r>
      <w:r w:rsidRPr="008622F0">
        <w:rPr>
          <w:rStyle w:val="FontStyle52"/>
          <w:sz w:val="24"/>
          <w:szCs w:val="24"/>
        </w:rPr>
        <w:t>na przedmiotowym gruncie ustal</w:t>
      </w:r>
      <w:r w:rsidR="00212ACE" w:rsidRPr="008622F0">
        <w:rPr>
          <w:rStyle w:val="FontStyle52"/>
          <w:sz w:val="24"/>
          <w:szCs w:val="24"/>
        </w:rPr>
        <w:t>ił</w:t>
      </w:r>
      <w:r w:rsidR="00E54280" w:rsidRPr="008622F0">
        <w:rPr>
          <w:rStyle w:val="FontStyle52"/>
          <w:sz w:val="24"/>
          <w:szCs w:val="24"/>
        </w:rPr>
        <w:t xml:space="preserve"> </w:t>
      </w:r>
      <w:r w:rsidR="00EB387D" w:rsidRPr="008622F0">
        <w:rPr>
          <w:rStyle w:val="FontStyle52"/>
          <w:sz w:val="24"/>
          <w:szCs w:val="24"/>
        </w:rPr>
        <w:t>lokalizację</w:t>
      </w:r>
      <w:r w:rsidRPr="008622F0">
        <w:rPr>
          <w:rStyle w:val="FontStyle52"/>
          <w:sz w:val="24"/>
          <w:szCs w:val="24"/>
        </w:rPr>
        <w:t xml:space="preserve"> </w:t>
      </w:r>
      <w:r w:rsidR="00EB387D" w:rsidRPr="008622F0">
        <w:rPr>
          <w:rStyle w:val="FontStyle52"/>
          <w:sz w:val="24"/>
          <w:szCs w:val="24"/>
        </w:rPr>
        <w:t>Z</w:t>
      </w:r>
      <w:r w:rsidR="0004448A" w:rsidRPr="008622F0">
        <w:rPr>
          <w:rStyle w:val="FontStyle52"/>
          <w:sz w:val="24"/>
          <w:szCs w:val="24"/>
        </w:rPr>
        <w:t xml:space="preserve">   </w:t>
      </w:r>
      <w:r w:rsidRPr="008622F0">
        <w:rPr>
          <w:rStyle w:val="FontStyle52"/>
          <w:sz w:val="24"/>
          <w:szCs w:val="24"/>
        </w:rPr>
        <w:t>S</w:t>
      </w:r>
      <w:r w:rsidR="0004448A" w:rsidRPr="008622F0">
        <w:rPr>
          <w:rStyle w:val="FontStyle52"/>
          <w:sz w:val="24"/>
          <w:szCs w:val="24"/>
        </w:rPr>
        <w:t xml:space="preserve">    </w:t>
      </w:r>
      <w:r w:rsidRPr="008622F0">
        <w:rPr>
          <w:rStyle w:val="FontStyle52"/>
          <w:sz w:val="24"/>
          <w:szCs w:val="24"/>
        </w:rPr>
        <w:t xml:space="preserve"> Z</w:t>
      </w:r>
      <w:r w:rsidR="0004448A" w:rsidRPr="008622F0">
        <w:rPr>
          <w:rStyle w:val="FontStyle52"/>
          <w:sz w:val="24"/>
          <w:szCs w:val="24"/>
        </w:rPr>
        <w:t xml:space="preserve">    </w:t>
      </w:r>
      <w:r w:rsidRPr="008622F0">
        <w:rPr>
          <w:rStyle w:val="FontStyle52"/>
          <w:sz w:val="24"/>
          <w:szCs w:val="24"/>
        </w:rPr>
        <w:t xml:space="preserve"> przy </w:t>
      </w:r>
      <w:r w:rsidR="00EB387D" w:rsidRPr="008622F0">
        <w:rPr>
          <w:rStyle w:val="FontStyle52"/>
          <w:sz w:val="24"/>
          <w:szCs w:val="24"/>
        </w:rPr>
        <w:t>P</w:t>
      </w:r>
      <w:r w:rsidR="0004448A" w:rsidRPr="008622F0">
        <w:rPr>
          <w:rStyle w:val="FontStyle52"/>
          <w:sz w:val="24"/>
          <w:szCs w:val="24"/>
        </w:rPr>
        <w:t xml:space="preserve">    </w:t>
      </w:r>
      <w:r w:rsidRPr="008622F0">
        <w:rPr>
          <w:rStyle w:val="FontStyle52"/>
          <w:sz w:val="24"/>
          <w:szCs w:val="24"/>
        </w:rPr>
        <w:t xml:space="preserve"> </w:t>
      </w:r>
      <w:r w:rsidR="00EB387D" w:rsidRPr="008622F0">
        <w:rPr>
          <w:rStyle w:val="FontStyle52"/>
          <w:sz w:val="24"/>
          <w:szCs w:val="24"/>
        </w:rPr>
        <w:t>Z</w:t>
      </w:r>
      <w:r w:rsidR="0004448A" w:rsidRPr="008622F0">
        <w:rPr>
          <w:rStyle w:val="FontStyle52"/>
          <w:sz w:val="24"/>
          <w:szCs w:val="24"/>
        </w:rPr>
        <w:t xml:space="preserve">   </w:t>
      </w:r>
      <w:r w:rsidR="00EB387D" w:rsidRPr="008622F0">
        <w:rPr>
          <w:rStyle w:val="FontStyle52"/>
          <w:sz w:val="24"/>
          <w:szCs w:val="24"/>
        </w:rPr>
        <w:t>O</w:t>
      </w:r>
      <w:r w:rsidR="00F24614" w:rsidRPr="008622F0">
        <w:rPr>
          <w:rStyle w:val="FontStyle52"/>
          <w:sz w:val="24"/>
          <w:szCs w:val="24"/>
        </w:rPr>
        <w:t xml:space="preserve">    </w:t>
      </w:r>
      <w:r w:rsidR="00E54280" w:rsidRPr="008622F0">
        <w:rPr>
          <w:rStyle w:val="FontStyle52"/>
          <w:sz w:val="24"/>
          <w:szCs w:val="24"/>
        </w:rPr>
        <w:t xml:space="preserve"> przy ul. Ostrobramskiej. Decyzją j</w:t>
      </w:r>
      <w:r w:rsidR="00EB387D" w:rsidRPr="008622F0">
        <w:rPr>
          <w:rStyle w:val="FontStyle52"/>
          <w:sz w:val="24"/>
          <w:szCs w:val="24"/>
        </w:rPr>
        <w:t>ednocześnie uchyl</w:t>
      </w:r>
      <w:r w:rsidR="00E54280" w:rsidRPr="008622F0">
        <w:rPr>
          <w:rStyle w:val="FontStyle52"/>
          <w:sz w:val="24"/>
          <w:szCs w:val="24"/>
        </w:rPr>
        <w:t>ono</w:t>
      </w:r>
      <w:r w:rsidR="00EB387D" w:rsidRPr="008622F0">
        <w:rPr>
          <w:rStyle w:val="FontStyle52"/>
          <w:sz w:val="24"/>
          <w:szCs w:val="24"/>
        </w:rPr>
        <w:t xml:space="preserve"> wcześniejsz</w:t>
      </w:r>
      <w:r w:rsidR="00E54280" w:rsidRPr="008622F0">
        <w:rPr>
          <w:rStyle w:val="FontStyle52"/>
          <w:sz w:val="24"/>
          <w:szCs w:val="24"/>
        </w:rPr>
        <w:t>ą</w:t>
      </w:r>
      <w:r w:rsidR="00EB387D" w:rsidRPr="008622F0">
        <w:rPr>
          <w:rStyle w:val="FontStyle52"/>
          <w:sz w:val="24"/>
          <w:szCs w:val="24"/>
        </w:rPr>
        <w:t xml:space="preserve"> decyzję lokalizacyjną z dnia 9 października 1973 r.</w:t>
      </w:r>
      <w:r w:rsidR="004035FC" w:rsidRPr="008622F0">
        <w:rPr>
          <w:rStyle w:val="FontStyle52"/>
          <w:sz w:val="24"/>
          <w:szCs w:val="24"/>
        </w:rPr>
        <w:t xml:space="preserve">, nr </w:t>
      </w:r>
      <w:r w:rsidR="00F24614" w:rsidRPr="008622F0">
        <w:rPr>
          <w:rStyle w:val="FontStyle52"/>
          <w:sz w:val="24"/>
          <w:szCs w:val="24"/>
        </w:rPr>
        <w:t xml:space="preserve">   </w:t>
      </w:r>
      <w:r w:rsidR="00EB387D" w:rsidRPr="008622F0">
        <w:rPr>
          <w:rStyle w:val="FontStyle52"/>
          <w:sz w:val="24"/>
          <w:szCs w:val="24"/>
        </w:rPr>
        <w:t>wydan</w:t>
      </w:r>
      <w:r w:rsidR="00E869C1" w:rsidRPr="008622F0">
        <w:rPr>
          <w:rStyle w:val="FontStyle52"/>
          <w:sz w:val="24"/>
          <w:szCs w:val="24"/>
        </w:rPr>
        <w:t>ą</w:t>
      </w:r>
      <w:r w:rsidR="00EB387D" w:rsidRPr="008622F0">
        <w:rPr>
          <w:rStyle w:val="FontStyle52"/>
          <w:sz w:val="24"/>
          <w:szCs w:val="24"/>
        </w:rPr>
        <w:t xml:space="preserve"> pod tę samą inwestycję. </w:t>
      </w:r>
      <w:r w:rsidR="0021328C" w:rsidRPr="008622F0">
        <w:rPr>
          <w:rStyle w:val="FontStyle52"/>
          <w:sz w:val="24"/>
          <w:szCs w:val="24"/>
        </w:rPr>
        <w:t>Jak</w:t>
      </w:r>
      <w:r w:rsidR="00EB387D" w:rsidRPr="008622F0">
        <w:rPr>
          <w:rStyle w:val="FontStyle52"/>
          <w:sz w:val="24"/>
          <w:szCs w:val="24"/>
        </w:rPr>
        <w:t xml:space="preserve"> ustalono </w:t>
      </w:r>
      <w:r w:rsidR="00212ACE" w:rsidRPr="008622F0">
        <w:rPr>
          <w:rStyle w:val="FontStyle52"/>
          <w:sz w:val="24"/>
          <w:szCs w:val="24"/>
        </w:rPr>
        <w:t>ostatecznie</w:t>
      </w:r>
      <w:r w:rsidR="00E869C1" w:rsidRPr="008622F0">
        <w:rPr>
          <w:rStyle w:val="FontStyle52"/>
          <w:sz w:val="24"/>
          <w:szCs w:val="24"/>
        </w:rPr>
        <w:t>,</w:t>
      </w:r>
      <w:r w:rsidR="00212ACE" w:rsidRPr="008622F0">
        <w:rPr>
          <w:rStyle w:val="FontStyle52"/>
          <w:sz w:val="24"/>
          <w:szCs w:val="24"/>
        </w:rPr>
        <w:t xml:space="preserve"> </w:t>
      </w:r>
      <w:r w:rsidR="00EB387D" w:rsidRPr="008622F0">
        <w:rPr>
          <w:rStyle w:val="FontStyle52"/>
          <w:sz w:val="24"/>
          <w:szCs w:val="24"/>
        </w:rPr>
        <w:t xml:space="preserve">inwestycja ta nie została zrealizowana.  </w:t>
      </w:r>
    </w:p>
    <w:p w14:paraId="33412F31" w14:textId="47A36982" w:rsidR="00C71497" w:rsidRPr="008622F0" w:rsidRDefault="00D232AB" w:rsidP="00FE5E03">
      <w:pPr>
        <w:tabs>
          <w:tab w:val="left" w:pos="426"/>
        </w:tabs>
        <w:spacing w:after="480" w:line="360" w:lineRule="auto"/>
        <w:rPr>
          <w:rStyle w:val="FontStyle52"/>
          <w:sz w:val="24"/>
          <w:szCs w:val="24"/>
        </w:rPr>
      </w:pPr>
      <w:r w:rsidRPr="008622F0">
        <w:rPr>
          <w:rFonts w:ascii="Arial" w:hAnsi="Arial" w:cs="Arial"/>
          <w:bCs/>
          <w:sz w:val="24"/>
          <w:szCs w:val="24"/>
        </w:rPr>
        <w:t>Urząd Dzielnicowy Warszawa</w:t>
      </w:r>
      <w:r w:rsidR="001577DE" w:rsidRPr="008622F0">
        <w:rPr>
          <w:rFonts w:ascii="Arial" w:hAnsi="Arial" w:cs="Arial"/>
          <w:bCs/>
          <w:sz w:val="24"/>
          <w:szCs w:val="24"/>
        </w:rPr>
        <w:t xml:space="preserve"> Wola</w:t>
      </w:r>
      <w:r w:rsidR="00212ACE" w:rsidRPr="008622F0">
        <w:rPr>
          <w:rFonts w:ascii="Arial" w:hAnsi="Arial" w:cs="Arial"/>
          <w:bCs/>
          <w:sz w:val="24"/>
          <w:szCs w:val="24"/>
        </w:rPr>
        <w:t xml:space="preserve"> </w:t>
      </w:r>
      <w:r w:rsidRPr="008622F0">
        <w:rPr>
          <w:rFonts w:ascii="Arial" w:hAnsi="Arial" w:cs="Arial"/>
          <w:bCs/>
          <w:sz w:val="24"/>
          <w:szCs w:val="24"/>
        </w:rPr>
        <w:t xml:space="preserve">pismem z dnia 12 maja 1975 r., </w:t>
      </w:r>
      <w:r w:rsidR="00F24614" w:rsidRPr="008622F0">
        <w:rPr>
          <w:rFonts w:ascii="Arial" w:hAnsi="Arial" w:cs="Arial"/>
          <w:bCs/>
          <w:sz w:val="24"/>
          <w:szCs w:val="24"/>
        </w:rPr>
        <w:t xml:space="preserve">     </w:t>
      </w:r>
      <w:r w:rsidRPr="008622F0">
        <w:rPr>
          <w:rFonts w:ascii="Arial" w:hAnsi="Arial" w:cs="Arial"/>
          <w:bCs/>
          <w:sz w:val="24"/>
          <w:szCs w:val="24"/>
        </w:rPr>
        <w:t xml:space="preserve"> wniósł o przepisanie na własność Skarbu Państwa tytułu własności nieruchomości położnej w Warszawie przy ul. Górników 29, hip. </w:t>
      </w:r>
      <w:r w:rsidRPr="008622F0">
        <w:rPr>
          <w:rStyle w:val="FontStyle52"/>
          <w:sz w:val="24"/>
          <w:szCs w:val="24"/>
        </w:rPr>
        <w:t>„G</w:t>
      </w:r>
      <w:r w:rsidR="00F24614" w:rsidRPr="008622F0">
        <w:rPr>
          <w:rStyle w:val="FontStyle52"/>
          <w:sz w:val="24"/>
          <w:szCs w:val="24"/>
        </w:rPr>
        <w:t xml:space="preserve">    </w:t>
      </w:r>
      <w:r w:rsidRPr="008622F0">
        <w:rPr>
          <w:rStyle w:val="FontStyle52"/>
          <w:sz w:val="24"/>
          <w:szCs w:val="24"/>
        </w:rPr>
        <w:t xml:space="preserve"> hip. nr </w:t>
      </w:r>
      <w:r w:rsidR="00F24614" w:rsidRPr="008622F0">
        <w:rPr>
          <w:rStyle w:val="FontStyle52"/>
          <w:sz w:val="24"/>
          <w:szCs w:val="24"/>
        </w:rPr>
        <w:t xml:space="preserve">   </w:t>
      </w:r>
      <w:r w:rsidRPr="008622F0">
        <w:rPr>
          <w:rStyle w:val="FontStyle52"/>
          <w:sz w:val="24"/>
          <w:szCs w:val="24"/>
        </w:rPr>
        <w:t xml:space="preserve">dawny </w:t>
      </w:r>
      <w:r w:rsidR="00F24614" w:rsidRPr="008622F0">
        <w:rPr>
          <w:rStyle w:val="FontStyle52"/>
          <w:sz w:val="24"/>
          <w:szCs w:val="24"/>
        </w:rPr>
        <w:t xml:space="preserve">   </w:t>
      </w:r>
      <w:r w:rsidRPr="008622F0">
        <w:rPr>
          <w:rStyle w:val="FontStyle52"/>
          <w:sz w:val="24"/>
          <w:szCs w:val="24"/>
        </w:rPr>
        <w:t>"</w:t>
      </w:r>
      <w:r w:rsidR="00F24614" w:rsidRPr="008622F0">
        <w:rPr>
          <w:rStyle w:val="FontStyle52"/>
          <w:sz w:val="24"/>
          <w:szCs w:val="24"/>
        </w:rPr>
        <w:t xml:space="preserve">    </w:t>
      </w:r>
      <w:r w:rsidRPr="008622F0">
        <w:rPr>
          <w:rStyle w:val="FontStyle52"/>
          <w:sz w:val="24"/>
          <w:szCs w:val="24"/>
        </w:rPr>
        <w:t>, działka nr</w:t>
      </w:r>
      <w:r w:rsidR="00F24614" w:rsidRPr="008622F0">
        <w:rPr>
          <w:rStyle w:val="FontStyle52"/>
          <w:sz w:val="24"/>
          <w:szCs w:val="24"/>
        </w:rPr>
        <w:t xml:space="preserve">    </w:t>
      </w:r>
      <w:r w:rsidRPr="008622F0">
        <w:rPr>
          <w:rStyle w:val="FontStyle52"/>
          <w:sz w:val="24"/>
          <w:szCs w:val="24"/>
        </w:rPr>
        <w:t>.</w:t>
      </w:r>
    </w:p>
    <w:p w14:paraId="45B718E6" w14:textId="3F7F244D" w:rsidR="00D232AB" w:rsidRPr="008622F0" w:rsidRDefault="00D232AB" w:rsidP="00FE5E03">
      <w:pPr>
        <w:tabs>
          <w:tab w:val="left" w:pos="426"/>
        </w:tabs>
        <w:spacing w:after="480" w:line="360" w:lineRule="auto"/>
        <w:rPr>
          <w:rStyle w:val="FontStyle52"/>
          <w:sz w:val="24"/>
          <w:szCs w:val="24"/>
        </w:rPr>
      </w:pPr>
      <w:r w:rsidRPr="008622F0">
        <w:rPr>
          <w:rStyle w:val="FontStyle52"/>
          <w:sz w:val="24"/>
          <w:szCs w:val="24"/>
        </w:rPr>
        <w:t>Decyzją z dnia 12 września 1988 r.</w:t>
      </w:r>
      <w:r w:rsidR="00CC2E87" w:rsidRPr="008622F0">
        <w:rPr>
          <w:rStyle w:val="FontStyle52"/>
          <w:sz w:val="24"/>
          <w:szCs w:val="24"/>
        </w:rPr>
        <w:t xml:space="preserve">, nr </w:t>
      </w:r>
      <w:r w:rsidR="00F24614" w:rsidRPr="008622F0">
        <w:rPr>
          <w:rStyle w:val="FontStyle52"/>
          <w:sz w:val="24"/>
          <w:szCs w:val="24"/>
        </w:rPr>
        <w:t xml:space="preserve">    </w:t>
      </w:r>
      <w:r w:rsidRPr="008622F0">
        <w:rPr>
          <w:rStyle w:val="FontStyle52"/>
          <w:sz w:val="24"/>
          <w:szCs w:val="24"/>
        </w:rPr>
        <w:t xml:space="preserve">przedmiotowy grunt został przekazany </w:t>
      </w:r>
      <w:r w:rsidR="00A44550" w:rsidRPr="008622F0">
        <w:rPr>
          <w:rStyle w:val="FontStyle52"/>
          <w:sz w:val="24"/>
          <w:szCs w:val="24"/>
        </w:rPr>
        <w:t xml:space="preserve">w zarząd </w:t>
      </w:r>
      <w:r w:rsidR="00E54280" w:rsidRPr="008622F0">
        <w:rPr>
          <w:rStyle w:val="FontStyle52"/>
          <w:sz w:val="24"/>
          <w:szCs w:val="24"/>
        </w:rPr>
        <w:t>n</w:t>
      </w:r>
      <w:r w:rsidR="00A44550" w:rsidRPr="008622F0">
        <w:rPr>
          <w:rStyle w:val="FontStyle52"/>
          <w:sz w:val="24"/>
          <w:szCs w:val="24"/>
        </w:rPr>
        <w:t>a</w:t>
      </w:r>
      <w:r w:rsidR="00E54280" w:rsidRPr="008622F0">
        <w:rPr>
          <w:rStyle w:val="FontStyle52"/>
          <w:sz w:val="24"/>
          <w:szCs w:val="24"/>
        </w:rPr>
        <w:t xml:space="preserve"> rzecz</w:t>
      </w:r>
      <w:r w:rsidR="00A44550" w:rsidRPr="008622F0">
        <w:rPr>
          <w:rStyle w:val="FontStyle52"/>
          <w:sz w:val="24"/>
          <w:szCs w:val="24"/>
        </w:rPr>
        <w:t xml:space="preserve"> </w:t>
      </w:r>
      <w:r w:rsidR="007C5E8F" w:rsidRPr="008622F0">
        <w:rPr>
          <w:rStyle w:val="FontStyle52"/>
          <w:sz w:val="24"/>
          <w:szCs w:val="24"/>
        </w:rPr>
        <w:t>P</w:t>
      </w:r>
      <w:r w:rsidR="00F24614" w:rsidRPr="008622F0">
        <w:rPr>
          <w:rStyle w:val="FontStyle52"/>
          <w:sz w:val="24"/>
          <w:szCs w:val="24"/>
        </w:rPr>
        <w:t xml:space="preserve">   </w:t>
      </w:r>
      <w:r w:rsidR="007C5E8F" w:rsidRPr="008622F0">
        <w:rPr>
          <w:rStyle w:val="FontStyle52"/>
          <w:sz w:val="24"/>
          <w:szCs w:val="24"/>
        </w:rPr>
        <w:t xml:space="preserve"> C</w:t>
      </w:r>
      <w:r w:rsidR="00F24614" w:rsidRPr="008622F0">
        <w:rPr>
          <w:rStyle w:val="FontStyle52"/>
          <w:sz w:val="24"/>
          <w:szCs w:val="24"/>
        </w:rPr>
        <w:t xml:space="preserve">   </w:t>
      </w:r>
      <w:r w:rsidR="007C5E8F" w:rsidRPr="008622F0">
        <w:rPr>
          <w:rStyle w:val="FontStyle52"/>
          <w:sz w:val="24"/>
          <w:szCs w:val="24"/>
        </w:rPr>
        <w:t xml:space="preserve"> O</w:t>
      </w:r>
      <w:r w:rsidR="00F24614" w:rsidRPr="008622F0">
        <w:rPr>
          <w:rStyle w:val="FontStyle52"/>
          <w:sz w:val="24"/>
          <w:szCs w:val="24"/>
        </w:rPr>
        <w:t xml:space="preserve">    </w:t>
      </w:r>
      <w:r w:rsidR="007C5E8F" w:rsidRPr="008622F0">
        <w:rPr>
          <w:rStyle w:val="FontStyle52"/>
          <w:sz w:val="24"/>
          <w:szCs w:val="24"/>
        </w:rPr>
        <w:t xml:space="preserve"> </w:t>
      </w:r>
      <w:r w:rsidR="00212ACE" w:rsidRPr="008622F0">
        <w:rPr>
          <w:rStyle w:val="FontStyle52"/>
          <w:sz w:val="24"/>
          <w:szCs w:val="24"/>
        </w:rPr>
        <w:t xml:space="preserve">z siedzibą w Warszawie </w:t>
      </w:r>
      <w:r w:rsidR="007C5E8F" w:rsidRPr="008622F0">
        <w:rPr>
          <w:rStyle w:val="FontStyle52"/>
          <w:sz w:val="24"/>
          <w:szCs w:val="24"/>
        </w:rPr>
        <w:t xml:space="preserve">pod budowę budynków mieszkaniowych wielorodzinnych </w:t>
      </w:r>
      <w:r w:rsidR="00E869C1" w:rsidRPr="008622F0">
        <w:rPr>
          <w:rStyle w:val="FontStyle52"/>
          <w:sz w:val="24"/>
          <w:szCs w:val="24"/>
        </w:rPr>
        <w:t>z</w:t>
      </w:r>
      <w:r w:rsidR="007C5E8F" w:rsidRPr="008622F0">
        <w:rPr>
          <w:rStyle w:val="FontStyle52"/>
          <w:sz w:val="24"/>
          <w:szCs w:val="24"/>
        </w:rPr>
        <w:t xml:space="preserve"> usługami towarzyszącymi.</w:t>
      </w:r>
      <w:r w:rsidR="00A44550" w:rsidRPr="008622F0">
        <w:rPr>
          <w:rStyle w:val="FontStyle52"/>
          <w:sz w:val="24"/>
          <w:szCs w:val="24"/>
        </w:rPr>
        <w:t xml:space="preserve"> W tej samej decyzji uchylona została decyzja </w:t>
      </w:r>
      <w:r w:rsidR="00CC2E87" w:rsidRPr="008622F0">
        <w:rPr>
          <w:rStyle w:val="FontStyle52"/>
          <w:sz w:val="24"/>
          <w:szCs w:val="24"/>
        </w:rPr>
        <w:t xml:space="preserve">z dnia 30 sierpnia 1974 r., </w:t>
      </w:r>
      <w:r w:rsidR="00F24614" w:rsidRPr="008622F0">
        <w:rPr>
          <w:rStyle w:val="FontStyle52"/>
          <w:sz w:val="24"/>
          <w:szCs w:val="24"/>
        </w:rPr>
        <w:t xml:space="preserve">    </w:t>
      </w:r>
      <w:r w:rsidR="00A44550" w:rsidRPr="008622F0">
        <w:rPr>
          <w:rStyle w:val="FontStyle52"/>
          <w:sz w:val="24"/>
          <w:szCs w:val="24"/>
        </w:rPr>
        <w:t xml:space="preserve">i </w:t>
      </w:r>
      <w:r w:rsidR="00CC2E87" w:rsidRPr="008622F0">
        <w:rPr>
          <w:rStyle w:val="FontStyle52"/>
          <w:sz w:val="24"/>
          <w:szCs w:val="24"/>
        </w:rPr>
        <w:t xml:space="preserve">decyzja z dnia 9 listopada 1977 r., </w:t>
      </w:r>
      <w:r w:rsidR="00F24614" w:rsidRPr="008622F0">
        <w:rPr>
          <w:rStyle w:val="FontStyle52"/>
          <w:sz w:val="24"/>
          <w:szCs w:val="24"/>
        </w:rPr>
        <w:t xml:space="preserve">     </w:t>
      </w:r>
      <w:r w:rsidR="00A44550" w:rsidRPr="008622F0">
        <w:rPr>
          <w:rStyle w:val="FontStyle52"/>
          <w:sz w:val="24"/>
          <w:szCs w:val="24"/>
        </w:rPr>
        <w:t>Urzędu Dzielnicowego Warszaw</w:t>
      </w:r>
      <w:r w:rsidR="00CC2E87" w:rsidRPr="008622F0">
        <w:rPr>
          <w:rStyle w:val="FontStyle52"/>
          <w:sz w:val="24"/>
          <w:szCs w:val="24"/>
        </w:rPr>
        <w:t>y</w:t>
      </w:r>
      <w:r w:rsidR="00A44550" w:rsidRPr="008622F0">
        <w:rPr>
          <w:rStyle w:val="FontStyle52"/>
          <w:sz w:val="24"/>
          <w:szCs w:val="24"/>
        </w:rPr>
        <w:t xml:space="preserve"> </w:t>
      </w:r>
      <w:r w:rsidR="001577DE" w:rsidRPr="008622F0">
        <w:rPr>
          <w:rStyle w:val="FontStyle52"/>
          <w:sz w:val="24"/>
          <w:szCs w:val="24"/>
        </w:rPr>
        <w:t xml:space="preserve">Wola </w:t>
      </w:r>
      <w:r w:rsidR="00A44550" w:rsidRPr="008622F0">
        <w:rPr>
          <w:rStyle w:val="FontStyle52"/>
          <w:sz w:val="24"/>
          <w:szCs w:val="24"/>
        </w:rPr>
        <w:t>o przekazaniu w użytkowanie ww. gruntu na rzecz P</w:t>
      </w:r>
      <w:r w:rsidR="00F24614" w:rsidRPr="008622F0">
        <w:rPr>
          <w:rStyle w:val="FontStyle52"/>
          <w:sz w:val="24"/>
          <w:szCs w:val="24"/>
        </w:rPr>
        <w:t xml:space="preserve">    </w:t>
      </w:r>
      <w:r w:rsidR="00A44550" w:rsidRPr="008622F0">
        <w:rPr>
          <w:rStyle w:val="FontStyle52"/>
          <w:sz w:val="24"/>
          <w:szCs w:val="24"/>
        </w:rPr>
        <w:t>Z</w:t>
      </w:r>
      <w:r w:rsidR="00F24614" w:rsidRPr="008622F0">
        <w:rPr>
          <w:rStyle w:val="FontStyle52"/>
          <w:sz w:val="24"/>
          <w:szCs w:val="24"/>
        </w:rPr>
        <w:t xml:space="preserve">    </w:t>
      </w:r>
      <w:r w:rsidR="00A44550" w:rsidRPr="008622F0">
        <w:rPr>
          <w:rStyle w:val="FontStyle52"/>
          <w:sz w:val="24"/>
          <w:szCs w:val="24"/>
        </w:rPr>
        <w:t xml:space="preserve"> O</w:t>
      </w:r>
      <w:r w:rsidR="00F24614" w:rsidRPr="008622F0">
        <w:rPr>
          <w:rStyle w:val="FontStyle52"/>
          <w:sz w:val="24"/>
          <w:szCs w:val="24"/>
        </w:rPr>
        <w:t xml:space="preserve">    </w:t>
      </w:r>
      <w:r w:rsidR="00A44550" w:rsidRPr="008622F0">
        <w:rPr>
          <w:rStyle w:val="FontStyle52"/>
          <w:sz w:val="24"/>
          <w:szCs w:val="24"/>
        </w:rPr>
        <w:t>, celem budowy Z</w:t>
      </w:r>
      <w:r w:rsidR="00F24614" w:rsidRPr="008622F0">
        <w:rPr>
          <w:rStyle w:val="FontStyle52"/>
          <w:sz w:val="24"/>
          <w:szCs w:val="24"/>
        </w:rPr>
        <w:t xml:space="preserve">    </w:t>
      </w:r>
      <w:r w:rsidR="00A44550" w:rsidRPr="008622F0">
        <w:rPr>
          <w:rStyle w:val="FontStyle52"/>
          <w:sz w:val="24"/>
          <w:szCs w:val="24"/>
        </w:rPr>
        <w:t>S</w:t>
      </w:r>
      <w:r w:rsidR="00F24614" w:rsidRPr="008622F0">
        <w:rPr>
          <w:rStyle w:val="FontStyle52"/>
          <w:sz w:val="24"/>
          <w:szCs w:val="24"/>
        </w:rPr>
        <w:t xml:space="preserve">   </w:t>
      </w:r>
      <w:r w:rsidR="00A44550" w:rsidRPr="008622F0">
        <w:rPr>
          <w:rStyle w:val="FontStyle52"/>
          <w:sz w:val="24"/>
          <w:szCs w:val="24"/>
        </w:rPr>
        <w:t xml:space="preserve"> Z</w:t>
      </w:r>
      <w:r w:rsidR="00F24614" w:rsidRPr="008622F0">
        <w:rPr>
          <w:rStyle w:val="FontStyle52"/>
          <w:sz w:val="24"/>
          <w:szCs w:val="24"/>
        </w:rPr>
        <w:t xml:space="preserve">     </w:t>
      </w:r>
      <w:r w:rsidR="00A44550" w:rsidRPr="008622F0">
        <w:rPr>
          <w:rStyle w:val="FontStyle52"/>
          <w:sz w:val="24"/>
          <w:szCs w:val="24"/>
        </w:rPr>
        <w:t xml:space="preserve">.  </w:t>
      </w:r>
    </w:p>
    <w:p w14:paraId="79667B2B" w14:textId="4EB33139" w:rsidR="00133718" w:rsidRPr="008622F0" w:rsidRDefault="00133718" w:rsidP="00FE5E03">
      <w:pPr>
        <w:tabs>
          <w:tab w:val="left" w:pos="426"/>
        </w:tabs>
        <w:spacing w:after="480" w:line="360" w:lineRule="auto"/>
        <w:rPr>
          <w:rStyle w:val="FontStyle52"/>
          <w:sz w:val="24"/>
          <w:szCs w:val="24"/>
        </w:rPr>
      </w:pPr>
      <w:r w:rsidRPr="008622F0">
        <w:rPr>
          <w:rStyle w:val="FontStyle52"/>
          <w:sz w:val="24"/>
          <w:szCs w:val="24"/>
        </w:rPr>
        <w:t xml:space="preserve">Urząd Dzielnicowy Warszawa Praga Południe </w:t>
      </w:r>
      <w:r w:rsidR="004035FC" w:rsidRPr="008622F0">
        <w:rPr>
          <w:rStyle w:val="FontStyle52"/>
          <w:sz w:val="24"/>
          <w:szCs w:val="24"/>
        </w:rPr>
        <w:t xml:space="preserve">następnie </w:t>
      </w:r>
      <w:r w:rsidRPr="008622F0">
        <w:rPr>
          <w:rStyle w:val="FontStyle52"/>
          <w:sz w:val="24"/>
          <w:szCs w:val="24"/>
        </w:rPr>
        <w:t>decyzją z dnia 27 września 1989 r.</w:t>
      </w:r>
      <w:r w:rsidR="00CC2E87" w:rsidRPr="008622F0">
        <w:rPr>
          <w:rStyle w:val="FontStyle52"/>
          <w:sz w:val="24"/>
          <w:szCs w:val="24"/>
        </w:rPr>
        <w:t xml:space="preserve">, nr </w:t>
      </w:r>
      <w:r w:rsidR="00F24614" w:rsidRPr="008622F0">
        <w:rPr>
          <w:rStyle w:val="FontStyle52"/>
          <w:sz w:val="24"/>
          <w:szCs w:val="24"/>
        </w:rPr>
        <w:t xml:space="preserve">    </w:t>
      </w:r>
      <w:r w:rsidRPr="008622F0">
        <w:rPr>
          <w:rStyle w:val="FontStyle52"/>
          <w:sz w:val="24"/>
          <w:szCs w:val="24"/>
        </w:rPr>
        <w:t>zatwierdził plan realizacyjny inwestycji na terenie przy u</w:t>
      </w:r>
      <w:r w:rsidR="00CC2E87" w:rsidRPr="008622F0">
        <w:rPr>
          <w:rStyle w:val="FontStyle52"/>
          <w:sz w:val="24"/>
          <w:szCs w:val="24"/>
        </w:rPr>
        <w:t>l</w:t>
      </w:r>
      <w:r w:rsidRPr="008622F0">
        <w:rPr>
          <w:rStyle w:val="FontStyle52"/>
          <w:sz w:val="24"/>
          <w:szCs w:val="24"/>
        </w:rPr>
        <w:t>. Perkuna w</w:t>
      </w:r>
      <w:r w:rsidR="001143CB" w:rsidRPr="008622F0">
        <w:rPr>
          <w:rStyle w:val="FontStyle52"/>
          <w:sz w:val="24"/>
          <w:szCs w:val="24"/>
        </w:rPr>
        <w:t> </w:t>
      </w:r>
      <w:r w:rsidRPr="008622F0">
        <w:rPr>
          <w:rStyle w:val="FontStyle52"/>
          <w:sz w:val="24"/>
          <w:szCs w:val="24"/>
        </w:rPr>
        <w:t xml:space="preserve">Warszawie. </w:t>
      </w:r>
    </w:p>
    <w:p w14:paraId="5FA72E6F" w14:textId="1E21E8EA" w:rsidR="00C71497" w:rsidRPr="008622F0" w:rsidRDefault="00CC2E87" w:rsidP="00FE5E03">
      <w:pPr>
        <w:tabs>
          <w:tab w:val="left" w:pos="426"/>
        </w:tabs>
        <w:spacing w:after="480" w:line="360" w:lineRule="auto"/>
        <w:rPr>
          <w:rStyle w:val="FontStyle52"/>
          <w:sz w:val="24"/>
          <w:szCs w:val="24"/>
        </w:rPr>
      </w:pPr>
      <w:r w:rsidRPr="008622F0">
        <w:rPr>
          <w:rStyle w:val="FontStyle52"/>
          <w:sz w:val="24"/>
          <w:szCs w:val="24"/>
        </w:rPr>
        <w:t xml:space="preserve">W myśl </w:t>
      </w:r>
      <w:r w:rsidR="0021328C" w:rsidRPr="008622F0">
        <w:rPr>
          <w:rStyle w:val="FontStyle52"/>
          <w:sz w:val="24"/>
          <w:szCs w:val="24"/>
        </w:rPr>
        <w:t>decyzj</w:t>
      </w:r>
      <w:r w:rsidRPr="008622F0">
        <w:rPr>
          <w:rStyle w:val="FontStyle52"/>
          <w:sz w:val="24"/>
          <w:szCs w:val="24"/>
        </w:rPr>
        <w:t>i</w:t>
      </w:r>
      <w:r w:rsidR="0021328C" w:rsidRPr="008622F0">
        <w:rPr>
          <w:rStyle w:val="FontStyle52"/>
          <w:sz w:val="24"/>
          <w:szCs w:val="24"/>
        </w:rPr>
        <w:t xml:space="preserve"> z dnia 31 października 1991 r.</w:t>
      </w:r>
      <w:r w:rsidRPr="008622F0">
        <w:rPr>
          <w:rStyle w:val="FontStyle52"/>
          <w:sz w:val="24"/>
          <w:szCs w:val="24"/>
        </w:rPr>
        <w:t xml:space="preserve">, nr </w:t>
      </w:r>
      <w:r w:rsidR="00F24614" w:rsidRPr="008622F0">
        <w:rPr>
          <w:rStyle w:val="FontStyle52"/>
          <w:sz w:val="24"/>
          <w:szCs w:val="24"/>
        </w:rPr>
        <w:t xml:space="preserve">   </w:t>
      </w:r>
      <w:r w:rsidR="0021328C" w:rsidRPr="008622F0">
        <w:rPr>
          <w:rStyle w:val="FontStyle52"/>
          <w:sz w:val="24"/>
          <w:szCs w:val="24"/>
        </w:rPr>
        <w:t>Urzędu Wojewódzkiego w</w:t>
      </w:r>
      <w:r w:rsidR="001143CB" w:rsidRPr="008622F0">
        <w:rPr>
          <w:rStyle w:val="FontStyle52"/>
          <w:sz w:val="24"/>
          <w:szCs w:val="24"/>
        </w:rPr>
        <w:t> </w:t>
      </w:r>
      <w:r w:rsidR="0021328C" w:rsidRPr="008622F0">
        <w:rPr>
          <w:rStyle w:val="FontStyle52"/>
          <w:sz w:val="24"/>
          <w:szCs w:val="24"/>
        </w:rPr>
        <w:t>Warszawie</w:t>
      </w:r>
      <w:r w:rsidR="00C71497" w:rsidRPr="008622F0">
        <w:rPr>
          <w:rStyle w:val="FontStyle52"/>
          <w:sz w:val="24"/>
          <w:szCs w:val="24"/>
        </w:rPr>
        <w:t>,</w:t>
      </w:r>
      <w:r w:rsidR="0021328C" w:rsidRPr="008622F0">
        <w:rPr>
          <w:rStyle w:val="FontStyle52"/>
          <w:sz w:val="24"/>
          <w:szCs w:val="24"/>
        </w:rPr>
        <w:t xml:space="preserve"> </w:t>
      </w:r>
      <w:r w:rsidR="00C71497" w:rsidRPr="008622F0">
        <w:rPr>
          <w:rStyle w:val="FontStyle52"/>
          <w:sz w:val="24"/>
          <w:szCs w:val="24"/>
        </w:rPr>
        <w:t>P</w:t>
      </w:r>
      <w:r w:rsidR="00F24614" w:rsidRPr="008622F0">
        <w:rPr>
          <w:rStyle w:val="FontStyle52"/>
          <w:sz w:val="24"/>
          <w:szCs w:val="24"/>
        </w:rPr>
        <w:t xml:space="preserve">    </w:t>
      </w:r>
      <w:r w:rsidR="0021328C" w:rsidRPr="008622F0">
        <w:rPr>
          <w:rStyle w:val="FontStyle52"/>
          <w:sz w:val="24"/>
          <w:szCs w:val="24"/>
        </w:rPr>
        <w:t xml:space="preserve"> C</w:t>
      </w:r>
      <w:r w:rsidR="00F24614" w:rsidRPr="008622F0">
        <w:rPr>
          <w:rStyle w:val="FontStyle52"/>
          <w:sz w:val="24"/>
          <w:szCs w:val="24"/>
        </w:rPr>
        <w:t xml:space="preserve">   </w:t>
      </w:r>
      <w:r w:rsidR="0021328C" w:rsidRPr="008622F0">
        <w:rPr>
          <w:rStyle w:val="FontStyle52"/>
          <w:sz w:val="24"/>
          <w:szCs w:val="24"/>
        </w:rPr>
        <w:t xml:space="preserve"> O</w:t>
      </w:r>
      <w:r w:rsidR="00F24614" w:rsidRPr="008622F0">
        <w:rPr>
          <w:rStyle w:val="FontStyle52"/>
          <w:sz w:val="24"/>
          <w:szCs w:val="24"/>
        </w:rPr>
        <w:t xml:space="preserve">   </w:t>
      </w:r>
      <w:r w:rsidR="0021328C" w:rsidRPr="008622F0">
        <w:rPr>
          <w:rStyle w:val="FontStyle52"/>
          <w:sz w:val="24"/>
          <w:szCs w:val="24"/>
        </w:rPr>
        <w:t xml:space="preserve"> z siedzib</w:t>
      </w:r>
      <w:r w:rsidR="00C71497" w:rsidRPr="008622F0">
        <w:rPr>
          <w:rStyle w:val="FontStyle52"/>
          <w:sz w:val="24"/>
          <w:szCs w:val="24"/>
        </w:rPr>
        <w:t>ą</w:t>
      </w:r>
      <w:r w:rsidR="0021328C" w:rsidRPr="008622F0">
        <w:rPr>
          <w:rStyle w:val="FontStyle52"/>
          <w:sz w:val="24"/>
          <w:szCs w:val="24"/>
        </w:rPr>
        <w:t xml:space="preserve"> w Warszawie nabył</w:t>
      </w:r>
      <w:r w:rsidR="00C71497" w:rsidRPr="008622F0">
        <w:rPr>
          <w:rStyle w:val="FontStyle52"/>
          <w:sz w:val="24"/>
          <w:szCs w:val="24"/>
        </w:rPr>
        <w:t>o</w:t>
      </w:r>
      <w:r w:rsidR="0021328C" w:rsidRPr="008622F0">
        <w:rPr>
          <w:rStyle w:val="FontStyle52"/>
          <w:sz w:val="24"/>
          <w:szCs w:val="24"/>
        </w:rPr>
        <w:t xml:space="preserve"> z </w:t>
      </w:r>
      <w:r w:rsidR="00C71497" w:rsidRPr="008622F0">
        <w:rPr>
          <w:rStyle w:val="FontStyle52"/>
          <w:sz w:val="24"/>
          <w:szCs w:val="24"/>
        </w:rPr>
        <w:t>mocy</w:t>
      </w:r>
      <w:r w:rsidR="0021328C" w:rsidRPr="008622F0">
        <w:rPr>
          <w:rStyle w:val="FontStyle52"/>
          <w:sz w:val="24"/>
          <w:szCs w:val="24"/>
        </w:rPr>
        <w:t xml:space="preserve"> prawa z dni</w:t>
      </w:r>
      <w:r w:rsidRPr="008622F0">
        <w:rPr>
          <w:rStyle w:val="FontStyle52"/>
          <w:sz w:val="24"/>
          <w:szCs w:val="24"/>
        </w:rPr>
        <w:t xml:space="preserve">em </w:t>
      </w:r>
      <w:r w:rsidR="0021328C" w:rsidRPr="008622F0">
        <w:rPr>
          <w:rStyle w:val="FontStyle52"/>
          <w:sz w:val="24"/>
          <w:szCs w:val="24"/>
        </w:rPr>
        <w:t>5 grud</w:t>
      </w:r>
      <w:r w:rsidR="00C71497" w:rsidRPr="008622F0">
        <w:rPr>
          <w:rStyle w:val="FontStyle52"/>
          <w:sz w:val="24"/>
          <w:szCs w:val="24"/>
        </w:rPr>
        <w:t>ni</w:t>
      </w:r>
      <w:r w:rsidR="0021328C" w:rsidRPr="008622F0">
        <w:rPr>
          <w:rStyle w:val="FontStyle52"/>
          <w:sz w:val="24"/>
          <w:szCs w:val="24"/>
        </w:rPr>
        <w:t>a 1990 r.</w:t>
      </w:r>
      <w:r w:rsidR="00C71497" w:rsidRPr="008622F0">
        <w:rPr>
          <w:rStyle w:val="FontStyle52"/>
          <w:sz w:val="24"/>
          <w:szCs w:val="24"/>
        </w:rPr>
        <w:t xml:space="preserve"> </w:t>
      </w:r>
      <w:r w:rsidRPr="008622F0">
        <w:rPr>
          <w:rStyle w:val="FontStyle52"/>
          <w:sz w:val="24"/>
          <w:szCs w:val="24"/>
        </w:rPr>
        <w:t>n</w:t>
      </w:r>
      <w:r w:rsidR="00C71497" w:rsidRPr="008622F0">
        <w:rPr>
          <w:rStyle w:val="FontStyle52"/>
          <w:sz w:val="24"/>
          <w:szCs w:val="24"/>
        </w:rPr>
        <w:t xml:space="preserve">a 99 lat (do dnia 5 grudnia 2089 r.) </w:t>
      </w:r>
      <w:r w:rsidR="0021328C" w:rsidRPr="008622F0">
        <w:rPr>
          <w:rStyle w:val="FontStyle52"/>
          <w:sz w:val="24"/>
          <w:szCs w:val="24"/>
        </w:rPr>
        <w:t xml:space="preserve">prawo </w:t>
      </w:r>
      <w:r w:rsidR="00C71497" w:rsidRPr="008622F0">
        <w:rPr>
          <w:rStyle w:val="FontStyle52"/>
          <w:sz w:val="24"/>
          <w:szCs w:val="24"/>
        </w:rPr>
        <w:t>użytkowania</w:t>
      </w:r>
      <w:r w:rsidR="0021328C" w:rsidRPr="008622F0">
        <w:rPr>
          <w:rStyle w:val="FontStyle52"/>
          <w:sz w:val="24"/>
          <w:szCs w:val="24"/>
        </w:rPr>
        <w:t xml:space="preserve"> </w:t>
      </w:r>
      <w:r w:rsidR="00C71497" w:rsidRPr="008622F0">
        <w:rPr>
          <w:rStyle w:val="FontStyle52"/>
          <w:sz w:val="24"/>
          <w:szCs w:val="24"/>
        </w:rPr>
        <w:t>wieczystego</w:t>
      </w:r>
      <w:r w:rsidR="0021328C" w:rsidRPr="008622F0">
        <w:rPr>
          <w:rStyle w:val="FontStyle52"/>
          <w:sz w:val="24"/>
          <w:szCs w:val="24"/>
        </w:rPr>
        <w:t xml:space="preserve"> </w:t>
      </w:r>
      <w:r w:rsidR="00C71497" w:rsidRPr="008622F0">
        <w:rPr>
          <w:rStyle w:val="FontStyle52"/>
          <w:sz w:val="24"/>
          <w:szCs w:val="24"/>
        </w:rPr>
        <w:t>gruntów</w:t>
      </w:r>
      <w:r w:rsidR="0021328C" w:rsidRPr="008622F0">
        <w:rPr>
          <w:rStyle w:val="FontStyle52"/>
          <w:sz w:val="24"/>
          <w:szCs w:val="24"/>
        </w:rPr>
        <w:t xml:space="preserve"> stanowiących własności </w:t>
      </w:r>
      <w:r w:rsidR="00C71497" w:rsidRPr="008622F0">
        <w:rPr>
          <w:rStyle w:val="FontStyle52"/>
          <w:sz w:val="24"/>
          <w:szCs w:val="24"/>
        </w:rPr>
        <w:t>Skarbu</w:t>
      </w:r>
      <w:r w:rsidR="0021328C" w:rsidRPr="008622F0">
        <w:rPr>
          <w:rStyle w:val="FontStyle52"/>
          <w:sz w:val="24"/>
          <w:szCs w:val="24"/>
        </w:rPr>
        <w:t xml:space="preserve"> </w:t>
      </w:r>
      <w:r w:rsidR="00C71497" w:rsidRPr="008622F0">
        <w:rPr>
          <w:rStyle w:val="FontStyle52"/>
          <w:sz w:val="24"/>
          <w:szCs w:val="24"/>
        </w:rPr>
        <w:t>Państwa</w:t>
      </w:r>
      <w:r w:rsidR="0021328C" w:rsidRPr="008622F0">
        <w:rPr>
          <w:rStyle w:val="FontStyle52"/>
          <w:sz w:val="24"/>
          <w:szCs w:val="24"/>
        </w:rPr>
        <w:t>,</w:t>
      </w:r>
      <w:r w:rsidR="00C71497" w:rsidRPr="008622F0">
        <w:rPr>
          <w:rStyle w:val="FontStyle52"/>
          <w:sz w:val="24"/>
          <w:szCs w:val="24"/>
        </w:rPr>
        <w:t xml:space="preserve"> </w:t>
      </w:r>
      <w:r w:rsidR="0021328C" w:rsidRPr="008622F0">
        <w:rPr>
          <w:rStyle w:val="FontStyle52"/>
          <w:sz w:val="24"/>
          <w:szCs w:val="24"/>
        </w:rPr>
        <w:t xml:space="preserve">położnych przy ul. </w:t>
      </w:r>
      <w:r w:rsidR="00C71497" w:rsidRPr="008622F0">
        <w:rPr>
          <w:rStyle w:val="FontStyle52"/>
          <w:sz w:val="24"/>
          <w:szCs w:val="24"/>
        </w:rPr>
        <w:t xml:space="preserve">Perkuna </w:t>
      </w:r>
      <w:r w:rsidR="0021328C" w:rsidRPr="008622F0">
        <w:rPr>
          <w:rStyle w:val="FontStyle52"/>
          <w:sz w:val="24"/>
          <w:szCs w:val="24"/>
        </w:rPr>
        <w:t>o</w:t>
      </w:r>
      <w:r w:rsidR="00C71497" w:rsidRPr="008622F0">
        <w:rPr>
          <w:rStyle w:val="FontStyle52"/>
          <w:sz w:val="24"/>
          <w:szCs w:val="24"/>
        </w:rPr>
        <w:t xml:space="preserve"> łącznej</w:t>
      </w:r>
      <w:r w:rsidR="0021328C" w:rsidRPr="008622F0">
        <w:rPr>
          <w:rStyle w:val="FontStyle52"/>
          <w:sz w:val="24"/>
          <w:szCs w:val="24"/>
        </w:rPr>
        <w:t xml:space="preserve"> powierzchni </w:t>
      </w:r>
      <w:r w:rsidR="00F24614" w:rsidRPr="008622F0">
        <w:rPr>
          <w:rStyle w:val="FontStyle52"/>
          <w:sz w:val="24"/>
          <w:szCs w:val="24"/>
        </w:rPr>
        <w:t xml:space="preserve">       </w:t>
      </w:r>
      <w:r w:rsidR="00C71497" w:rsidRPr="008622F0">
        <w:rPr>
          <w:rStyle w:val="FontStyle52"/>
          <w:sz w:val="24"/>
          <w:szCs w:val="24"/>
        </w:rPr>
        <w:t>m</w:t>
      </w:r>
      <w:r w:rsidR="00C71497" w:rsidRPr="008622F0">
        <w:rPr>
          <w:rStyle w:val="FontStyle52"/>
          <w:sz w:val="24"/>
          <w:szCs w:val="24"/>
          <w:vertAlign w:val="superscript"/>
        </w:rPr>
        <w:t xml:space="preserve">2  </w:t>
      </w:r>
      <w:r w:rsidR="00C71497" w:rsidRPr="008622F0">
        <w:rPr>
          <w:rStyle w:val="FontStyle52"/>
          <w:sz w:val="24"/>
          <w:szCs w:val="24"/>
        </w:rPr>
        <w:t>wraz z nieodpłatnym nabyciem prawa własności budników znajdujących się na gruncie.</w:t>
      </w:r>
    </w:p>
    <w:p w14:paraId="232C8FC1" w14:textId="3CDB4867" w:rsidR="001B1389" w:rsidRPr="008622F0" w:rsidRDefault="00117051" w:rsidP="00FE5E03">
      <w:pPr>
        <w:tabs>
          <w:tab w:val="left" w:pos="426"/>
        </w:tabs>
        <w:spacing w:after="480" w:line="360" w:lineRule="auto"/>
        <w:rPr>
          <w:rStyle w:val="FontStyle52"/>
          <w:color w:val="FF0000"/>
          <w:sz w:val="24"/>
          <w:szCs w:val="24"/>
          <w:vertAlign w:val="superscript"/>
        </w:rPr>
      </w:pPr>
      <w:r w:rsidRPr="008622F0">
        <w:rPr>
          <w:rStyle w:val="FontStyle52"/>
          <w:sz w:val="24"/>
          <w:szCs w:val="24"/>
        </w:rPr>
        <w:lastRenderedPageBreak/>
        <w:t xml:space="preserve">Decyzją z dnia </w:t>
      </w:r>
      <w:r w:rsidR="001446E3" w:rsidRPr="008622F0">
        <w:rPr>
          <w:rStyle w:val="FontStyle52"/>
          <w:sz w:val="24"/>
          <w:szCs w:val="24"/>
        </w:rPr>
        <w:t>25 marca 1994 r.</w:t>
      </w:r>
      <w:r w:rsidR="00CC2E87" w:rsidRPr="008622F0">
        <w:rPr>
          <w:rStyle w:val="FontStyle52"/>
          <w:sz w:val="24"/>
          <w:szCs w:val="24"/>
        </w:rPr>
        <w:t xml:space="preserve">, nr </w:t>
      </w:r>
      <w:r w:rsidR="00F24614" w:rsidRPr="008622F0">
        <w:rPr>
          <w:rStyle w:val="FontStyle52"/>
          <w:sz w:val="24"/>
          <w:szCs w:val="24"/>
        </w:rPr>
        <w:t xml:space="preserve">   </w:t>
      </w:r>
      <w:r w:rsidRPr="008622F0">
        <w:rPr>
          <w:rStyle w:val="FontStyle52"/>
          <w:sz w:val="24"/>
          <w:szCs w:val="24"/>
        </w:rPr>
        <w:t>i decyz</w:t>
      </w:r>
      <w:r w:rsidR="00677BE5" w:rsidRPr="008622F0">
        <w:rPr>
          <w:rStyle w:val="FontStyle52"/>
          <w:sz w:val="24"/>
          <w:szCs w:val="24"/>
        </w:rPr>
        <w:t>ją</w:t>
      </w:r>
      <w:r w:rsidRPr="008622F0">
        <w:rPr>
          <w:rStyle w:val="FontStyle52"/>
          <w:sz w:val="24"/>
          <w:szCs w:val="24"/>
        </w:rPr>
        <w:t xml:space="preserve"> z dnia 17 grudnia 1993 r.</w:t>
      </w:r>
      <w:r w:rsidR="00CC2E87" w:rsidRPr="008622F0">
        <w:rPr>
          <w:rStyle w:val="FontStyle52"/>
          <w:sz w:val="24"/>
          <w:szCs w:val="24"/>
        </w:rPr>
        <w:t>,</w:t>
      </w:r>
      <w:r w:rsidRPr="008622F0">
        <w:rPr>
          <w:rStyle w:val="FontStyle52"/>
          <w:sz w:val="24"/>
          <w:szCs w:val="24"/>
        </w:rPr>
        <w:t xml:space="preserve"> </w:t>
      </w:r>
      <w:r w:rsidR="00CC2E87" w:rsidRPr="008622F0">
        <w:rPr>
          <w:rStyle w:val="FontStyle52"/>
          <w:sz w:val="24"/>
          <w:szCs w:val="24"/>
        </w:rPr>
        <w:t xml:space="preserve">nr </w:t>
      </w:r>
      <w:r w:rsidR="00F24614" w:rsidRPr="008622F0">
        <w:rPr>
          <w:rStyle w:val="FontStyle52"/>
          <w:sz w:val="24"/>
          <w:szCs w:val="24"/>
        </w:rPr>
        <w:t xml:space="preserve">     </w:t>
      </w:r>
      <w:r w:rsidRPr="008622F0">
        <w:rPr>
          <w:rStyle w:val="FontStyle52"/>
          <w:sz w:val="24"/>
          <w:szCs w:val="24"/>
        </w:rPr>
        <w:t>Urząd Dzielnicy Gminy Warszawa Praga Południe</w:t>
      </w:r>
      <w:r w:rsidR="00CC2E87" w:rsidRPr="008622F0">
        <w:rPr>
          <w:rStyle w:val="FontStyle52"/>
          <w:sz w:val="24"/>
          <w:szCs w:val="24"/>
        </w:rPr>
        <w:t xml:space="preserve"> </w:t>
      </w:r>
      <w:r w:rsidRPr="008622F0">
        <w:rPr>
          <w:rStyle w:val="FontStyle52"/>
          <w:sz w:val="24"/>
          <w:szCs w:val="24"/>
        </w:rPr>
        <w:t>zezwolił</w:t>
      </w:r>
      <w:r w:rsidR="00CC2E87" w:rsidRPr="008622F0">
        <w:rPr>
          <w:rStyle w:val="FontStyle52"/>
          <w:sz w:val="24"/>
          <w:szCs w:val="24"/>
        </w:rPr>
        <w:t xml:space="preserve"> </w:t>
      </w:r>
      <w:r w:rsidRPr="008622F0">
        <w:rPr>
          <w:rStyle w:val="FontStyle52"/>
          <w:sz w:val="24"/>
          <w:szCs w:val="24"/>
        </w:rPr>
        <w:t>M</w:t>
      </w:r>
      <w:r w:rsidR="00F24614" w:rsidRPr="008622F0">
        <w:rPr>
          <w:rStyle w:val="FontStyle52"/>
          <w:sz w:val="24"/>
          <w:szCs w:val="24"/>
        </w:rPr>
        <w:t xml:space="preserve">   </w:t>
      </w:r>
      <w:r w:rsidRPr="008622F0">
        <w:rPr>
          <w:rStyle w:val="FontStyle52"/>
          <w:sz w:val="24"/>
          <w:szCs w:val="24"/>
        </w:rPr>
        <w:t xml:space="preserve"> S</w:t>
      </w:r>
      <w:r w:rsidR="00F24614" w:rsidRPr="008622F0">
        <w:rPr>
          <w:rStyle w:val="FontStyle52"/>
          <w:sz w:val="24"/>
          <w:szCs w:val="24"/>
        </w:rPr>
        <w:t xml:space="preserve">   </w:t>
      </w:r>
      <w:r w:rsidRPr="008622F0">
        <w:rPr>
          <w:rStyle w:val="FontStyle52"/>
          <w:sz w:val="24"/>
          <w:szCs w:val="24"/>
        </w:rPr>
        <w:t xml:space="preserve"> M</w:t>
      </w:r>
      <w:r w:rsidR="00F24614" w:rsidRPr="008622F0">
        <w:rPr>
          <w:rStyle w:val="FontStyle52"/>
          <w:sz w:val="24"/>
          <w:szCs w:val="24"/>
        </w:rPr>
        <w:t xml:space="preserve">    </w:t>
      </w:r>
      <w:r w:rsidRPr="008622F0">
        <w:rPr>
          <w:rStyle w:val="FontStyle52"/>
          <w:sz w:val="24"/>
          <w:szCs w:val="24"/>
        </w:rPr>
        <w:t xml:space="preserve"> „N</w:t>
      </w:r>
      <w:r w:rsidR="00F24614" w:rsidRPr="008622F0">
        <w:rPr>
          <w:rStyle w:val="FontStyle52"/>
          <w:sz w:val="24"/>
          <w:szCs w:val="24"/>
        </w:rPr>
        <w:t xml:space="preserve">    </w:t>
      </w:r>
      <w:r w:rsidRPr="008622F0">
        <w:rPr>
          <w:rStyle w:val="FontStyle52"/>
          <w:sz w:val="24"/>
          <w:szCs w:val="24"/>
        </w:rPr>
        <w:t xml:space="preserve"> D </w:t>
      </w:r>
      <w:r w:rsidR="00F24614" w:rsidRPr="008622F0">
        <w:rPr>
          <w:rStyle w:val="FontStyle52"/>
          <w:sz w:val="24"/>
          <w:szCs w:val="24"/>
        </w:rPr>
        <w:t xml:space="preserve">   </w:t>
      </w:r>
      <w:r w:rsidRPr="008622F0">
        <w:rPr>
          <w:rStyle w:val="FontStyle52"/>
          <w:sz w:val="24"/>
          <w:szCs w:val="24"/>
        </w:rPr>
        <w:t xml:space="preserve">” na budowę trzech budynków mieszkalnych oznaczonych nr 2, 2A, 2B przy ul. Perkuna, obręb </w:t>
      </w:r>
      <w:r w:rsidR="00F24614" w:rsidRPr="008622F0">
        <w:rPr>
          <w:rStyle w:val="FontStyle52"/>
          <w:sz w:val="24"/>
          <w:szCs w:val="24"/>
        </w:rPr>
        <w:t xml:space="preserve">    </w:t>
      </w:r>
      <w:r w:rsidRPr="008622F0">
        <w:rPr>
          <w:rStyle w:val="FontStyle52"/>
          <w:sz w:val="24"/>
          <w:szCs w:val="24"/>
        </w:rPr>
        <w:t>,</w:t>
      </w:r>
      <w:r w:rsidR="00677BE5" w:rsidRPr="008622F0">
        <w:rPr>
          <w:rStyle w:val="FontStyle52"/>
          <w:sz w:val="24"/>
          <w:szCs w:val="24"/>
        </w:rPr>
        <w:t xml:space="preserve"> </w:t>
      </w:r>
      <w:r w:rsidRPr="008622F0">
        <w:rPr>
          <w:rStyle w:val="FontStyle52"/>
          <w:sz w:val="24"/>
          <w:szCs w:val="24"/>
        </w:rPr>
        <w:t xml:space="preserve">zgodnie z planem realizacyjnym </w:t>
      </w:r>
      <w:r w:rsidR="00677BE5" w:rsidRPr="008622F0">
        <w:rPr>
          <w:rStyle w:val="FontStyle52"/>
          <w:sz w:val="24"/>
          <w:szCs w:val="24"/>
        </w:rPr>
        <w:t xml:space="preserve">określonym w </w:t>
      </w:r>
      <w:r w:rsidRPr="008622F0">
        <w:rPr>
          <w:rStyle w:val="FontStyle52"/>
          <w:sz w:val="24"/>
          <w:szCs w:val="24"/>
        </w:rPr>
        <w:t>decyzj</w:t>
      </w:r>
      <w:r w:rsidR="00677BE5" w:rsidRPr="008622F0">
        <w:rPr>
          <w:rStyle w:val="FontStyle52"/>
          <w:sz w:val="24"/>
          <w:szCs w:val="24"/>
        </w:rPr>
        <w:t>i</w:t>
      </w:r>
      <w:r w:rsidRPr="008622F0">
        <w:rPr>
          <w:rStyle w:val="FontStyle52"/>
          <w:sz w:val="24"/>
          <w:szCs w:val="24"/>
        </w:rPr>
        <w:t xml:space="preserve"> z dnia 6 grudnia 1993 r.</w:t>
      </w:r>
      <w:r w:rsidR="00CC2E87" w:rsidRPr="008622F0">
        <w:rPr>
          <w:rStyle w:val="FontStyle52"/>
          <w:sz w:val="24"/>
          <w:szCs w:val="24"/>
        </w:rPr>
        <w:t>,</w:t>
      </w:r>
      <w:r w:rsidR="00987EEB" w:rsidRPr="008622F0">
        <w:rPr>
          <w:rStyle w:val="FontStyle52"/>
          <w:sz w:val="24"/>
          <w:szCs w:val="24"/>
        </w:rPr>
        <w:t xml:space="preserve"> </w:t>
      </w:r>
      <w:r w:rsidR="00CC2E87" w:rsidRPr="008622F0">
        <w:rPr>
          <w:rStyle w:val="FontStyle52"/>
          <w:sz w:val="24"/>
          <w:szCs w:val="24"/>
        </w:rPr>
        <w:t xml:space="preserve">nr </w:t>
      </w:r>
      <w:r w:rsidR="00F24614" w:rsidRPr="008622F0">
        <w:rPr>
          <w:rStyle w:val="FontStyle52"/>
          <w:sz w:val="24"/>
          <w:szCs w:val="24"/>
        </w:rPr>
        <w:t xml:space="preserve">    </w:t>
      </w:r>
      <w:r w:rsidR="00987EEB" w:rsidRPr="008622F0">
        <w:rPr>
          <w:rStyle w:val="FontStyle52"/>
          <w:sz w:val="24"/>
          <w:szCs w:val="24"/>
        </w:rPr>
        <w:t>Urzędu Dzielnicy Gminy Warszawa Praga Południe</w:t>
      </w:r>
      <w:r w:rsidR="00677BE5" w:rsidRPr="008622F0">
        <w:rPr>
          <w:rStyle w:val="FontStyle52"/>
          <w:sz w:val="24"/>
          <w:szCs w:val="24"/>
        </w:rPr>
        <w:t xml:space="preserve">, </w:t>
      </w:r>
      <w:r w:rsidR="00987EEB" w:rsidRPr="008622F0">
        <w:rPr>
          <w:rStyle w:val="FontStyle52"/>
          <w:sz w:val="24"/>
          <w:szCs w:val="24"/>
        </w:rPr>
        <w:t xml:space="preserve">w </w:t>
      </w:r>
      <w:r w:rsidR="00677BE5" w:rsidRPr="008622F0">
        <w:rPr>
          <w:rStyle w:val="FontStyle52"/>
          <w:sz w:val="24"/>
          <w:szCs w:val="24"/>
        </w:rPr>
        <w:t xml:space="preserve">którym zatwierdzono zamienny plan realizacyjny zagospodarowania terenu pod inwestycję osiedla mieszkaniowego, m.in. z zastosowaniem się do informacji o warunkach zabudowy i zagospodarowania terenu z dnia 10 listopada 1993 r. </w:t>
      </w:r>
      <w:r w:rsidR="00730E36" w:rsidRPr="008622F0">
        <w:rPr>
          <w:rStyle w:val="FontStyle52"/>
          <w:sz w:val="24"/>
          <w:szCs w:val="24"/>
        </w:rPr>
        <w:t>Zgodnie z powyższym planem realizacyjnym grunt był niezabudowany, płaski, bez zadrzewienia</w:t>
      </w:r>
      <w:r w:rsidR="0016652F" w:rsidRPr="008622F0">
        <w:rPr>
          <w:rStyle w:val="FontStyle52"/>
          <w:sz w:val="24"/>
          <w:szCs w:val="24"/>
        </w:rPr>
        <w:t xml:space="preserve">. </w:t>
      </w:r>
    </w:p>
    <w:p w14:paraId="07F222DC" w14:textId="5DDF9E4A" w:rsidR="00A32188" w:rsidRPr="008622F0" w:rsidRDefault="00A32188" w:rsidP="00FE5E03">
      <w:pPr>
        <w:tabs>
          <w:tab w:val="left" w:pos="426"/>
        </w:tabs>
        <w:spacing w:after="480" w:line="360" w:lineRule="auto"/>
        <w:rPr>
          <w:rStyle w:val="FontStyle52"/>
          <w:sz w:val="24"/>
          <w:szCs w:val="24"/>
        </w:rPr>
      </w:pPr>
      <w:r w:rsidRPr="008622F0">
        <w:rPr>
          <w:rStyle w:val="FontStyle52"/>
          <w:sz w:val="24"/>
          <w:szCs w:val="24"/>
        </w:rPr>
        <w:t>Na podstawie umowy z dnia 3 stycznia 1994 r.</w:t>
      </w:r>
      <w:r w:rsidR="001D1C5A" w:rsidRPr="008622F0">
        <w:rPr>
          <w:rStyle w:val="FontStyle52"/>
          <w:sz w:val="24"/>
          <w:szCs w:val="24"/>
        </w:rPr>
        <w:t xml:space="preserve">, nr </w:t>
      </w:r>
      <w:r w:rsidR="00F24614" w:rsidRPr="008622F0">
        <w:rPr>
          <w:rStyle w:val="FontStyle52"/>
          <w:sz w:val="24"/>
          <w:szCs w:val="24"/>
        </w:rPr>
        <w:t xml:space="preserve">      </w:t>
      </w:r>
      <w:r w:rsidR="00280169" w:rsidRPr="008622F0">
        <w:rPr>
          <w:rStyle w:val="FontStyle52"/>
          <w:sz w:val="24"/>
          <w:szCs w:val="24"/>
        </w:rPr>
        <w:t>zawart</w:t>
      </w:r>
      <w:r w:rsidR="001D1C5A" w:rsidRPr="008622F0">
        <w:rPr>
          <w:rStyle w:val="FontStyle52"/>
          <w:sz w:val="24"/>
          <w:szCs w:val="24"/>
        </w:rPr>
        <w:t>ej</w:t>
      </w:r>
      <w:r w:rsidR="00280169" w:rsidRPr="008622F0">
        <w:rPr>
          <w:rStyle w:val="FontStyle52"/>
          <w:sz w:val="24"/>
          <w:szCs w:val="24"/>
        </w:rPr>
        <w:t xml:space="preserve"> </w:t>
      </w:r>
      <w:r w:rsidR="001D1C5A" w:rsidRPr="008622F0">
        <w:rPr>
          <w:rStyle w:val="FontStyle52"/>
          <w:sz w:val="24"/>
          <w:szCs w:val="24"/>
        </w:rPr>
        <w:t xml:space="preserve">pomiędzy </w:t>
      </w:r>
      <w:r w:rsidRPr="008622F0">
        <w:rPr>
          <w:rStyle w:val="FontStyle52"/>
          <w:sz w:val="24"/>
          <w:szCs w:val="24"/>
        </w:rPr>
        <w:t>Dzielnic</w:t>
      </w:r>
      <w:r w:rsidR="00280169" w:rsidRPr="008622F0">
        <w:rPr>
          <w:rStyle w:val="FontStyle52"/>
          <w:sz w:val="24"/>
          <w:szCs w:val="24"/>
        </w:rPr>
        <w:t>ą</w:t>
      </w:r>
      <w:r w:rsidRPr="008622F0">
        <w:rPr>
          <w:rStyle w:val="FontStyle52"/>
          <w:sz w:val="24"/>
          <w:szCs w:val="24"/>
        </w:rPr>
        <w:t xml:space="preserve"> Gmina Warszawa Praga Południe</w:t>
      </w:r>
      <w:r w:rsidR="001D1C5A" w:rsidRPr="008622F0">
        <w:rPr>
          <w:rStyle w:val="FontStyle52"/>
          <w:sz w:val="24"/>
          <w:szCs w:val="24"/>
        </w:rPr>
        <w:t xml:space="preserve">, a </w:t>
      </w:r>
      <w:r w:rsidR="00280169" w:rsidRPr="008622F0">
        <w:rPr>
          <w:rStyle w:val="FontStyle52"/>
          <w:sz w:val="24"/>
          <w:szCs w:val="24"/>
        </w:rPr>
        <w:t>M</w:t>
      </w:r>
      <w:r w:rsidR="00F24614" w:rsidRPr="008622F0">
        <w:rPr>
          <w:rStyle w:val="FontStyle52"/>
          <w:sz w:val="24"/>
          <w:szCs w:val="24"/>
        </w:rPr>
        <w:t xml:space="preserve">    </w:t>
      </w:r>
      <w:r w:rsidR="00280169" w:rsidRPr="008622F0">
        <w:rPr>
          <w:rStyle w:val="FontStyle52"/>
          <w:sz w:val="24"/>
          <w:szCs w:val="24"/>
        </w:rPr>
        <w:t xml:space="preserve"> S</w:t>
      </w:r>
      <w:r w:rsidR="00F24614" w:rsidRPr="008622F0">
        <w:rPr>
          <w:rStyle w:val="FontStyle52"/>
          <w:sz w:val="24"/>
          <w:szCs w:val="24"/>
        </w:rPr>
        <w:t xml:space="preserve">    </w:t>
      </w:r>
      <w:r w:rsidR="00280169" w:rsidRPr="008622F0">
        <w:rPr>
          <w:rStyle w:val="FontStyle52"/>
          <w:sz w:val="24"/>
          <w:szCs w:val="24"/>
        </w:rPr>
        <w:t xml:space="preserve"> M</w:t>
      </w:r>
      <w:r w:rsidR="00F24614" w:rsidRPr="008622F0">
        <w:rPr>
          <w:rStyle w:val="FontStyle52"/>
          <w:sz w:val="24"/>
          <w:szCs w:val="24"/>
        </w:rPr>
        <w:t xml:space="preserve">   </w:t>
      </w:r>
      <w:r w:rsidR="00280169" w:rsidRPr="008622F0">
        <w:rPr>
          <w:rStyle w:val="FontStyle52"/>
          <w:sz w:val="24"/>
          <w:szCs w:val="24"/>
        </w:rPr>
        <w:t xml:space="preserve"> „N</w:t>
      </w:r>
      <w:r w:rsidR="00F24614" w:rsidRPr="008622F0">
        <w:rPr>
          <w:rStyle w:val="FontStyle52"/>
          <w:sz w:val="24"/>
          <w:szCs w:val="24"/>
        </w:rPr>
        <w:t xml:space="preserve">   </w:t>
      </w:r>
      <w:r w:rsidR="00280169" w:rsidRPr="008622F0">
        <w:rPr>
          <w:rStyle w:val="FontStyle52"/>
          <w:sz w:val="24"/>
          <w:szCs w:val="24"/>
        </w:rPr>
        <w:t xml:space="preserve"> D </w:t>
      </w:r>
      <w:r w:rsidR="00F24614" w:rsidRPr="008622F0">
        <w:rPr>
          <w:rStyle w:val="FontStyle52"/>
          <w:sz w:val="24"/>
          <w:szCs w:val="24"/>
        </w:rPr>
        <w:t xml:space="preserve">  </w:t>
      </w:r>
      <w:r w:rsidR="00280169" w:rsidRPr="008622F0">
        <w:rPr>
          <w:rStyle w:val="FontStyle52"/>
          <w:sz w:val="24"/>
          <w:szCs w:val="24"/>
        </w:rPr>
        <w:t>”</w:t>
      </w:r>
      <w:r w:rsidR="001D1C5A" w:rsidRPr="008622F0">
        <w:rPr>
          <w:rStyle w:val="FontStyle52"/>
          <w:sz w:val="24"/>
          <w:szCs w:val="24"/>
        </w:rPr>
        <w:t xml:space="preserve">, ww. spółdzielnia </w:t>
      </w:r>
      <w:r w:rsidR="00280169" w:rsidRPr="008622F0">
        <w:rPr>
          <w:rStyle w:val="FontStyle52"/>
          <w:sz w:val="24"/>
          <w:szCs w:val="24"/>
        </w:rPr>
        <w:t>zobowiązała się do budowy osiedla mieszkaniowego wielorodzinnego przy ul. Per</w:t>
      </w:r>
      <w:r w:rsidR="004029B5" w:rsidRPr="008622F0">
        <w:rPr>
          <w:rStyle w:val="FontStyle52"/>
          <w:sz w:val="24"/>
          <w:szCs w:val="24"/>
        </w:rPr>
        <w:t>kuna</w:t>
      </w:r>
      <w:r w:rsidR="00280169" w:rsidRPr="008622F0">
        <w:rPr>
          <w:rStyle w:val="FontStyle52"/>
          <w:sz w:val="24"/>
          <w:szCs w:val="24"/>
        </w:rPr>
        <w:t xml:space="preserve">, </w:t>
      </w:r>
      <w:r w:rsidR="00151AE4" w:rsidRPr="008622F0">
        <w:rPr>
          <w:rStyle w:val="FontStyle52"/>
          <w:sz w:val="24"/>
          <w:szCs w:val="24"/>
        </w:rPr>
        <w:t>z uwzględnieniem, że inwestycja zostanie zaprojektowana w sposób umożlwiający optymalne wykorzystanie terenu pod względem technicznym i ekonomicznym</w:t>
      </w:r>
      <w:r w:rsidR="00052700" w:rsidRPr="008622F0">
        <w:rPr>
          <w:rStyle w:val="FontStyle52"/>
          <w:sz w:val="24"/>
          <w:szCs w:val="24"/>
        </w:rPr>
        <w:t>;</w:t>
      </w:r>
      <w:r w:rsidR="00151AE4" w:rsidRPr="008622F0">
        <w:rPr>
          <w:rStyle w:val="FontStyle52"/>
          <w:sz w:val="24"/>
          <w:szCs w:val="24"/>
        </w:rPr>
        <w:t xml:space="preserve"> wybudowaniem i sfinansowaniem lokalnej infrastruktury technicznej wybudowanie nawierzchni wraz z odwodnieniem, oświetleniem i parkingami</w:t>
      </w:r>
      <w:r w:rsidR="00052700" w:rsidRPr="008622F0">
        <w:rPr>
          <w:rStyle w:val="FontStyle52"/>
          <w:sz w:val="24"/>
          <w:szCs w:val="24"/>
        </w:rPr>
        <w:t xml:space="preserve"> i przekazanie ich w majątek Dzielnicy Gminy. </w:t>
      </w:r>
    </w:p>
    <w:p w14:paraId="7F5C423C" w14:textId="7B99F35A" w:rsidR="00B026B0" w:rsidRPr="008622F0" w:rsidRDefault="00052700" w:rsidP="00FE5E03">
      <w:pPr>
        <w:tabs>
          <w:tab w:val="left" w:pos="426"/>
        </w:tabs>
        <w:spacing w:after="480" w:line="360" w:lineRule="auto"/>
        <w:rPr>
          <w:rStyle w:val="FontStyle52"/>
          <w:sz w:val="24"/>
          <w:szCs w:val="24"/>
        </w:rPr>
      </w:pPr>
      <w:r w:rsidRPr="008622F0">
        <w:rPr>
          <w:rStyle w:val="FontStyle52"/>
          <w:sz w:val="24"/>
          <w:szCs w:val="24"/>
        </w:rPr>
        <w:t xml:space="preserve">W powyższej umowie postanowiono również, że Dzielnica Gmina Warszawa Praga Południe zobowiązała się do przekazania w użytkowanie wieczyste na 99 lat w drodze bezprzetargowej terenu o pow. </w:t>
      </w:r>
      <w:r w:rsidR="00F24614" w:rsidRPr="008622F0">
        <w:rPr>
          <w:rStyle w:val="FontStyle52"/>
          <w:sz w:val="24"/>
          <w:szCs w:val="24"/>
        </w:rPr>
        <w:t xml:space="preserve">  </w:t>
      </w:r>
      <w:r w:rsidRPr="008622F0">
        <w:rPr>
          <w:rStyle w:val="FontStyle52"/>
          <w:sz w:val="24"/>
          <w:szCs w:val="24"/>
        </w:rPr>
        <w:t>m</w:t>
      </w:r>
      <w:r w:rsidRPr="008622F0">
        <w:rPr>
          <w:rStyle w:val="FontStyle52"/>
          <w:sz w:val="24"/>
          <w:szCs w:val="24"/>
          <w:vertAlign w:val="superscript"/>
        </w:rPr>
        <w:t xml:space="preserve">2  </w:t>
      </w:r>
      <w:r w:rsidRPr="008622F0">
        <w:rPr>
          <w:rStyle w:val="FontStyle52"/>
          <w:sz w:val="24"/>
          <w:szCs w:val="24"/>
        </w:rPr>
        <w:t>położnego pomiędzy ul. Per</w:t>
      </w:r>
      <w:r w:rsidR="004029B5" w:rsidRPr="008622F0">
        <w:rPr>
          <w:rStyle w:val="FontStyle52"/>
          <w:sz w:val="24"/>
          <w:szCs w:val="24"/>
        </w:rPr>
        <w:t>kuna</w:t>
      </w:r>
      <w:r w:rsidRPr="008622F0">
        <w:rPr>
          <w:rStyle w:val="FontStyle52"/>
          <w:sz w:val="24"/>
          <w:szCs w:val="24"/>
        </w:rPr>
        <w:t>, ul.</w:t>
      </w:r>
      <w:r w:rsidR="0027253E" w:rsidRPr="008622F0">
        <w:rPr>
          <w:rStyle w:val="FontStyle52"/>
          <w:sz w:val="24"/>
          <w:szCs w:val="24"/>
        </w:rPr>
        <w:t xml:space="preserve"> </w:t>
      </w:r>
      <w:r w:rsidRPr="008622F0">
        <w:rPr>
          <w:rStyle w:val="FontStyle52"/>
          <w:sz w:val="24"/>
          <w:szCs w:val="24"/>
        </w:rPr>
        <w:t>Ostrobramsk</w:t>
      </w:r>
      <w:r w:rsidR="004029B5" w:rsidRPr="008622F0">
        <w:rPr>
          <w:rStyle w:val="FontStyle52"/>
          <w:sz w:val="24"/>
          <w:szCs w:val="24"/>
        </w:rPr>
        <w:t>ą</w:t>
      </w:r>
      <w:r w:rsidRPr="008622F0">
        <w:rPr>
          <w:rStyle w:val="FontStyle52"/>
          <w:sz w:val="24"/>
          <w:szCs w:val="24"/>
        </w:rPr>
        <w:t xml:space="preserve"> przeznaczonego na realizację zabudowy</w:t>
      </w:r>
      <w:r w:rsidR="00220DA4" w:rsidRPr="008622F0">
        <w:rPr>
          <w:rStyle w:val="FontStyle52"/>
          <w:sz w:val="24"/>
          <w:szCs w:val="24"/>
        </w:rPr>
        <w:t xml:space="preserve"> </w:t>
      </w:r>
      <w:r w:rsidRPr="008622F0">
        <w:rPr>
          <w:rStyle w:val="FontStyle52"/>
          <w:sz w:val="24"/>
          <w:szCs w:val="24"/>
        </w:rPr>
        <w:t>mieszkaniow</w:t>
      </w:r>
      <w:r w:rsidR="00220DA4" w:rsidRPr="008622F0">
        <w:rPr>
          <w:rStyle w:val="FontStyle52"/>
          <w:sz w:val="24"/>
          <w:szCs w:val="24"/>
        </w:rPr>
        <w:t xml:space="preserve">ej, </w:t>
      </w:r>
      <w:r w:rsidRPr="008622F0">
        <w:rPr>
          <w:rStyle w:val="FontStyle52"/>
          <w:sz w:val="24"/>
          <w:szCs w:val="24"/>
        </w:rPr>
        <w:t xml:space="preserve">wielorodzinnej </w:t>
      </w:r>
      <w:r w:rsidR="00220DA4" w:rsidRPr="008622F0">
        <w:rPr>
          <w:rStyle w:val="FontStyle52"/>
          <w:sz w:val="24"/>
          <w:szCs w:val="24"/>
        </w:rPr>
        <w:t>na rzecz</w:t>
      </w:r>
      <w:r w:rsidRPr="008622F0">
        <w:rPr>
          <w:rStyle w:val="FontStyle52"/>
          <w:sz w:val="24"/>
          <w:szCs w:val="24"/>
        </w:rPr>
        <w:t xml:space="preserve"> </w:t>
      </w:r>
      <w:r w:rsidR="00220DA4" w:rsidRPr="008622F0">
        <w:rPr>
          <w:rStyle w:val="FontStyle52"/>
          <w:sz w:val="24"/>
          <w:szCs w:val="24"/>
        </w:rPr>
        <w:t>M</w:t>
      </w:r>
      <w:r w:rsidR="00F24614" w:rsidRPr="008622F0">
        <w:rPr>
          <w:rStyle w:val="FontStyle52"/>
          <w:sz w:val="24"/>
          <w:szCs w:val="24"/>
        </w:rPr>
        <w:t xml:space="preserve">     </w:t>
      </w:r>
      <w:r w:rsidR="00220DA4" w:rsidRPr="008622F0">
        <w:rPr>
          <w:rStyle w:val="FontStyle52"/>
          <w:sz w:val="24"/>
          <w:szCs w:val="24"/>
        </w:rPr>
        <w:t xml:space="preserve"> </w:t>
      </w:r>
      <w:r w:rsidRPr="008622F0">
        <w:rPr>
          <w:rStyle w:val="FontStyle52"/>
          <w:sz w:val="24"/>
          <w:szCs w:val="24"/>
        </w:rPr>
        <w:t>S</w:t>
      </w:r>
      <w:r w:rsidR="00F24614" w:rsidRPr="008622F0">
        <w:rPr>
          <w:rStyle w:val="FontStyle52"/>
          <w:sz w:val="24"/>
          <w:szCs w:val="24"/>
        </w:rPr>
        <w:t xml:space="preserve">    </w:t>
      </w:r>
      <w:r w:rsidRPr="008622F0">
        <w:rPr>
          <w:rStyle w:val="FontStyle52"/>
          <w:sz w:val="24"/>
          <w:szCs w:val="24"/>
        </w:rPr>
        <w:t xml:space="preserve"> M</w:t>
      </w:r>
      <w:r w:rsidR="00F24614" w:rsidRPr="008622F0">
        <w:rPr>
          <w:rStyle w:val="FontStyle52"/>
          <w:sz w:val="24"/>
          <w:szCs w:val="24"/>
        </w:rPr>
        <w:t xml:space="preserve">     </w:t>
      </w:r>
      <w:r w:rsidRPr="008622F0">
        <w:rPr>
          <w:rStyle w:val="FontStyle52"/>
          <w:sz w:val="24"/>
          <w:szCs w:val="24"/>
        </w:rPr>
        <w:t xml:space="preserve"> „N</w:t>
      </w:r>
      <w:r w:rsidR="00F24614" w:rsidRPr="008622F0">
        <w:rPr>
          <w:rStyle w:val="FontStyle52"/>
          <w:sz w:val="24"/>
          <w:szCs w:val="24"/>
        </w:rPr>
        <w:t xml:space="preserve">    </w:t>
      </w:r>
      <w:r w:rsidRPr="008622F0">
        <w:rPr>
          <w:rStyle w:val="FontStyle52"/>
          <w:sz w:val="24"/>
          <w:szCs w:val="24"/>
        </w:rPr>
        <w:t>D</w:t>
      </w:r>
      <w:r w:rsidR="00F24614" w:rsidRPr="008622F0">
        <w:rPr>
          <w:rStyle w:val="FontStyle52"/>
          <w:sz w:val="24"/>
          <w:szCs w:val="24"/>
        </w:rPr>
        <w:t xml:space="preserve">  </w:t>
      </w:r>
      <w:r w:rsidRPr="008622F0">
        <w:rPr>
          <w:rStyle w:val="FontStyle52"/>
          <w:sz w:val="24"/>
          <w:szCs w:val="24"/>
        </w:rPr>
        <w:t xml:space="preserve"> ”.</w:t>
      </w:r>
    </w:p>
    <w:p w14:paraId="2AE1A5DD" w14:textId="194C397D" w:rsidR="00160F7A" w:rsidRPr="008622F0" w:rsidRDefault="0027253E" w:rsidP="00FE5E03">
      <w:pPr>
        <w:pStyle w:val="Style5"/>
        <w:widowControl/>
        <w:spacing w:after="480" w:line="360" w:lineRule="auto"/>
        <w:ind w:firstLine="0"/>
        <w:jc w:val="left"/>
      </w:pPr>
      <w:r w:rsidRPr="008622F0">
        <w:rPr>
          <w:rStyle w:val="FontStyle52"/>
          <w:sz w:val="24"/>
          <w:szCs w:val="24"/>
        </w:rPr>
        <w:t>W dniu 26</w:t>
      </w:r>
      <w:r w:rsidR="001446E3" w:rsidRPr="008622F0">
        <w:rPr>
          <w:rStyle w:val="FontStyle52"/>
          <w:sz w:val="24"/>
          <w:szCs w:val="24"/>
        </w:rPr>
        <w:t xml:space="preserve"> kwietnia </w:t>
      </w:r>
      <w:r w:rsidRPr="008622F0">
        <w:rPr>
          <w:rStyle w:val="FontStyle52"/>
          <w:sz w:val="24"/>
          <w:szCs w:val="24"/>
        </w:rPr>
        <w:t>1995 r. sporządzony został protokół w sprawie odbioru końcowego budynku nr 2B przy ul. Perkuna 54</w:t>
      </w:r>
      <w:r w:rsidR="0003530A" w:rsidRPr="008622F0">
        <w:rPr>
          <w:rStyle w:val="FontStyle52"/>
          <w:sz w:val="24"/>
          <w:szCs w:val="24"/>
        </w:rPr>
        <w:t xml:space="preserve">, z którego </w:t>
      </w:r>
      <w:r w:rsidRPr="008622F0">
        <w:rPr>
          <w:rStyle w:val="FontStyle52"/>
          <w:sz w:val="24"/>
          <w:szCs w:val="24"/>
        </w:rPr>
        <w:t>wynika, że roboty budowlano</w:t>
      </w:r>
      <w:r w:rsidR="00220DA4" w:rsidRPr="008622F0">
        <w:rPr>
          <w:rStyle w:val="FontStyle52"/>
          <w:sz w:val="24"/>
          <w:szCs w:val="24"/>
        </w:rPr>
        <w:t xml:space="preserve"> </w:t>
      </w:r>
      <w:r w:rsidRPr="008622F0">
        <w:rPr>
          <w:rStyle w:val="FontStyle52"/>
          <w:sz w:val="24"/>
          <w:szCs w:val="24"/>
        </w:rPr>
        <w:t>-</w:t>
      </w:r>
      <w:r w:rsidR="00220DA4" w:rsidRPr="008622F0">
        <w:rPr>
          <w:rStyle w:val="FontStyle52"/>
          <w:sz w:val="24"/>
          <w:szCs w:val="24"/>
        </w:rPr>
        <w:t xml:space="preserve"> </w:t>
      </w:r>
      <w:r w:rsidRPr="008622F0">
        <w:rPr>
          <w:rStyle w:val="FontStyle52"/>
          <w:sz w:val="24"/>
          <w:szCs w:val="24"/>
        </w:rPr>
        <w:t>montażowe zostały rozpoczęte w dniu 17</w:t>
      </w:r>
      <w:r w:rsidR="001446E3" w:rsidRPr="008622F0">
        <w:rPr>
          <w:rStyle w:val="FontStyle52"/>
          <w:sz w:val="24"/>
          <w:szCs w:val="24"/>
        </w:rPr>
        <w:t xml:space="preserve"> grudnia </w:t>
      </w:r>
      <w:r w:rsidRPr="008622F0">
        <w:rPr>
          <w:rStyle w:val="FontStyle52"/>
          <w:sz w:val="24"/>
          <w:szCs w:val="24"/>
        </w:rPr>
        <w:t>1993 r. i zakończone w dniu 2</w:t>
      </w:r>
      <w:r w:rsidR="001446E3" w:rsidRPr="008622F0">
        <w:rPr>
          <w:rStyle w:val="FontStyle52"/>
          <w:sz w:val="24"/>
          <w:szCs w:val="24"/>
        </w:rPr>
        <w:t xml:space="preserve">5 kwietnia </w:t>
      </w:r>
      <w:r w:rsidRPr="008622F0">
        <w:rPr>
          <w:rStyle w:val="FontStyle52"/>
          <w:sz w:val="24"/>
          <w:szCs w:val="24"/>
        </w:rPr>
        <w:t>1995 r. Komisja po dokonaniu odbioru końcowego budynku nr 2B przy ul. Perkuna 54 przekazała go A</w:t>
      </w:r>
      <w:r w:rsidR="00F24614" w:rsidRPr="008622F0">
        <w:rPr>
          <w:rStyle w:val="FontStyle52"/>
          <w:sz w:val="24"/>
          <w:szCs w:val="24"/>
        </w:rPr>
        <w:t xml:space="preserve">      </w:t>
      </w:r>
      <w:r w:rsidRPr="008622F0">
        <w:rPr>
          <w:rStyle w:val="FontStyle52"/>
          <w:sz w:val="24"/>
          <w:szCs w:val="24"/>
        </w:rPr>
        <w:t xml:space="preserve"> O</w:t>
      </w:r>
      <w:r w:rsidR="00F24614" w:rsidRPr="008622F0">
        <w:rPr>
          <w:rStyle w:val="FontStyle52"/>
          <w:sz w:val="24"/>
          <w:szCs w:val="24"/>
        </w:rPr>
        <w:t xml:space="preserve">     </w:t>
      </w:r>
      <w:r w:rsidRPr="008622F0">
        <w:rPr>
          <w:rStyle w:val="FontStyle52"/>
          <w:sz w:val="24"/>
          <w:szCs w:val="24"/>
        </w:rPr>
        <w:t xml:space="preserve">  „N</w:t>
      </w:r>
      <w:r w:rsidR="00F24614" w:rsidRPr="008622F0">
        <w:rPr>
          <w:rStyle w:val="FontStyle52"/>
          <w:sz w:val="24"/>
          <w:szCs w:val="24"/>
        </w:rPr>
        <w:t xml:space="preserve">    </w:t>
      </w:r>
      <w:r w:rsidRPr="008622F0">
        <w:rPr>
          <w:rStyle w:val="FontStyle52"/>
          <w:sz w:val="24"/>
          <w:szCs w:val="24"/>
        </w:rPr>
        <w:t xml:space="preserve"> D</w:t>
      </w:r>
      <w:r w:rsidR="00F24614" w:rsidRPr="008622F0">
        <w:rPr>
          <w:rStyle w:val="FontStyle52"/>
          <w:sz w:val="24"/>
          <w:szCs w:val="24"/>
        </w:rPr>
        <w:t xml:space="preserve">    </w:t>
      </w:r>
      <w:r w:rsidRPr="008622F0">
        <w:rPr>
          <w:rStyle w:val="FontStyle52"/>
          <w:sz w:val="24"/>
          <w:szCs w:val="24"/>
        </w:rPr>
        <w:t xml:space="preserve"> ".</w:t>
      </w:r>
    </w:p>
    <w:p w14:paraId="67030EAA" w14:textId="6198BB02" w:rsidR="00D027DA" w:rsidRPr="008622F0" w:rsidRDefault="006B4BF2" w:rsidP="00FE5E03">
      <w:pPr>
        <w:pStyle w:val="Akapitzlist"/>
        <w:numPr>
          <w:ilvl w:val="0"/>
          <w:numId w:val="9"/>
        </w:numPr>
        <w:spacing w:after="480"/>
        <w:ind w:left="0" w:firstLine="0"/>
        <w:jc w:val="left"/>
        <w:rPr>
          <w:rFonts w:ascii="Arial" w:hAnsi="Arial" w:cs="Arial"/>
          <w:bCs/>
          <w:sz w:val="24"/>
          <w:szCs w:val="24"/>
        </w:rPr>
      </w:pPr>
      <w:r w:rsidRPr="008622F0">
        <w:rPr>
          <w:rFonts w:ascii="Arial" w:hAnsi="Arial" w:cs="Arial"/>
          <w:b/>
          <w:sz w:val="24"/>
          <w:szCs w:val="24"/>
        </w:rPr>
        <w:lastRenderedPageBreak/>
        <w:t>Postępowani</w:t>
      </w:r>
      <w:r w:rsidR="00691053" w:rsidRPr="008622F0">
        <w:rPr>
          <w:rFonts w:ascii="Arial" w:hAnsi="Arial" w:cs="Arial"/>
          <w:b/>
          <w:sz w:val="24"/>
          <w:szCs w:val="24"/>
        </w:rPr>
        <w:t>e</w:t>
      </w:r>
      <w:r w:rsidRPr="008622F0">
        <w:rPr>
          <w:rFonts w:ascii="Arial" w:hAnsi="Arial" w:cs="Arial"/>
          <w:b/>
          <w:sz w:val="24"/>
          <w:szCs w:val="24"/>
        </w:rPr>
        <w:t xml:space="preserve"> w sprawie wypłaty odszkodowania przed Prezydentem m.st. Warszawy.</w:t>
      </w:r>
    </w:p>
    <w:p w14:paraId="7CD57318" w14:textId="0B454AE9" w:rsidR="00855F14" w:rsidRPr="008622F0" w:rsidRDefault="00855F14" w:rsidP="00FE5E03">
      <w:pPr>
        <w:spacing w:after="480" w:line="360" w:lineRule="auto"/>
        <w:rPr>
          <w:rFonts w:ascii="Arial" w:hAnsi="Arial" w:cs="Arial"/>
          <w:bCs/>
          <w:sz w:val="24"/>
          <w:szCs w:val="24"/>
        </w:rPr>
      </w:pPr>
      <w:r w:rsidRPr="008622F0">
        <w:rPr>
          <w:rFonts w:ascii="Arial" w:hAnsi="Arial" w:cs="Arial"/>
          <w:bCs/>
          <w:sz w:val="24"/>
          <w:szCs w:val="24"/>
        </w:rPr>
        <w:t>Pismem z dnia 15 września 2008 r. (wpływ 5 listopada 2008 r.) złożonym do Urzędu m.st. Warszawy pełnomocnik S</w:t>
      </w:r>
      <w:r w:rsidR="00F24614" w:rsidRPr="008622F0">
        <w:rPr>
          <w:rFonts w:ascii="Arial" w:hAnsi="Arial" w:cs="Arial"/>
          <w:bCs/>
          <w:sz w:val="24"/>
          <w:szCs w:val="24"/>
        </w:rPr>
        <w:t xml:space="preserve">    </w:t>
      </w:r>
      <w:r w:rsidRPr="008622F0">
        <w:rPr>
          <w:rFonts w:ascii="Arial" w:hAnsi="Arial" w:cs="Arial"/>
          <w:bCs/>
          <w:sz w:val="24"/>
          <w:szCs w:val="24"/>
        </w:rPr>
        <w:t xml:space="preserve"> P</w:t>
      </w:r>
      <w:r w:rsidR="00F24614" w:rsidRPr="008622F0">
        <w:rPr>
          <w:rFonts w:ascii="Arial" w:hAnsi="Arial" w:cs="Arial"/>
          <w:bCs/>
          <w:sz w:val="24"/>
          <w:szCs w:val="24"/>
        </w:rPr>
        <w:t xml:space="preserve">   </w:t>
      </w:r>
      <w:r w:rsidRPr="008622F0">
        <w:rPr>
          <w:rFonts w:ascii="Arial" w:hAnsi="Arial" w:cs="Arial"/>
          <w:bCs/>
          <w:sz w:val="24"/>
          <w:szCs w:val="24"/>
        </w:rPr>
        <w:t xml:space="preserve"> - adw. R</w:t>
      </w:r>
      <w:r w:rsidR="00F24614" w:rsidRPr="008622F0">
        <w:rPr>
          <w:rFonts w:ascii="Arial" w:hAnsi="Arial" w:cs="Arial"/>
          <w:bCs/>
          <w:sz w:val="24"/>
          <w:szCs w:val="24"/>
        </w:rPr>
        <w:t xml:space="preserve">   </w:t>
      </w:r>
      <w:r w:rsidRPr="008622F0">
        <w:rPr>
          <w:rFonts w:ascii="Arial" w:hAnsi="Arial" w:cs="Arial"/>
          <w:bCs/>
          <w:sz w:val="24"/>
          <w:szCs w:val="24"/>
        </w:rPr>
        <w:t>N</w:t>
      </w:r>
      <w:r w:rsidR="00F24614" w:rsidRPr="008622F0">
        <w:rPr>
          <w:rFonts w:ascii="Arial" w:hAnsi="Arial" w:cs="Arial"/>
          <w:bCs/>
          <w:sz w:val="24"/>
          <w:szCs w:val="24"/>
        </w:rPr>
        <w:t xml:space="preserve">    </w:t>
      </w:r>
      <w:r w:rsidRPr="008622F0">
        <w:rPr>
          <w:rFonts w:ascii="Arial" w:hAnsi="Arial" w:cs="Arial"/>
          <w:bCs/>
          <w:sz w:val="24"/>
          <w:szCs w:val="24"/>
        </w:rPr>
        <w:t xml:space="preserve"> wniósł o odszkodowanie na podst</w:t>
      </w:r>
      <w:r w:rsidR="001143CB" w:rsidRPr="008622F0">
        <w:rPr>
          <w:rFonts w:ascii="Arial" w:hAnsi="Arial" w:cs="Arial"/>
          <w:bCs/>
          <w:sz w:val="24"/>
          <w:szCs w:val="24"/>
        </w:rPr>
        <w:t>a</w:t>
      </w:r>
      <w:r w:rsidRPr="008622F0">
        <w:rPr>
          <w:rFonts w:ascii="Arial" w:hAnsi="Arial" w:cs="Arial"/>
          <w:bCs/>
          <w:sz w:val="24"/>
          <w:szCs w:val="24"/>
        </w:rPr>
        <w:t xml:space="preserve">wie art. 215 ust. 2 u.g.n. za pozbawienie faktycznej możliwości władania działką </w:t>
      </w:r>
      <w:bookmarkStart w:id="5" w:name="_Hlk131069662"/>
      <w:r w:rsidRPr="008622F0">
        <w:rPr>
          <w:rFonts w:ascii="Arial" w:hAnsi="Arial" w:cs="Arial"/>
          <w:bCs/>
          <w:sz w:val="24"/>
          <w:szCs w:val="24"/>
        </w:rPr>
        <w:t xml:space="preserve">położoną w Warszawie </w:t>
      </w:r>
      <w:r w:rsidRPr="008622F0">
        <w:rPr>
          <w:rStyle w:val="FontStyle25"/>
          <w:rFonts w:ascii="Arial" w:hAnsi="Arial" w:cs="Arial"/>
        </w:rPr>
        <w:t xml:space="preserve">przy </w:t>
      </w:r>
      <w:r w:rsidR="0003530A" w:rsidRPr="008622F0">
        <w:rPr>
          <w:rStyle w:val="FontStyle25"/>
          <w:rFonts w:ascii="Arial" w:hAnsi="Arial" w:cs="Arial"/>
        </w:rPr>
        <w:t xml:space="preserve">dawnej </w:t>
      </w:r>
      <w:r w:rsidRPr="008622F0">
        <w:rPr>
          <w:rStyle w:val="FontStyle24"/>
          <w:rFonts w:ascii="Arial" w:hAnsi="Arial" w:cs="Arial"/>
          <w:b w:val="0"/>
          <w:bCs w:val="0"/>
          <w:sz w:val="24"/>
          <w:szCs w:val="24"/>
        </w:rPr>
        <w:t xml:space="preserve">ul. Górników </w:t>
      </w:r>
      <w:r w:rsidR="00D027DA" w:rsidRPr="008622F0">
        <w:rPr>
          <w:rStyle w:val="FontStyle24"/>
          <w:rFonts w:ascii="Arial" w:hAnsi="Arial" w:cs="Arial"/>
          <w:b w:val="0"/>
          <w:bCs w:val="0"/>
          <w:sz w:val="24"/>
          <w:szCs w:val="24"/>
        </w:rPr>
        <w:t xml:space="preserve">29 </w:t>
      </w:r>
      <w:r w:rsidR="0003530A" w:rsidRPr="008622F0">
        <w:rPr>
          <w:rStyle w:val="FontStyle24"/>
          <w:rFonts w:ascii="Arial" w:hAnsi="Arial" w:cs="Arial"/>
          <w:b w:val="0"/>
          <w:bCs w:val="0"/>
          <w:sz w:val="24"/>
          <w:szCs w:val="24"/>
        </w:rPr>
        <w:t xml:space="preserve">(obecnie ul. Perkuna 45 i 56) </w:t>
      </w:r>
      <w:r w:rsidRPr="008622F0">
        <w:rPr>
          <w:rStyle w:val="FontStyle24"/>
          <w:rFonts w:ascii="Arial" w:hAnsi="Arial" w:cs="Arial"/>
          <w:b w:val="0"/>
          <w:bCs w:val="0"/>
          <w:sz w:val="24"/>
          <w:szCs w:val="24"/>
        </w:rPr>
        <w:t xml:space="preserve">o powierzchni całkowitej </w:t>
      </w:r>
      <w:r w:rsidR="00F24614" w:rsidRPr="008622F0">
        <w:rPr>
          <w:rStyle w:val="FontStyle24"/>
          <w:rFonts w:ascii="Arial" w:hAnsi="Arial" w:cs="Arial"/>
          <w:b w:val="0"/>
          <w:bCs w:val="0"/>
          <w:sz w:val="24"/>
          <w:szCs w:val="24"/>
        </w:rPr>
        <w:t xml:space="preserve">      </w:t>
      </w:r>
      <w:r w:rsidRPr="008622F0">
        <w:rPr>
          <w:rStyle w:val="FontStyle24"/>
          <w:rFonts w:ascii="Arial" w:hAnsi="Arial" w:cs="Arial"/>
          <w:b w:val="0"/>
          <w:bCs w:val="0"/>
          <w:sz w:val="24"/>
          <w:szCs w:val="24"/>
        </w:rPr>
        <w:t>m</w:t>
      </w:r>
      <w:r w:rsidRPr="008622F0">
        <w:rPr>
          <w:rStyle w:val="FontStyle24"/>
          <w:rFonts w:ascii="Arial" w:hAnsi="Arial" w:cs="Arial"/>
          <w:b w:val="0"/>
          <w:bCs w:val="0"/>
          <w:sz w:val="24"/>
          <w:szCs w:val="24"/>
          <w:vertAlign w:val="superscript"/>
        </w:rPr>
        <w:t>2</w:t>
      </w:r>
      <w:r w:rsidRPr="008622F0">
        <w:rPr>
          <w:rStyle w:val="FontStyle24"/>
          <w:rFonts w:ascii="Arial" w:hAnsi="Arial" w:cs="Arial"/>
          <w:b w:val="0"/>
          <w:bCs w:val="0"/>
          <w:sz w:val="24"/>
          <w:szCs w:val="24"/>
        </w:rPr>
        <w:t>, oznaczoną jako działka gruntu numer</w:t>
      </w:r>
      <w:r w:rsidR="00F24614" w:rsidRPr="008622F0">
        <w:rPr>
          <w:rStyle w:val="FontStyle24"/>
          <w:rFonts w:ascii="Arial" w:hAnsi="Arial" w:cs="Arial"/>
          <w:b w:val="0"/>
          <w:bCs w:val="0"/>
          <w:sz w:val="24"/>
          <w:szCs w:val="24"/>
        </w:rPr>
        <w:t xml:space="preserve">    </w:t>
      </w:r>
      <w:r w:rsidRPr="008622F0">
        <w:rPr>
          <w:rStyle w:val="FontStyle24"/>
          <w:rFonts w:ascii="Arial" w:hAnsi="Arial" w:cs="Arial"/>
          <w:b w:val="0"/>
          <w:bCs w:val="0"/>
          <w:sz w:val="24"/>
          <w:szCs w:val="24"/>
        </w:rPr>
        <w:t>, wchodzącą w skład nieruchomości warszawskiej „G</w:t>
      </w:r>
      <w:r w:rsidR="00F24614" w:rsidRPr="008622F0">
        <w:rPr>
          <w:rStyle w:val="FontStyle24"/>
          <w:rFonts w:ascii="Arial" w:hAnsi="Arial" w:cs="Arial"/>
          <w:b w:val="0"/>
          <w:bCs w:val="0"/>
          <w:sz w:val="24"/>
          <w:szCs w:val="24"/>
        </w:rPr>
        <w:t xml:space="preserve">    </w:t>
      </w:r>
      <w:r w:rsidRPr="008622F0">
        <w:rPr>
          <w:rStyle w:val="FontStyle24"/>
          <w:rFonts w:ascii="Arial" w:hAnsi="Arial" w:cs="Arial"/>
          <w:b w:val="0"/>
          <w:bCs w:val="0"/>
          <w:sz w:val="24"/>
          <w:szCs w:val="24"/>
        </w:rPr>
        <w:t xml:space="preserve"> - hip. </w:t>
      </w:r>
      <w:r w:rsidR="00F24614" w:rsidRPr="008622F0">
        <w:rPr>
          <w:rStyle w:val="FontStyle24"/>
          <w:rFonts w:ascii="Arial" w:hAnsi="Arial" w:cs="Arial"/>
          <w:b w:val="0"/>
          <w:bCs w:val="0"/>
          <w:sz w:val="24"/>
          <w:szCs w:val="24"/>
        </w:rPr>
        <w:t xml:space="preserve">    </w:t>
      </w:r>
      <w:r w:rsidRPr="008622F0">
        <w:rPr>
          <w:rStyle w:val="FontStyle24"/>
          <w:rFonts w:ascii="Arial" w:hAnsi="Arial" w:cs="Arial"/>
          <w:b w:val="0"/>
          <w:bCs w:val="0"/>
          <w:sz w:val="24"/>
          <w:szCs w:val="24"/>
        </w:rPr>
        <w:t xml:space="preserve">, dawny </w:t>
      </w:r>
      <w:r w:rsidR="00F24614" w:rsidRPr="008622F0">
        <w:rPr>
          <w:rStyle w:val="FontStyle24"/>
          <w:rFonts w:ascii="Arial" w:hAnsi="Arial" w:cs="Arial"/>
          <w:b w:val="0"/>
          <w:bCs w:val="0"/>
          <w:sz w:val="24"/>
          <w:szCs w:val="24"/>
        </w:rPr>
        <w:t xml:space="preserve">    </w:t>
      </w:r>
      <w:r w:rsidRPr="008622F0">
        <w:rPr>
          <w:rStyle w:val="FontStyle24"/>
          <w:rFonts w:ascii="Arial" w:hAnsi="Arial" w:cs="Arial"/>
          <w:b w:val="0"/>
          <w:bCs w:val="0"/>
          <w:sz w:val="24"/>
          <w:szCs w:val="24"/>
        </w:rPr>
        <w:t xml:space="preserve">" Rej. Hip. </w:t>
      </w:r>
      <w:r w:rsidR="00F24614" w:rsidRPr="008622F0">
        <w:rPr>
          <w:rStyle w:val="FontStyle24"/>
          <w:rFonts w:ascii="Arial" w:hAnsi="Arial" w:cs="Arial"/>
          <w:b w:val="0"/>
          <w:bCs w:val="0"/>
          <w:sz w:val="24"/>
          <w:szCs w:val="24"/>
        </w:rPr>
        <w:t>n</w:t>
      </w:r>
      <w:r w:rsidRPr="008622F0">
        <w:rPr>
          <w:rStyle w:val="FontStyle24"/>
          <w:rFonts w:ascii="Arial" w:hAnsi="Arial" w:cs="Arial"/>
          <w:b w:val="0"/>
          <w:bCs w:val="0"/>
          <w:sz w:val="24"/>
          <w:szCs w:val="24"/>
        </w:rPr>
        <w:t>r</w:t>
      </w:r>
      <w:r w:rsidR="00F24614" w:rsidRPr="008622F0">
        <w:rPr>
          <w:rStyle w:val="FontStyle24"/>
          <w:rFonts w:ascii="Arial" w:hAnsi="Arial" w:cs="Arial"/>
          <w:b w:val="0"/>
          <w:bCs w:val="0"/>
          <w:sz w:val="24"/>
          <w:szCs w:val="24"/>
        </w:rPr>
        <w:t xml:space="preserve">    </w:t>
      </w:r>
      <w:r w:rsidR="001B1389" w:rsidRPr="008622F0">
        <w:rPr>
          <w:rStyle w:val="FontStyle24"/>
          <w:rFonts w:ascii="Arial" w:hAnsi="Arial" w:cs="Arial"/>
          <w:b w:val="0"/>
          <w:bCs w:val="0"/>
          <w:sz w:val="24"/>
          <w:szCs w:val="24"/>
        </w:rPr>
        <w:t xml:space="preserve">, </w:t>
      </w:r>
      <w:bookmarkEnd w:id="5"/>
      <w:r w:rsidRPr="008622F0">
        <w:rPr>
          <w:rFonts w:ascii="Arial" w:hAnsi="Arial" w:cs="Arial"/>
          <w:bCs/>
          <w:sz w:val="24"/>
          <w:szCs w:val="24"/>
        </w:rPr>
        <w:t xml:space="preserve">która na podstawie dekretu z 26 października 1945 r. przeszła na własność Gminy m.st. Warszawy, a następnie na Skarb Państwa. </w:t>
      </w:r>
    </w:p>
    <w:p w14:paraId="4FEF753D" w14:textId="45BBAD45" w:rsidR="001B1389" w:rsidRPr="008622F0" w:rsidRDefault="001B1389" w:rsidP="00FE5E03">
      <w:pPr>
        <w:spacing w:after="480" w:line="360" w:lineRule="auto"/>
        <w:rPr>
          <w:rFonts w:ascii="Arial" w:hAnsi="Arial" w:cs="Arial"/>
          <w:bCs/>
          <w:sz w:val="24"/>
          <w:szCs w:val="24"/>
        </w:rPr>
      </w:pPr>
      <w:r w:rsidRPr="008622F0">
        <w:rPr>
          <w:rFonts w:ascii="Arial" w:hAnsi="Arial" w:cs="Arial"/>
          <w:bCs/>
          <w:sz w:val="24"/>
          <w:szCs w:val="24"/>
        </w:rPr>
        <w:t>Pełnomocnik w uzasadni</w:t>
      </w:r>
      <w:r w:rsidR="0006345E" w:rsidRPr="008622F0">
        <w:rPr>
          <w:rFonts w:ascii="Arial" w:hAnsi="Arial" w:cs="Arial"/>
          <w:bCs/>
          <w:sz w:val="24"/>
          <w:szCs w:val="24"/>
        </w:rPr>
        <w:t>eni</w:t>
      </w:r>
      <w:r w:rsidRPr="008622F0">
        <w:rPr>
          <w:rFonts w:ascii="Arial" w:hAnsi="Arial" w:cs="Arial"/>
          <w:bCs/>
          <w:sz w:val="24"/>
          <w:szCs w:val="24"/>
        </w:rPr>
        <w:t xml:space="preserve">u wniosku wskazał, że </w:t>
      </w:r>
      <w:r w:rsidRPr="008622F0">
        <w:rPr>
          <w:rFonts w:ascii="Arial" w:hAnsi="Arial" w:cs="Arial"/>
          <w:sz w:val="24"/>
          <w:szCs w:val="24"/>
        </w:rPr>
        <w:t>następcy prawnemu B</w:t>
      </w:r>
      <w:r w:rsidR="00F24614" w:rsidRPr="008622F0">
        <w:rPr>
          <w:rFonts w:ascii="Arial" w:hAnsi="Arial" w:cs="Arial"/>
          <w:sz w:val="24"/>
          <w:szCs w:val="24"/>
        </w:rPr>
        <w:t xml:space="preserve">  </w:t>
      </w:r>
      <w:r w:rsidRPr="008622F0">
        <w:rPr>
          <w:rFonts w:ascii="Arial" w:hAnsi="Arial" w:cs="Arial"/>
          <w:sz w:val="24"/>
          <w:szCs w:val="24"/>
        </w:rPr>
        <w:t>P</w:t>
      </w:r>
      <w:r w:rsidR="00F24614" w:rsidRPr="008622F0">
        <w:rPr>
          <w:rFonts w:ascii="Arial" w:hAnsi="Arial" w:cs="Arial"/>
          <w:sz w:val="24"/>
          <w:szCs w:val="24"/>
        </w:rPr>
        <w:t xml:space="preserve">    </w:t>
      </w:r>
      <w:r w:rsidRPr="008622F0">
        <w:rPr>
          <w:rFonts w:ascii="Arial" w:hAnsi="Arial" w:cs="Arial"/>
          <w:sz w:val="24"/>
          <w:szCs w:val="24"/>
        </w:rPr>
        <w:t>przysługuje odszkodowanie z tytułu pozbawienia faktycznego władania działką budowlaną. Przedmiotowa nieruchomość przed wejściem w życie „dekretu warszawskiego", mogła być przeznaczona pod budownictwo jednorodzinne, a poprzedni właściciel i jego następcy prawni zostali pozbawieni faktycznej możliwości władania nią po dniu 5 kwietnia 1958 r.</w:t>
      </w:r>
    </w:p>
    <w:p w14:paraId="1FF12865" w14:textId="424FF0BD" w:rsidR="00691053" w:rsidRPr="008622F0" w:rsidRDefault="00BA0D41" w:rsidP="00FE5E03">
      <w:pPr>
        <w:pStyle w:val="Akapitzlist"/>
        <w:spacing w:after="480"/>
        <w:ind w:left="0"/>
        <w:jc w:val="left"/>
        <w:rPr>
          <w:rFonts w:ascii="Arial" w:hAnsi="Arial" w:cs="Arial"/>
          <w:bCs/>
          <w:sz w:val="24"/>
          <w:szCs w:val="24"/>
        </w:rPr>
      </w:pPr>
      <w:r w:rsidRPr="008622F0">
        <w:rPr>
          <w:rFonts w:ascii="Arial" w:hAnsi="Arial" w:cs="Arial"/>
          <w:bCs/>
          <w:sz w:val="24"/>
          <w:szCs w:val="24"/>
        </w:rPr>
        <w:t>W dniu 30 marca 2010 r. pełnomocnik S</w:t>
      </w:r>
      <w:r w:rsidR="00F24614" w:rsidRPr="008622F0">
        <w:rPr>
          <w:rFonts w:ascii="Arial" w:hAnsi="Arial" w:cs="Arial"/>
          <w:bCs/>
          <w:sz w:val="24"/>
          <w:szCs w:val="24"/>
        </w:rPr>
        <w:t xml:space="preserve">   </w:t>
      </w:r>
      <w:r w:rsidRPr="008622F0">
        <w:rPr>
          <w:rFonts w:ascii="Arial" w:hAnsi="Arial" w:cs="Arial"/>
          <w:bCs/>
          <w:sz w:val="24"/>
          <w:szCs w:val="24"/>
        </w:rPr>
        <w:t xml:space="preserve"> P</w:t>
      </w:r>
      <w:r w:rsidR="00F24614" w:rsidRPr="008622F0">
        <w:rPr>
          <w:rFonts w:ascii="Arial" w:hAnsi="Arial" w:cs="Arial"/>
          <w:bCs/>
          <w:sz w:val="24"/>
          <w:szCs w:val="24"/>
        </w:rPr>
        <w:t xml:space="preserve">    </w:t>
      </w:r>
      <w:r w:rsidRPr="008622F0">
        <w:rPr>
          <w:rFonts w:ascii="Arial" w:hAnsi="Arial" w:cs="Arial"/>
          <w:bCs/>
          <w:sz w:val="24"/>
          <w:szCs w:val="24"/>
        </w:rPr>
        <w:t xml:space="preserve"> </w:t>
      </w:r>
      <w:r w:rsidR="00823729" w:rsidRPr="008622F0">
        <w:rPr>
          <w:rFonts w:ascii="Arial" w:hAnsi="Arial" w:cs="Arial"/>
          <w:bCs/>
          <w:sz w:val="24"/>
          <w:szCs w:val="24"/>
        </w:rPr>
        <w:t>wniósł do Wojewody Mazowieckiego zażalenie na niezałatwienie sprawy w terminie</w:t>
      </w:r>
      <w:r w:rsidR="00D027DA" w:rsidRPr="008622F0">
        <w:rPr>
          <w:rFonts w:ascii="Arial" w:hAnsi="Arial" w:cs="Arial"/>
          <w:bCs/>
          <w:sz w:val="24"/>
          <w:szCs w:val="24"/>
        </w:rPr>
        <w:t xml:space="preserve">, tj. niewydanie decyzji ustalającej odszkodowanie za nieruchomość położoną w Warszawie </w:t>
      </w:r>
      <w:r w:rsidR="00D027DA" w:rsidRPr="008622F0">
        <w:rPr>
          <w:rStyle w:val="FontStyle25"/>
          <w:rFonts w:ascii="Arial" w:hAnsi="Arial" w:cs="Arial"/>
        </w:rPr>
        <w:t xml:space="preserve">przy </w:t>
      </w:r>
      <w:r w:rsidR="0003530A" w:rsidRPr="008622F0">
        <w:rPr>
          <w:rStyle w:val="FontStyle25"/>
          <w:rFonts w:ascii="Arial" w:hAnsi="Arial" w:cs="Arial"/>
        </w:rPr>
        <w:t xml:space="preserve">dawnej </w:t>
      </w:r>
      <w:r w:rsidR="00D027DA" w:rsidRPr="008622F0">
        <w:rPr>
          <w:rStyle w:val="FontStyle24"/>
          <w:rFonts w:ascii="Arial" w:hAnsi="Arial" w:cs="Arial"/>
          <w:b w:val="0"/>
          <w:bCs w:val="0"/>
          <w:sz w:val="24"/>
          <w:szCs w:val="24"/>
        </w:rPr>
        <w:t xml:space="preserve">ul. Górników 29 </w:t>
      </w:r>
      <w:r w:rsidR="0003530A" w:rsidRPr="008622F0">
        <w:rPr>
          <w:rStyle w:val="FontStyle24"/>
          <w:rFonts w:ascii="Arial" w:hAnsi="Arial" w:cs="Arial"/>
          <w:b w:val="0"/>
          <w:bCs w:val="0"/>
          <w:sz w:val="24"/>
          <w:szCs w:val="24"/>
        </w:rPr>
        <w:t xml:space="preserve">(obecnie ul. Perkuna 54 i 56) </w:t>
      </w:r>
      <w:r w:rsidR="00D027DA" w:rsidRPr="008622F0">
        <w:rPr>
          <w:rStyle w:val="FontStyle24"/>
          <w:rFonts w:ascii="Arial" w:hAnsi="Arial" w:cs="Arial"/>
          <w:b w:val="0"/>
          <w:bCs w:val="0"/>
          <w:sz w:val="24"/>
          <w:szCs w:val="24"/>
        </w:rPr>
        <w:t>oznaczoną „G</w:t>
      </w:r>
      <w:r w:rsidR="00F24614" w:rsidRPr="008622F0">
        <w:rPr>
          <w:rStyle w:val="FontStyle24"/>
          <w:rFonts w:ascii="Arial" w:hAnsi="Arial" w:cs="Arial"/>
          <w:b w:val="0"/>
          <w:bCs w:val="0"/>
          <w:sz w:val="24"/>
          <w:szCs w:val="24"/>
        </w:rPr>
        <w:t xml:space="preserve">   </w:t>
      </w:r>
      <w:r w:rsidR="00D027DA" w:rsidRPr="008622F0">
        <w:rPr>
          <w:rStyle w:val="FontStyle24"/>
          <w:rFonts w:ascii="Arial" w:hAnsi="Arial" w:cs="Arial"/>
          <w:b w:val="0"/>
          <w:bCs w:val="0"/>
          <w:sz w:val="24"/>
          <w:szCs w:val="24"/>
        </w:rPr>
        <w:t xml:space="preserve"> - hip. </w:t>
      </w:r>
      <w:r w:rsidR="00F24614" w:rsidRPr="008622F0">
        <w:rPr>
          <w:rStyle w:val="FontStyle24"/>
          <w:rFonts w:ascii="Arial" w:hAnsi="Arial" w:cs="Arial"/>
          <w:b w:val="0"/>
          <w:bCs w:val="0"/>
          <w:sz w:val="24"/>
          <w:szCs w:val="24"/>
        </w:rPr>
        <w:t xml:space="preserve">   </w:t>
      </w:r>
      <w:r w:rsidR="00D027DA" w:rsidRPr="008622F0">
        <w:rPr>
          <w:rStyle w:val="FontStyle24"/>
          <w:rFonts w:ascii="Arial" w:hAnsi="Arial" w:cs="Arial"/>
          <w:b w:val="0"/>
          <w:bCs w:val="0"/>
          <w:sz w:val="24"/>
          <w:szCs w:val="24"/>
        </w:rPr>
        <w:t xml:space="preserve">, dawny </w:t>
      </w:r>
      <w:r w:rsidR="00F24614" w:rsidRPr="008622F0">
        <w:rPr>
          <w:rStyle w:val="FontStyle24"/>
          <w:rFonts w:ascii="Arial" w:hAnsi="Arial" w:cs="Arial"/>
          <w:b w:val="0"/>
          <w:bCs w:val="0"/>
          <w:sz w:val="24"/>
          <w:szCs w:val="24"/>
        </w:rPr>
        <w:t xml:space="preserve">    </w:t>
      </w:r>
      <w:r w:rsidR="00D027DA" w:rsidRPr="008622F0">
        <w:rPr>
          <w:rStyle w:val="FontStyle24"/>
          <w:rFonts w:ascii="Arial" w:hAnsi="Arial" w:cs="Arial"/>
          <w:b w:val="0"/>
          <w:bCs w:val="0"/>
          <w:sz w:val="24"/>
          <w:szCs w:val="24"/>
        </w:rPr>
        <w:t>" Rej. Hip. nr</w:t>
      </w:r>
      <w:r w:rsidR="00F24614" w:rsidRPr="008622F0">
        <w:rPr>
          <w:rStyle w:val="FontStyle24"/>
          <w:rFonts w:ascii="Arial" w:hAnsi="Arial" w:cs="Arial"/>
          <w:b w:val="0"/>
          <w:bCs w:val="0"/>
          <w:sz w:val="24"/>
          <w:szCs w:val="24"/>
        </w:rPr>
        <w:t xml:space="preserve">     </w:t>
      </w:r>
      <w:r w:rsidR="00D027DA" w:rsidRPr="008622F0">
        <w:rPr>
          <w:rStyle w:val="FontStyle24"/>
          <w:rFonts w:ascii="Arial" w:hAnsi="Arial" w:cs="Arial"/>
          <w:b w:val="0"/>
          <w:bCs w:val="0"/>
          <w:sz w:val="24"/>
          <w:szCs w:val="24"/>
        </w:rPr>
        <w:t>.</w:t>
      </w:r>
    </w:p>
    <w:p w14:paraId="2ABF5001" w14:textId="1DA1DD8B" w:rsidR="00823729" w:rsidRPr="008622F0" w:rsidRDefault="00823729" w:rsidP="00FE5E03">
      <w:pPr>
        <w:pStyle w:val="Akapitzlist"/>
        <w:spacing w:after="480"/>
        <w:ind w:left="0"/>
        <w:jc w:val="left"/>
        <w:rPr>
          <w:rFonts w:ascii="Arial" w:hAnsi="Arial" w:cs="Arial"/>
          <w:bCs/>
          <w:sz w:val="24"/>
          <w:szCs w:val="24"/>
        </w:rPr>
      </w:pPr>
      <w:r w:rsidRPr="008622F0">
        <w:rPr>
          <w:rFonts w:ascii="Arial" w:hAnsi="Arial" w:cs="Arial"/>
          <w:bCs/>
          <w:sz w:val="24"/>
          <w:szCs w:val="24"/>
        </w:rPr>
        <w:t>Wojewoda Mazowiecki postanowieniem z dnia 6 października 2010 r.</w:t>
      </w:r>
      <w:r w:rsidR="0003530A" w:rsidRPr="008622F0">
        <w:rPr>
          <w:rFonts w:ascii="Arial" w:hAnsi="Arial" w:cs="Arial"/>
          <w:bCs/>
          <w:sz w:val="24"/>
          <w:szCs w:val="24"/>
        </w:rPr>
        <w:t xml:space="preserve">, </w:t>
      </w:r>
      <w:r w:rsidRPr="008622F0">
        <w:rPr>
          <w:rFonts w:ascii="Arial" w:hAnsi="Arial" w:cs="Arial"/>
          <w:bCs/>
          <w:sz w:val="24"/>
          <w:szCs w:val="24"/>
        </w:rPr>
        <w:t xml:space="preserve">nr </w:t>
      </w:r>
      <w:r w:rsidR="00F24614" w:rsidRPr="008622F0">
        <w:rPr>
          <w:rFonts w:ascii="Arial" w:hAnsi="Arial" w:cs="Arial"/>
          <w:bCs/>
          <w:sz w:val="24"/>
          <w:szCs w:val="24"/>
        </w:rPr>
        <w:t xml:space="preserve">    </w:t>
      </w:r>
      <w:r w:rsidR="00D027DA" w:rsidRPr="008622F0">
        <w:rPr>
          <w:rFonts w:ascii="Arial" w:hAnsi="Arial" w:cs="Arial"/>
          <w:bCs/>
          <w:sz w:val="24"/>
          <w:szCs w:val="24"/>
        </w:rPr>
        <w:t xml:space="preserve">zażalenie uznał za uzasadnione i wyznaczył Prezydentowi m.st. Warszawy termin załatwienia sprawy do dnia 30 listopada 2010 r. </w:t>
      </w:r>
    </w:p>
    <w:p w14:paraId="6233D3F1" w14:textId="2D4F1CD0" w:rsidR="00E7065B" w:rsidRPr="008622F0" w:rsidRDefault="00B73283" w:rsidP="00FE5E03">
      <w:pPr>
        <w:pStyle w:val="Akapitzlist"/>
        <w:spacing w:after="480"/>
        <w:ind w:left="0"/>
        <w:jc w:val="left"/>
        <w:rPr>
          <w:rFonts w:ascii="Arial" w:hAnsi="Arial" w:cs="Arial"/>
          <w:bCs/>
          <w:sz w:val="24"/>
          <w:szCs w:val="24"/>
        </w:rPr>
      </w:pPr>
      <w:r w:rsidRPr="008622F0">
        <w:rPr>
          <w:rFonts w:ascii="Arial" w:hAnsi="Arial" w:cs="Arial"/>
          <w:bCs/>
          <w:sz w:val="24"/>
          <w:szCs w:val="24"/>
        </w:rPr>
        <w:t>Następnie</w:t>
      </w:r>
      <w:r w:rsidR="004029B5" w:rsidRPr="008622F0">
        <w:rPr>
          <w:rFonts w:ascii="Arial" w:hAnsi="Arial" w:cs="Arial"/>
          <w:bCs/>
          <w:sz w:val="24"/>
          <w:szCs w:val="24"/>
        </w:rPr>
        <w:t xml:space="preserve"> </w:t>
      </w:r>
      <w:r w:rsidR="0003530A" w:rsidRPr="008622F0">
        <w:rPr>
          <w:rFonts w:ascii="Arial" w:hAnsi="Arial" w:cs="Arial"/>
          <w:bCs/>
          <w:sz w:val="24"/>
          <w:szCs w:val="24"/>
        </w:rPr>
        <w:t xml:space="preserve">w dniu </w:t>
      </w:r>
      <w:r w:rsidRPr="008622F0">
        <w:rPr>
          <w:rFonts w:ascii="Arial" w:hAnsi="Arial" w:cs="Arial"/>
          <w:bCs/>
          <w:sz w:val="24"/>
          <w:szCs w:val="24"/>
        </w:rPr>
        <w:t>20 maja 2011 r. pełnomocnik S</w:t>
      </w:r>
      <w:r w:rsidR="00F24614" w:rsidRPr="008622F0">
        <w:rPr>
          <w:rFonts w:ascii="Arial" w:hAnsi="Arial" w:cs="Arial"/>
          <w:bCs/>
          <w:sz w:val="24"/>
          <w:szCs w:val="24"/>
        </w:rPr>
        <w:t xml:space="preserve">    </w:t>
      </w:r>
      <w:r w:rsidRPr="008622F0">
        <w:rPr>
          <w:rFonts w:ascii="Arial" w:hAnsi="Arial" w:cs="Arial"/>
          <w:bCs/>
          <w:sz w:val="24"/>
          <w:szCs w:val="24"/>
        </w:rPr>
        <w:t>P</w:t>
      </w:r>
      <w:r w:rsidR="00F24614" w:rsidRPr="008622F0">
        <w:rPr>
          <w:rFonts w:ascii="Arial" w:hAnsi="Arial" w:cs="Arial"/>
          <w:bCs/>
          <w:sz w:val="24"/>
          <w:szCs w:val="24"/>
        </w:rPr>
        <w:t xml:space="preserve">   </w:t>
      </w:r>
      <w:r w:rsidRPr="008622F0">
        <w:rPr>
          <w:rFonts w:ascii="Arial" w:hAnsi="Arial" w:cs="Arial"/>
          <w:bCs/>
          <w:sz w:val="24"/>
          <w:szCs w:val="24"/>
        </w:rPr>
        <w:t xml:space="preserve"> wniósł skargę na bezczynność Prezydenta m.st. Warszawy w sprawie o ustalenie odszkodowania za ww. nieruchomość</w:t>
      </w:r>
      <w:r w:rsidR="00365E51" w:rsidRPr="008622F0">
        <w:rPr>
          <w:rFonts w:ascii="Arial" w:hAnsi="Arial" w:cs="Arial"/>
          <w:bCs/>
          <w:sz w:val="24"/>
          <w:szCs w:val="24"/>
        </w:rPr>
        <w:t xml:space="preserve"> w związku, z którą Wojewódzki Sąd Administracyjny w Warszawie</w:t>
      </w:r>
      <w:r w:rsidR="00215320" w:rsidRPr="008622F0">
        <w:rPr>
          <w:rFonts w:ascii="Arial" w:hAnsi="Arial" w:cs="Arial"/>
          <w:bCs/>
          <w:sz w:val="24"/>
          <w:szCs w:val="24"/>
        </w:rPr>
        <w:t xml:space="preserve"> wyrokiem z dnia 24 listopada 2011 r., sygn. akt </w:t>
      </w:r>
      <w:r w:rsidR="00F24614" w:rsidRPr="008622F0">
        <w:rPr>
          <w:rFonts w:ascii="Arial" w:hAnsi="Arial" w:cs="Arial"/>
          <w:bCs/>
          <w:sz w:val="24"/>
          <w:szCs w:val="24"/>
        </w:rPr>
        <w:t xml:space="preserve">     </w:t>
      </w:r>
      <w:r w:rsidR="00215320" w:rsidRPr="008622F0">
        <w:rPr>
          <w:rFonts w:ascii="Arial" w:hAnsi="Arial" w:cs="Arial"/>
          <w:bCs/>
          <w:sz w:val="24"/>
          <w:szCs w:val="24"/>
        </w:rPr>
        <w:t>zobowiązał Prezydenta m.st. Warszawy do rozpoznania wniosku S</w:t>
      </w:r>
      <w:r w:rsidR="00F24614" w:rsidRPr="008622F0">
        <w:rPr>
          <w:rFonts w:ascii="Arial" w:hAnsi="Arial" w:cs="Arial"/>
          <w:bCs/>
          <w:sz w:val="24"/>
          <w:szCs w:val="24"/>
        </w:rPr>
        <w:t xml:space="preserve">    </w:t>
      </w:r>
      <w:r w:rsidR="00215320" w:rsidRPr="008622F0">
        <w:rPr>
          <w:rFonts w:ascii="Arial" w:hAnsi="Arial" w:cs="Arial"/>
          <w:bCs/>
          <w:sz w:val="24"/>
          <w:szCs w:val="24"/>
        </w:rPr>
        <w:t xml:space="preserve"> P</w:t>
      </w:r>
      <w:r w:rsidR="00F24614" w:rsidRPr="008622F0">
        <w:rPr>
          <w:rFonts w:ascii="Arial" w:hAnsi="Arial" w:cs="Arial"/>
          <w:bCs/>
          <w:sz w:val="24"/>
          <w:szCs w:val="24"/>
        </w:rPr>
        <w:t xml:space="preserve">    </w:t>
      </w:r>
      <w:r w:rsidR="00215320" w:rsidRPr="008622F0">
        <w:rPr>
          <w:rFonts w:ascii="Arial" w:hAnsi="Arial" w:cs="Arial"/>
          <w:bCs/>
          <w:sz w:val="24"/>
          <w:szCs w:val="24"/>
        </w:rPr>
        <w:t xml:space="preserve"> i wydanie decyzji w ciągu 2 miesięcy od zwrotu akt z prawomocnym wyrokiem (wyrok prawomocny z dniem 17 stycznia 2012 r.). </w:t>
      </w:r>
    </w:p>
    <w:p w14:paraId="7BE7D89A" w14:textId="0BB4B9CF" w:rsidR="00E7065B" w:rsidRPr="008622F0" w:rsidRDefault="005C6527" w:rsidP="00FE5E03">
      <w:pPr>
        <w:pStyle w:val="Akapitzlist"/>
        <w:spacing w:after="480"/>
        <w:ind w:left="0"/>
        <w:jc w:val="left"/>
        <w:rPr>
          <w:rFonts w:ascii="Arial" w:hAnsi="Arial" w:cs="Arial"/>
          <w:bCs/>
          <w:sz w:val="24"/>
          <w:szCs w:val="24"/>
        </w:rPr>
      </w:pPr>
      <w:r w:rsidRPr="008622F0">
        <w:rPr>
          <w:rFonts w:ascii="Arial" w:hAnsi="Arial" w:cs="Arial"/>
          <w:bCs/>
          <w:sz w:val="24"/>
          <w:szCs w:val="24"/>
        </w:rPr>
        <w:lastRenderedPageBreak/>
        <w:t>Na podstawie operatu szacunkowego z dnia 2 grudnia 2011 r. – rzeczoznawcy majątkowego J</w:t>
      </w:r>
      <w:r w:rsidR="00F24614" w:rsidRPr="008622F0">
        <w:rPr>
          <w:rFonts w:ascii="Arial" w:hAnsi="Arial" w:cs="Arial"/>
          <w:bCs/>
          <w:sz w:val="24"/>
          <w:szCs w:val="24"/>
        </w:rPr>
        <w:t xml:space="preserve">    </w:t>
      </w:r>
      <w:r w:rsidRPr="008622F0">
        <w:rPr>
          <w:rFonts w:ascii="Arial" w:hAnsi="Arial" w:cs="Arial"/>
          <w:bCs/>
          <w:sz w:val="24"/>
          <w:szCs w:val="24"/>
        </w:rPr>
        <w:t xml:space="preserve"> N</w:t>
      </w:r>
      <w:r w:rsidR="00F24614" w:rsidRPr="008622F0">
        <w:rPr>
          <w:rFonts w:ascii="Arial" w:hAnsi="Arial" w:cs="Arial"/>
          <w:bCs/>
          <w:sz w:val="24"/>
          <w:szCs w:val="24"/>
        </w:rPr>
        <w:t xml:space="preserve">    </w:t>
      </w:r>
      <w:r w:rsidRPr="008622F0">
        <w:rPr>
          <w:rFonts w:ascii="Arial" w:hAnsi="Arial" w:cs="Arial"/>
          <w:bCs/>
          <w:sz w:val="24"/>
          <w:szCs w:val="24"/>
        </w:rPr>
        <w:t xml:space="preserve"> – </w:t>
      </w:r>
      <w:r w:rsidR="0078263D" w:rsidRPr="008622F0">
        <w:rPr>
          <w:rFonts w:ascii="Arial" w:hAnsi="Arial" w:cs="Arial"/>
          <w:bCs/>
          <w:sz w:val="24"/>
          <w:szCs w:val="24"/>
        </w:rPr>
        <w:t xml:space="preserve">1 </w:t>
      </w:r>
      <w:r w:rsidR="0078263D" w:rsidRPr="008622F0">
        <w:rPr>
          <w:rStyle w:val="FontStyle52"/>
          <w:sz w:val="24"/>
          <w:szCs w:val="24"/>
        </w:rPr>
        <w:t>m</w:t>
      </w:r>
      <w:r w:rsidR="0078263D" w:rsidRPr="008622F0">
        <w:rPr>
          <w:rStyle w:val="FontStyle52"/>
          <w:sz w:val="24"/>
          <w:szCs w:val="24"/>
          <w:vertAlign w:val="superscript"/>
        </w:rPr>
        <w:t>2</w:t>
      </w:r>
      <w:r w:rsidR="0078263D" w:rsidRPr="008622F0">
        <w:rPr>
          <w:rFonts w:ascii="Arial" w:hAnsi="Arial" w:cs="Arial"/>
          <w:bCs/>
          <w:sz w:val="24"/>
          <w:szCs w:val="24"/>
        </w:rPr>
        <w:t xml:space="preserve"> </w:t>
      </w:r>
      <w:r w:rsidRPr="008622F0">
        <w:rPr>
          <w:rFonts w:ascii="Arial" w:hAnsi="Arial" w:cs="Arial"/>
          <w:bCs/>
          <w:sz w:val="24"/>
          <w:szCs w:val="24"/>
        </w:rPr>
        <w:t>grunt</w:t>
      </w:r>
      <w:r w:rsidR="0078263D" w:rsidRPr="008622F0">
        <w:rPr>
          <w:rFonts w:ascii="Arial" w:hAnsi="Arial" w:cs="Arial"/>
          <w:bCs/>
          <w:sz w:val="24"/>
          <w:szCs w:val="24"/>
        </w:rPr>
        <w:t xml:space="preserve">u </w:t>
      </w:r>
      <w:r w:rsidRPr="008622F0">
        <w:rPr>
          <w:rStyle w:val="FontStyle52"/>
          <w:sz w:val="24"/>
          <w:szCs w:val="24"/>
        </w:rPr>
        <w:t xml:space="preserve">przy </w:t>
      </w:r>
      <w:r w:rsidR="00633B7E" w:rsidRPr="008622F0">
        <w:rPr>
          <w:rStyle w:val="FontStyle52"/>
          <w:sz w:val="24"/>
          <w:szCs w:val="24"/>
        </w:rPr>
        <w:t xml:space="preserve">dawnej </w:t>
      </w:r>
      <w:r w:rsidRPr="008622F0">
        <w:rPr>
          <w:rStyle w:val="FontStyle52"/>
          <w:sz w:val="24"/>
          <w:szCs w:val="24"/>
        </w:rPr>
        <w:t xml:space="preserve">ul. Górników 29 (obecnie ul. Perkuna 54 i 56) stanowiący część działek ewidencyjnych nr </w:t>
      </w:r>
      <w:r w:rsidR="00F24614" w:rsidRPr="008622F0">
        <w:rPr>
          <w:rStyle w:val="FontStyle52"/>
          <w:sz w:val="24"/>
          <w:szCs w:val="24"/>
        </w:rPr>
        <w:t xml:space="preserve">    </w:t>
      </w:r>
      <w:r w:rsidRPr="008622F0">
        <w:rPr>
          <w:rStyle w:val="FontStyle52"/>
          <w:sz w:val="24"/>
          <w:szCs w:val="24"/>
        </w:rPr>
        <w:t xml:space="preserve">i nr </w:t>
      </w:r>
      <w:r w:rsidR="00F24614" w:rsidRPr="008622F0">
        <w:rPr>
          <w:rStyle w:val="FontStyle52"/>
          <w:sz w:val="24"/>
          <w:szCs w:val="24"/>
        </w:rPr>
        <w:t xml:space="preserve">    </w:t>
      </w:r>
      <w:r w:rsidR="0078263D" w:rsidRPr="008622F0">
        <w:rPr>
          <w:rStyle w:val="FontStyle52"/>
          <w:sz w:val="24"/>
          <w:szCs w:val="24"/>
        </w:rPr>
        <w:t>wyceniony został w 1945 r. na kwotę 1.11</w:t>
      </w:r>
      <w:r w:rsidR="001577DE" w:rsidRPr="008622F0">
        <w:rPr>
          <w:rStyle w:val="FontStyle52"/>
          <w:sz w:val="24"/>
          <w:szCs w:val="24"/>
        </w:rPr>
        <w:t xml:space="preserve">7 </w:t>
      </w:r>
      <w:r w:rsidR="0078263D" w:rsidRPr="008622F0">
        <w:rPr>
          <w:rStyle w:val="FontStyle52"/>
          <w:sz w:val="24"/>
          <w:szCs w:val="24"/>
        </w:rPr>
        <w:t xml:space="preserve">zł, natomiast wartość rynkowa prawa własności gruntu według stanu na 1945 r. i poziomu cen oraz przeznaczenia na 2011 r. </w:t>
      </w:r>
      <w:r w:rsidR="00B51C5A" w:rsidRPr="008622F0">
        <w:rPr>
          <w:rStyle w:val="FontStyle52"/>
          <w:sz w:val="24"/>
          <w:szCs w:val="24"/>
        </w:rPr>
        <w:t xml:space="preserve">wyniosła 580.282,00 zł. </w:t>
      </w:r>
    </w:p>
    <w:p w14:paraId="5A45D3B7" w14:textId="4E8627E1" w:rsidR="002B2BC8" w:rsidRPr="008622F0" w:rsidRDefault="00691053" w:rsidP="00FE5E03">
      <w:pPr>
        <w:pStyle w:val="Akapitzlist"/>
        <w:numPr>
          <w:ilvl w:val="0"/>
          <w:numId w:val="9"/>
        </w:numPr>
        <w:spacing w:after="480"/>
        <w:ind w:left="0" w:firstLine="0"/>
        <w:jc w:val="left"/>
        <w:rPr>
          <w:rFonts w:ascii="Arial" w:hAnsi="Arial" w:cs="Arial"/>
          <w:bCs/>
          <w:sz w:val="24"/>
          <w:szCs w:val="24"/>
        </w:rPr>
      </w:pPr>
      <w:r w:rsidRPr="008622F0">
        <w:rPr>
          <w:rFonts w:ascii="Arial" w:hAnsi="Arial" w:cs="Arial"/>
          <w:b/>
          <w:sz w:val="24"/>
          <w:szCs w:val="24"/>
        </w:rPr>
        <w:t xml:space="preserve">Decyzja odszkodowawcza. </w:t>
      </w:r>
    </w:p>
    <w:p w14:paraId="13CF9C57" w14:textId="3C226C7D" w:rsidR="00CA47DA" w:rsidRPr="008622F0" w:rsidRDefault="00CA47DA" w:rsidP="00FE5E03">
      <w:pPr>
        <w:tabs>
          <w:tab w:val="left" w:pos="426"/>
        </w:tabs>
        <w:spacing w:after="480" w:line="360" w:lineRule="auto"/>
        <w:rPr>
          <w:rFonts w:ascii="Arial" w:hAnsi="Arial" w:cs="Arial"/>
          <w:b/>
          <w:sz w:val="24"/>
          <w:szCs w:val="24"/>
        </w:rPr>
      </w:pPr>
      <w:r w:rsidRPr="008622F0">
        <w:rPr>
          <w:rFonts w:ascii="Arial" w:hAnsi="Arial" w:cs="Arial"/>
          <w:sz w:val="24"/>
          <w:szCs w:val="24"/>
        </w:rPr>
        <w:t>Prezyden</w:t>
      </w:r>
      <w:r w:rsidR="006F4555" w:rsidRPr="008622F0">
        <w:rPr>
          <w:rFonts w:ascii="Arial" w:hAnsi="Arial" w:cs="Arial"/>
          <w:sz w:val="24"/>
          <w:szCs w:val="24"/>
        </w:rPr>
        <w:t>t</w:t>
      </w:r>
      <w:r w:rsidRPr="008622F0">
        <w:rPr>
          <w:rFonts w:ascii="Arial" w:hAnsi="Arial" w:cs="Arial"/>
          <w:sz w:val="24"/>
          <w:szCs w:val="24"/>
        </w:rPr>
        <w:t xml:space="preserve"> m.st. </w:t>
      </w:r>
      <w:r w:rsidR="00E758DA" w:rsidRPr="008622F0">
        <w:rPr>
          <w:rFonts w:ascii="Arial" w:hAnsi="Arial" w:cs="Arial"/>
          <w:sz w:val="24"/>
          <w:szCs w:val="24"/>
        </w:rPr>
        <w:t xml:space="preserve">Warszawy decyzją </w:t>
      </w:r>
      <w:r w:rsidRPr="008622F0">
        <w:rPr>
          <w:rFonts w:ascii="Arial" w:hAnsi="Arial" w:cs="Arial"/>
          <w:bCs/>
          <w:sz w:val="24"/>
          <w:szCs w:val="24"/>
        </w:rPr>
        <w:t>z dnia 14 lutego 2012 r., nr 100</w:t>
      </w:r>
      <w:r w:rsidR="008622F0">
        <w:rPr>
          <w:rFonts w:ascii="Arial" w:hAnsi="Arial" w:cs="Arial"/>
          <w:bCs/>
          <w:sz w:val="24"/>
          <w:szCs w:val="24"/>
        </w:rPr>
        <w:t xml:space="preserve"> ukośnik </w:t>
      </w:r>
      <w:r w:rsidRPr="008622F0">
        <w:rPr>
          <w:rFonts w:ascii="Arial" w:hAnsi="Arial" w:cs="Arial"/>
          <w:bCs/>
          <w:sz w:val="24"/>
          <w:szCs w:val="24"/>
        </w:rPr>
        <w:t>GK</w:t>
      </w:r>
      <w:r w:rsidR="008622F0">
        <w:rPr>
          <w:rFonts w:ascii="Arial" w:hAnsi="Arial" w:cs="Arial"/>
          <w:bCs/>
          <w:sz w:val="24"/>
          <w:szCs w:val="24"/>
        </w:rPr>
        <w:t xml:space="preserve"> ukośnik </w:t>
      </w:r>
      <w:r w:rsidRPr="008622F0">
        <w:rPr>
          <w:rFonts w:ascii="Arial" w:hAnsi="Arial" w:cs="Arial"/>
          <w:bCs/>
          <w:sz w:val="24"/>
          <w:szCs w:val="24"/>
        </w:rPr>
        <w:t>DW</w:t>
      </w:r>
      <w:r w:rsidR="008622F0">
        <w:rPr>
          <w:rFonts w:ascii="Arial" w:hAnsi="Arial" w:cs="Arial"/>
          <w:bCs/>
          <w:sz w:val="24"/>
          <w:szCs w:val="24"/>
        </w:rPr>
        <w:t xml:space="preserve"> ukośnik </w:t>
      </w:r>
      <w:r w:rsidRPr="008622F0">
        <w:rPr>
          <w:rFonts w:ascii="Arial" w:hAnsi="Arial" w:cs="Arial"/>
          <w:bCs/>
          <w:sz w:val="24"/>
          <w:szCs w:val="24"/>
        </w:rPr>
        <w:t>2012</w:t>
      </w:r>
      <w:r w:rsidR="006F4555" w:rsidRPr="008622F0">
        <w:rPr>
          <w:rFonts w:ascii="Arial" w:hAnsi="Arial" w:cs="Arial"/>
          <w:bCs/>
          <w:sz w:val="24"/>
          <w:szCs w:val="24"/>
        </w:rPr>
        <w:t xml:space="preserve"> u</w:t>
      </w:r>
      <w:r w:rsidRPr="008622F0">
        <w:rPr>
          <w:rStyle w:val="FontStyle52"/>
          <w:sz w:val="24"/>
          <w:szCs w:val="24"/>
        </w:rPr>
        <w:t>stali</w:t>
      </w:r>
      <w:r w:rsidR="002B2BC8" w:rsidRPr="008622F0">
        <w:rPr>
          <w:rStyle w:val="FontStyle52"/>
          <w:sz w:val="24"/>
          <w:szCs w:val="24"/>
        </w:rPr>
        <w:t>ł</w:t>
      </w:r>
      <w:r w:rsidRPr="008622F0">
        <w:rPr>
          <w:rStyle w:val="FontStyle52"/>
          <w:sz w:val="24"/>
          <w:szCs w:val="24"/>
        </w:rPr>
        <w:t xml:space="preserve"> odszkodowanie w wysokości 580.282,00 zł</w:t>
      </w:r>
      <w:r w:rsidR="002B2BC8" w:rsidRPr="008622F0">
        <w:rPr>
          <w:rStyle w:val="FontStyle52"/>
          <w:sz w:val="24"/>
          <w:szCs w:val="24"/>
        </w:rPr>
        <w:t>,</w:t>
      </w:r>
      <w:r w:rsidRPr="008622F0">
        <w:rPr>
          <w:rStyle w:val="FontStyle52"/>
          <w:sz w:val="24"/>
          <w:szCs w:val="24"/>
        </w:rPr>
        <w:t xml:space="preserve"> za przejętą dekretem z dnia 26 października 1945 r. o własności i użytkowaniu gruntów na obszarze m.st. Warszawy (Dz. U. Nr 50, poz. 279) nieruchomość o powierzchni </w:t>
      </w:r>
      <w:r w:rsidR="00F24614" w:rsidRPr="008622F0">
        <w:rPr>
          <w:rStyle w:val="FontStyle52"/>
          <w:sz w:val="24"/>
          <w:szCs w:val="24"/>
        </w:rPr>
        <w:t xml:space="preserve">   </w:t>
      </w:r>
      <w:r w:rsidRPr="008622F0">
        <w:rPr>
          <w:rStyle w:val="FontStyle52"/>
          <w:sz w:val="24"/>
          <w:szCs w:val="24"/>
        </w:rPr>
        <w:t>m</w:t>
      </w:r>
      <w:r w:rsidRPr="008622F0">
        <w:rPr>
          <w:rStyle w:val="FontStyle52"/>
          <w:sz w:val="24"/>
          <w:szCs w:val="24"/>
          <w:vertAlign w:val="superscript"/>
        </w:rPr>
        <w:t xml:space="preserve">2 </w:t>
      </w:r>
      <w:r w:rsidRPr="008622F0">
        <w:rPr>
          <w:rStyle w:val="FontStyle52"/>
          <w:sz w:val="24"/>
          <w:szCs w:val="24"/>
        </w:rPr>
        <w:t xml:space="preserve">położoną w Warszawie przy dawnej ul. Górników 29, </w:t>
      </w:r>
      <w:proofErr w:type="spellStart"/>
      <w:r w:rsidRPr="008622F0">
        <w:rPr>
          <w:rStyle w:val="FontStyle52"/>
          <w:sz w:val="24"/>
          <w:szCs w:val="24"/>
        </w:rPr>
        <w:t>ozn</w:t>
      </w:r>
      <w:proofErr w:type="spellEnd"/>
      <w:r w:rsidRPr="008622F0">
        <w:rPr>
          <w:rStyle w:val="FontStyle52"/>
          <w:sz w:val="24"/>
          <w:szCs w:val="24"/>
        </w:rPr>
        <w:t>. hip. jako „G</w:t>
      </w:r>
      <w:r w:rsidR="00F24614" w:rsidRPr="008622F0">
        <w:rPr>
          <w:rStyle w:val="FontStyle52"/>
          <w:sz w:val="24"/>
          <w:szCs w:val="24"/>
        </w:rPr>
        <w:t xml:space="preserve">   </w:t>
      </w:r>
      <w:r w:rsidRPr="008622F0">
        <w:rPr>
          <w:rStyle w:val="FontStyle52"/>
          <w:sz w:val="24"/>
          <w:szCs w:val="24"/>
        </w:rPr>
        <w:t xml:space="preserve">hip. nr </w:t>
      </w:r>
      <w:r w:rsidR="00F24614" w:rsidRPr="008622F0">
        <w:rPr>
          <w:rStyle w:val="FontStyle52"/>
          <w:sz w:val="24"/>
          <w:szCs w:val="24"/>
        </w:rPr>
        <w:t xml:space="preserve">   </w:t>
      </w:r>
      <w:r w:rsidRPr="008622F0">
        <w:rPr>
          <w:rStyle w:val="FontStyle52"/>
          <w:sz w:val="24"/>
          <w:szCs w:val="24"/>
        </w:rPr>
        <w:t xml:space="preserve">dawny </w:t>
      </w:r>
      <w:r w:rsidR="00F24614" w:rsidRPr="008622F0">
        <w:rPr>
          <w:rStyle w:val="FontStyle52"/>
          <w:sz w:val="24"/>
          <w:szCs w:val="24"/>
        </w:rPr>
        <w:t xml:space="preserve">   </w:t>
      </w:r>
      <w:r w:rsidRPr="008622F0">
        <w:rPr>
          <w:rStyle w:val="FontStyle52"/>
          <w:sz w:val="24"/>
          <w:szCs w:val="24"/>
        </w:rPr>
        <w:t>"</w:t>
      </w:r>
      <w:r w:rsidR="00F24614" w:rsidRPr="008622F0">
        <w:rPr>
          <w:rStyle w:val="FontStyle52"/>
          <w:sz w:val="24"/>
          <w:szCs w:val="24"/>
        </w:rPr>
        <w:t xml:space="preserve">    </w:t>
      </w:r>
      <w:r w:rsidRPr="008622F0">
        <w:rPr>
          <w:rStyle w:val="FontStyle52"/>
          <w:sz w:val="24"/>
          <w:szCs w:val="24"/>
        </w:rPr>
        <w:t>, działka nr</w:t>
      </w:r>
      <w:r w:rsidR="00F24614" w:rsidRPr="008622F0">
        <w:rPr>
          <w:rStyle w:val="FontStyle52"/>
          <w:sz w:val="24"/>
          <w:szCs w:val="24"/>
        </w:rPr>
        <w:t xml:space="preserve">   </w:t>
      </w:r>
      <w:r w:rsidRPr="008622F0">
        <w:rPr>
          <w:rStyle w:val="FontStyle52"/>
          <w:sz w:val="24"/>
          <w:szCs w:val="24"/>
        </w:rPr>
        <w:t xml:space="preserve">, która obecnie stanowi część działek ewidencyjnych nr </w:t>
      </w:r>
      <w:r w:rsidR="00F24614" w:rsidRPr="008622F0">
        <w:rPr>
          <w:rStyle w:val="FontStyle52"/>
          <w:sz w:val="24"/>
          <w:szCs w:val="24"/>
        </w:rPr>
        <w:t xml:space="preserve">   </w:t>
      </w:r>
      <w:r w:rsidRPr="008622F0">
        <w:rPr>
          <w:rStyle w:val="FontStyle52"/>
          <w:sz w:val="24"/>
          <w:szCs w:val="24"/>
        </w:rPr>
        <w:t xml:space="preserve">i nr </w:t>
      </w:r>
      <w:r w:rsidR="00F24614" w:rsidRPr="008622F0">
        <w:rPr>
          <w:rStyle w:val="FontStyle52"/>
          <w:sz w:val="24"/>
          <w:szCs w:val="24"/>
        </w:rPr>
        <w:t xml:space="preserve">   </w:t>
      </w:r>
      <w:r w:rsidRPr="008622F0">
        <w:rPr>
          <w:rStyle w:val="FontStyle52"/>
          <w:sz w:val="24"/>
          <w:szCs w:val="24"/>
        </w:rPr>
        <w:t>z obrębu</w:t>
      </w:r>
      <w:r w:rsidR="00F24614" w:rsidRPr="008622F0">
        <w:rPr>
          <w:rStyle w:val="FontStyle52"/>
          <w:sz w:val="24"/>
          <w:szCs w:val="24"/>
        </w:rPr>
        <w:t xml:space="preserve">    </w:t>
      </w:r>
      <w:r w:rsidRPr="008622F0">
        <w:rPr>
          <w:rStyle w:val="FontStyle52"/>
          <w:sz w:val="24"/>
          <w:szCs w:val="24"/>
        </w:rPr>
        <w:t>, stanowiących własność Skarbu Państwa</w:t>
      </w:r>
      <w:r w:rsidR="006F4555" w:rsidRPr="008622F0">
        <w:rPr>
          <w:rStyle w:val="FontStyle52"/>
          <w:sz w:val="24"/>
          <w:szCs w:val="24"/>
        </w:rPr>
        <w:t xml:space="preserve"> </w:t>
      </w:r>
      <w:r w:rsidRPr="008622F0">
        <w:rPr>
          <w:rStyle w:val="FontStyle52"/>
          <w:sz w:val="24"/>
          <w:szCs w:val="24"/>
        </w:rPr>
        <w:t>na rzecz:</w:t>
      </w:r>
    </w:p>
    <w:p w14:paraId="1EAD73F3" w14:textId="5A64D670" w:rsidR="00CA47DA" w:rsidRPr="008622F0" w:rsidRDefault="00CA47DA" w:rsidP="00FE5E03">
      <w:pPr>
        <w:pStyle w:val="Style9"/>
        <w:widowControl/>
        <w:numPr>
          <w:ilvl w:val="0"/>
          <w:numId w:val="19"/>
        </w:numPr>
        <w:tabs>
          <w:tab w:val="left" w:pos="0"/>
        </w:tabs>
        <w:spacing w:after="480" w:line="360" w:lineRule="auto"/>
        <w:rPr>
          <w:rStyle w:val="FontStyle52"/>
          <w:sz w:val="24"/>
          <w:szCs w:val="24"/>
        </w:rPr>
      </w:pPr>
      <w:r w:rsidRPr="008622F0">
        <w:rPr>
          <w:rStyle w:val="FontStyle52"/>
          <w:sz w:val="24"/>
          <w:szCs w:val="24"/>
        </w:rPr>
        <w:t>S</w:t>
      </w:r>
      <w:r w:rsidR="00F24614" w:rsidRPr="008622F0">
        <w:rPr>
          <w:rStyle w:val="FontStyle52"/>
          <w:sz w:val="24"/>
          <w:szCs w:val="24"/>
        </w:rPr>
        <w:t xml:space="preserve">   </w:t>
      </w:r>
      <w:r w:rsidRPr="008622F0">
        <w:rPr>
          <w:rStyle w:val="FontStyle52"/>
          <w:sz w:val="24"/>
          <w:szCs w:val="24"/>
        </w:rPr>
        <w:t xml:space="preserve"> P</w:t>
      </w:r>
      <w:r w:rsidR="00F24614" w:rsidRPr="008622F0">
        <w:rPr>
          <w:rStyle w:val="FontStyle52"/>
          <w:sz w:val="24"/>
          <w:szCs w:val="24"/>
        </w:rPr>
        <w:t xml:space="preserve">   </w:t>
      </w:r>
      <w:r w:rsidRPr="008622F0">
        <w:rPr>
          <w:rStyle w:val="FontStyle52"/>
          <w:sz w:val="24"/>
          <w:szCs w:val="24"/>
        </w:rPr>
        <w:t xml:space="preserve"> w wysokości 193.427,34 zł w 1</w:t>
      </w:r>
      <w:r w:rsidR="008622F0">
        <w:rPr>
          <w:rStyle w:val="FontStyle52"/>
          <w:sz w:val="24"/>
          <w:szCs w:val="24"/>
        </w:rPr>
        <w:t xml:space="preserve"> ukośnik </w:t>
      </w:r>
      <w:r w:rsidRPr="008622F0">
        <w:rPr>
          <w:rStyle w:val="FontStyle52"/>
          <w:sz w:val="24"/>
          <w:szCs w:val="24"/>
        </w:rPr>
        <w:t>3 części,</w:t>
      </w:r>
    </w:p>
    <w:p w14:paraId="7F45E98C" w14:textId="72821109" w:rsidR="00CA47DA" w:rsidRPr="008622F0" w:rsidRDefault="00CA47DA" w:rsidP="00FE5E03">
      <w:pPr>
        <w:pStyle w:val="Style9"/>
        <w:widowControl/>
        <w:numPr>
          <w:ilvl w:val="0"/>
          <w:numId w:val="19"/>
        </w:numPr>
        <w:tabs>
          <w:tab w:val="left" w:pos="0"/>
        </w:tabs>
        <w:spacing w:after="480" w:line="360" w:lineRule="auto"/>
        <w:rPr>
          <w:rStyle w:val="FontStyle52"/>
          <w:sz w:val="24"/>
          <w:szCs w:val="24"/>
        </w:rPr>
      </w:pPr>
      <w:r w:rsidRPr="008622F0">
        <w:rPr>
          <w:rStyle w:val="FontStyle52"/>
          <w:sz w:val="24"/>
          <w:szCs w:val="24"/>
        </w:rPr>
        <w:t>H</w:t>
      </w:r>
      <w:r w:rsidR="00F24614" w:rsidRPr="008622F0">
        <w:rPr>
          <w:rStyle w:val="FontStyle52"/>
          <w:sz w:val="24"/>
          <w:szCs w:val="24"/>
        </w:rPr>
        <w:t xml:space="preserve">   </w:t>
      </w:r>
      <w:r w:rsidRPr="008622F0">
        <w:rPr>
          <w:rStyle w:val="FontStyle52"/>
          <w:sz w:val="24"/>
          <w:szCs w:val="24"/>
        </w:rPr>
        <w:t xml:space="preserve"> P</w:t>
      </w:r>
      <w:r w:rsidR="00F24614" w:rsidRPr="008622F0">
        <w:rPr>
          <w:rStyle w:val="FontStyle52"/>
          <w:sz w:val="24"/>
          <w:szCs w:val="24"/>
        </w:rPr>
        <w:t xml:space="preserve">   </w:t>
      </w:r>
      <w:r w:rsidR="00BF0F4F" w:rsidRPr="008622F0">
        <w:rPr>
          <w:rStyle w:val="FontStyle52"/>
          <w:sz w:val="24"/>
          <w:szCs w:val="24"/>
        </w:rPr>
        <w:t xml:space="preserve"> </w:t>
      </w:r>
      <w:r w:rsidRPr="008622F0">
        <w:rPr>
          <w:rStyle w:val="FontStyle52"/>
          <w:sz w:val="24"/>
          <w:szCs w:val="24"/>
        </w:rPr>
        <w:t>-</w:t>
      </w:r>
      <w:r w:rsidR="00BF0F4F" w:rsidRPr="008622F0">
        <w:rPr>
          <w:rStyle w:val="FontStyle52"/>
          <w:sz w:val="24"/>
          <w:szCs w:val="24"/>
        </w:rPr>
        <w:t xml:space="preserve"> </w:t>
      </w:r>
      <w:r w:rsidRPr="008622F0">
        <w:rPr>
          <w:rStyle w:val="FontStyle52"/>
          <w:sz w:val="24"/>
          <w:szCs w:val="24"/>
        </w:rPr>
        <w:t>M</w:t>
      </w:r>
      <w:r w:rsidR="00F24614" w:rsidRPr="008622F0">
        <w:rPr>
          <w:rStyle w:val="FontStyle52"/>
          <w:sz w:val="24"/>
          <w:szCs w:val="24"/>
        </w:rPr>
        <w:t xml:space="preserve">    </w:t>
      </w:r>
      <w:r w:rsidRPr="008622F0">
        <w:rPr>
          <w:rStyle w:val="FontStyle52"/>
          <w:sz w:val="24"/>
          <w:szCs w:val="24"/>
        </w:rPr>
        <w:t xml:space="preserve"> w wysokości 193.427,33 zł w 1</w:t>
      </w:r>
      <w:r w:rsidR="008622F0">
        <w:rPr>
          <w:rStyle w:val="FontStyle52"/>
          <w:sz w:val="24"/>
          <w:szCs w:val="24"/>
        </w:rPr>
        <w:t xml:space="preserve"> ukośnik </w:t>
      </w:r>
      <w:r w:rsidRPr="008622F0">
        <w:rPr>
          <w:rStyle w:val="FontStyle52"/>
          <w:sz w:val="24"/>
          <w:szCs w:val="24"/>
        </w:rPr>
        <w:t>3 części,</w:t>
      </w:r>
    </w:p>
    <w:p w14:paraId="52B32585" w14:textId="2E37A1B5" w:rsidR="006F4555" w:rsidRPr="008622F0" w:rsidRDefault="00CA47DA" w:rsidP="00FE5E03">
      <w:pPr>
        <w:pStyle w:val="Style9"/>
        <w:widowControl/>
        <w:numPr>
          <w:ilvl w:val="0"/>
          <w:numId w:val="19"/>
        </w:numPr>
        <w:tabs>
          <w:tab w:val="left" w:pos="0"/>
        </w:tabs>
        <w:spacing w:after="480" w:line="360" w:lineRule="auto"/>
        <w:rPr>
          <w:rStyle w:val="FontStyle52"/>
          <w:sz w:val="24"/>
          <w:szCs w:val="24"/>
        </w:rPr>
      </w:pPr>
      <w:r w:rsidRPr="008622F0">
        <w:rPr>
          <w:rStyle w:val="FontStyle52"/>
          <w:sz w:val="24"/>
          <w:szCs w:val="24"/>
        </w:rPr>
        <w:t>P</w:t>
      </w:r>
      <w:r w:rsidR="00F24614" w:rsidRPr="008622F0">
        <w:rPr>
          <w:rStyle w:val="FontStyle52"/>
          <w:sz w:val="24"/>
          <w:szCs w:val="24"/>
        </w:rPr>
        <w:t xml:space="preserve">    </w:t>
      </w:r>
      <w:proofErr w:type="spellStart"/>
      <w:r w:rsidRPr="008622F0">
        <w:rPr>
          <w:rStyle w:val="FontStyle52"/>
          <w:sz w:val="24"/>
          <w:szCs w:val="24"/>
        </w:rPr>
        <w:t>P</w:t>
      </w:r>
      <w:proofErr w:type="spellEnd"/>
      <w:r w:rsidR="00F24614" w:rsidRPr="008622F0">
        <w:rPr>
          <w:rStyle w:val="FontStyle52"/>
          <w:sz w:val="24"/>
          <w:szCs w:val="24"/>
        </w:rPr>
        <w:t xml:space="preserve">   </w:t>
      </w:r>
      <w:r w:rsidRPr="008622F0">
        <w:rPr>
          <w:rStyle w:val="FontStyle52"/>
          <w:sz w:val="24"/>
          <w:szCs w:val="24"/>
        </w:rPr>
        <w:t xml:space="preserve"> w wysokości 193.427,33 zł w 1</w:t>
      </w:r>
      <w:r w:rsidR="008622F0">
        <w:rPr>
          <w:rStyle w:val="FontStyle52"/>
          <w:sz w:val="24"/>
          <w:szCs w:val="24"/>
        </w:rPr>
        <w:t xml:space="preserve"> ukośnik </w:t>
      </w:r>
      <w:r w:rsidRPr="008622F0">
        <w:rPr>
          <w:rStyle w:val="FontStyle52"/>
          <w:sz w:val="24"/>
          <w:szCs w:val="24"/>
        </w:rPr>
        <w:t>3 części</w:t>
      </w:r>
      <w:r w:rsidR="00BF0F4F" w:rsidRPr="008622F0">
        <w:rPr>
          <w:rStyle w:val="FontStyle52"/>
          <w:sz w:val="24"/>
          <w:szCs w:val="24"/>
        </w:rPr>
        <w:t>.</w:t>
      </w:r>
    </w:p>
    <w:p w14:paraId="63851A34" w14:textId="0AAF46D9" w:rsidR="006F4555" w:rsidRPr="008622F0" w:rsidRDefault="002B2BC8" w:rsidP="00FE5E03">
      <w:pPr>
        <w:pStyle w:val="Style9"/>
        <w:widowControl/>
        <w:tabs>
          <w:tab w:val="left" w:pos="778"/>
        </w:tabs>
        <w:spacing w:after="480" w:line="360" w:lineRule="auto"/>
        <w:rPr>
          <w:rStyle w:val="FontStyle52"/>
          <w:sz w:val="24"/>
          <w:szCs w:val="24"/>
        </w:rPr>
      </w:pPr>
      <w:r w:rsidRPr="008622F0">
        <w:rPr>
          <w:rStyle w:val="FontStyle52"/>
          <w:sz w:val="24"/>
          <w:szCs w:val="24"/>
        </w:rPr>
        <w:t>W pkt</w:t>
      </w:r>
      <w:r w:rsidR="00633B7E" w:rsidRPr="008622F0">
        <w:rPr>
          <w:rStyle w:val="FontStyle52"/>
          <w:sz w:val="24"/>
          <w:szCs w:val="24"/>
        </w:rPr>
        <w:t>.</w:t>
      </w:r>
      <w:r w:rsidRPr="008622F0">
        <w:rPr>
          <w:rStyle w:val="FontStyle52"/>
          <w:sz w:val="24"/>
          <w:szCs w:val="24"/>
        </w:rPr>
        <w:t xml:space="preserve"> 3 ustalono, że o</w:t>
      </w:r>
      <w:r w:rsidR="00CA47DA" w:rsidRPr="008622F0">
        <w:rPr>
          <w:rStyle w:val="FontStyle52"/>
          <w:sz w:val="24"/>
          <w:szCs w:val="24"/>
        </w:rPr>
        <w:t xml:space="preserve">dszkodowanie zostanie w całości wypłacone przez Prezydenta </w:t>
      </w:r>
      <w:r w:rsidRPr="008622F0">
        <w:rPr>
          <w:rStyle w:val="FontStyle52"/>
          <w:sz w:val="24"/>
          <w:szCs w:val="24"/>
        </w:rPr>
        <w:t xml:space="preserve">m.st. </w:t>
      </w:r>
      <w:r w:rsidR="00CA47DA" w:rsidRPr="008622F0">
        <w:rPr>
          <w:rStyle w:val="FontStyle52"/>
          <w:sz w:val="24"/>
          <w:szCs w:val="24"/>
        </w:rPr>
        <w:t>Warszawy działającego jako organ wykonujący zadanie z zakresu administracji rządowej;</w:t>
      </w:r>
    </w:p>
    <w:p w14:paraId="0AE81B18" w14:textId="5B68147E" w:rsidR="006F4555" w:rsidRPr="008622F0" w:rsidRDefault="00CA47DA" w:rsidP="00FE5E03">
      <w:pPr>
        <w:pStyle w:val="Style9"/>
        <w:widowControl/>
        <w:tabs>
          <w:tab w:val="left" w:pos="778"/>
        </w:tabs>
        <w:spacing w:after="480" w:line="360" w:lineRule="auto"/>
        <w:rPr>
          <w:rStyle w:val="FontStyle52"/>
          <w:sz w:val="24"/>
          <w:szCs w:val="24"/>
        </w:rPr>
      </w:pPr>
      <w:r w:rsidRPr="008622F0">
        <w:rPr>
          <w:rStyle w:val="FontStyle52"/>
          <w:sz w:val="24"/>
          <w:szCs w:val="24"/>
        </w:rPr>
        <w:t xml:space="preserve">Wypłata odszkodowania nastąpi jednorazowo, </w:t>
      </w:r>
      <w:r w:rsidRPr="008622F0">
        <w:rPr>
          <w:rStyle w:val="FontStyle36"/>
          <w:sz w:val="24"/>
          <w:szCs w:val="24"/>
        </w:rPr>
        <w:t xml:space="preserve">w </w:t>
      </w:r>
      <w:r w:rsidRPr="008622F0">
        <w:rPr>
          <w:rStyle w:val="FontStyle52"/>
          <w:sz w:val="24"/>
          <w:szCs w:val="24"/>
        </w:rPr>
        <w:t>terminie 14 dni od dnia, w którym niniejsza decyzja stanie się ostateczna, w formie przelewu na podane przez strony konta bankowe</w:t>
      </w:r>
      <w:r w:rsidR="006F4555" w:rsidRPr="008622F0">
        <w:rPr>
          <w:rStyle w:val="FontStyle52"/>
          <w:sz w:val="24"/>
          <w:szCs w:val="24"/>
        </w:rPr>
        <w:t xml:space="preserve"> (pkt</w:t>
      </w:r>
      <w:r w:rsidR="00633B7E" w:rsidRPr="008622F0">
        <w:rPr>
          <w:rStyle w:val="FontStyle52"/>
          <w:sz w:val="24"/>
          <w:szCs w:val="24"/>
        </w:rPr>
        <w:t xml:space="preserve">. </w:t>
      </w:r>
      <w:r w:rsidR="006F4555" w:rsidRPr="008622F0">
        <w:rPr>
          <w:rStyle w:val="FontStyle52"/>
          <w:sz w:val="24"/>
          <w:szCs w:val="24"/>
        </w:rPr>
        <w:t>4)</w:t>
      </w:r>
      <w:r w:rsidRPr="008622F0">
        <w:rPr>
          <w:rStyle w:val="FontStyle52"/>
          <w:sz w:val="24"/>
          <w:szCs w:val="24"/>
        </w:rPr>
        <w:t>;</w:t>
      </w:r>
    </w:p>
    <w:p w14:paraId="2165D21A" w14:textId="42E71621" w:rsidR="00CA47DA" w:rsidRPr="008622F0" w:rsidRDefault="00CA47DA" w:rsidP="00FE5E03">
      <w:pPr>
        <w:pStyle w:val="Style9"/>
        <w:widowControl/>
        <w:tabs>
          <w:tab w:val="left" w:pos="778"/>
        </w:tabs>
        <w:spacing w:after="480" w:line="360" w:lineRule="auto"/>
        <w:rPr>
          <w:rStyle w:val="FontStyle52"/>
          <w:sz w:val="24"/>
          <w:szCs w:val="24"/>
        </w:rPr>
      </w:pPr>
      <w:r w:rsidRPr="008622F0">
        <w:rPr>
          <w:rStyle w:val="FontStyle52"/>
          <w:sz w:val="24"/>
          <w:szCs w:val="24"/>
        </w:rPr>
        <w:t>Do skutków zwłoki lub opóźnienia w zapłacie odszkodowania stosuje się odpowiednio przepisy Kodeksu Cywilnego</w:t>
      </w:r>
      <w:r w:rsidR="006F4555" w:rsidRPr="008622F0">
        <w:rPr>
          <w:rStyle w:val="FontStyle52"/>
          <w:sz w:val="24"/>
          <w:szCs w:val="24"/>
        </w:rPr>
        <w:t xml:space="preserve"> (pkt</w:t>
      </w:r>
      <w:r w:rsidR="00633B7E" w:rsidRPr="008622F0">
        <w:rPr>
          <w:rStyle w:val="FontStyle52"/>
          <w:sz w:val="24"/>
          <w:szCs w:val="24"/>
        </w:rPr>
        <w:t>.</w:t>
      </w:r>
      <w:r w:rsidR="006F4555" w:rsidRPr="008622F0">
        <w:rPr>
          <w:rStyle w:val="FontStyle52"/>
          <w:sz w:val="24"/>
          <w:szCs w:val="24"/>
        </w:rPr>
        <w:t xml:space="preserve"> 5).</w:t>
      </w:r>
    </w:p>
    <w:p w14:paraId="5B1DD98C" w14:textId="137B26EE" w:rsidR="0027253E" w:rsidRPr="008622F0" w:rsidRDefault="00E758DA" w:rsidP="00FE5E03">
      <w:pPr>
        <w:pStyle w:val="Style9"/>
        <w:widowControl/>
        <w:tabs>
          <w:tab w:val="left" w:pos="778"/>
        </w:tabs>
        <w:spacing w:after="480" w:line="360" w:lineRule="auto"/>
        <w:rPr>
          <w:rFonts w:ascii="Arial" w:hAnsi="Arial" w:cs="Arial"/>
        </w:rPr>
      </w:pPr>
      <w:r w:rsidRPr="008622F0">
        <w:rPr>
          <w:rFonts w:ascii="Arial" w:hAnsi="Arial" w:cs="Arial"/>
        </w:rPr>
        <w:lastRenderedPageBreak/>
        <w:t>Prezydent m.st. Warszawy</w:t>
      </w:r>
      <w:r w:rsidR="0027253E" w:rsidRPr="008622F0">
        <w:rPr>
          <w:rFonts w:ascii="Arial" w:hAnsi="Arial" w:cs="Arial"/>
        </w:rPr>
        <w:t xml:space="preserve"> w uzasadnieniu decyzji wskazał, że </w:t>
      </w:r>
      <w:r w:rsidR="007071AB" w:rsidRPr="008622F0">
        <w:rPr>
          <w:rStyle w:val="FontStyle52"/>
          <w:sz w:val="24"/>
          <w:szCs w:val="24"/>
        </w:rPr>
        <w:t>w dacie wejścia w życie dekretu z dnia 26 października 1945 r., nieruchomość położona przy dawnej ul. Górników 29, oznaczona hip. jako „G</w:t>
      </w:r>
      <w:r w:rsidR="00C46F80" w:rsidRPr="008622F0">
        <w:rPr>
          <w:rStyle w:val="FontStyle52"/>
          <w:sz w:val="24"/>
          <w:szCs w:val="24"/>
        </w:rPr>
        <w:t xml:space="preserve">   </w:t>
      </w:r>
      <w:r w:rsidR="007071AB" w:rsidRPr="008622F0">
        <w:rPr>
          <w:rStyle w:val="FontStyle52"/>
          <w:sz w:val="24"/>
          <w:szCs w:val="24"/>
        </w:rPr>
        <w:t xml:space="preserve"> hip. nr </w:t>
      </w:r>
      <w:r w:rsidR="00C46F80" w:rsidRPr="008622F0">
        <w:rPr>
          <w:rStyle w:val="FontStyle36"/>
          <w:sz w:val="24"/>
          <w:szCs w:val="24"/>
        </w:rPr>
        <w:t xml:space="preserve">   </w:t>
      </w:r>
      <w:r w:rsidR="007071AB" w:rsidRPr="008622F0">
        <w:rPr>
          <w:rStyle w:val="FontStyle36"/>
          <w:sz w:val="24"/>
          <w:szCs w:val="24"/>
        </w:rPr>
        <w:t xml:space="preserve"> dawny </w:t>
      </w:r>
      <w:r w:rsidR="00C46F80" w:rsidRPr="008622F0">
        <w:rPr>
          <w:rStyle w:val="FontStyle52"/>
          <w:sz w:val="24"/>
          <w:szCs w:val="24"/>
        </w:rPr>
        <w:t xml:space="preserve">   </w:t>
      </w:r>
      <w:r w:rsidR="007071AB" w:rsidRPr="008622F0">
        <w:rPr>
          <w:rStyle w:val="FontStyle52"/>
          <w:sz w:val="24"/>
          <w:szCs w:val="24"/>
        </w:rPr>
        <w:t>" działka nr</w:t>
      </w:r>
      <w:r w:rsidR="00C46F80" w:rsidRPr="008622F0">
        <w:rPr>
          <w:rStyle w:val="FontStyle52"/>
          <w:sz w:val="24"/>
          <w:szCs w:val="24"/>
        </w:rPr>
        <w:t xml:space="preserve">   </w:t>
      </w:r>
      <w:r w:rsidR="007071AB" w:rsidRPr="008622F0">
        <w:rPr>
          <w:rStyle w:val="FontStyle52"/>
          <w:sz w:val="24"/>
          <w:szCs w:val="24"/>
        </w:rPr>
        <w:t xml:space="preserve">, znajdowała się w strefie II, w której </w:t>
      </w:r>
      <w:r w:rsidR="00C46F80" w:rsidRPr="008622F0">
        <w:rPr>
          <w:rStyle w:val="FontStyle52"/>
          <w:sz w:val="24"/>
          <w:szCs w:val="24"/>
        </w:rPr>
        <w:t xml:space="preserve"> </w:t>
      </w:r>
      <w:r w:rsidR="007071AB" w:rsidRPr="008622F0">
        <w:rPr>
          <w:rStyle w:val="FontStyle52"/>
          <w:sz w:val="24"/>
          <w:szCs w:val="24"/>
        </w:rPr>
        <w:t xml:space="preserve">obowiązywała </w:t>
      </w:r>
      <w:r w:rsidR="007071AB" w:rsidRPr="008622F0">
        <w:rPr>
          <w:rStyle w:val="FontStyle36"/>
          <w:sz w:val="24"/>
          <w:szCs w:val="24"/>
        </w:rPr>
        <w:t xml:space="preserve">zabudowa luźna </w:t>
      </w:r>
      <w:r w:rsidR="007071AB" w:rsidRPr="008622F0">
        <w:rPr>
          <w:rStyle w:val="FontStyle52"/>
          <w:sz w:val="24"/>
          <w:szCs w:val="24"/>
        </w:rPr>
        <w:t xml:space="preserve">lub grupowa o 2 kondygnacjach oraz 20% </w:t>
      </w:r>
      <w:r w:rsidR="007071AB" w:rsidRPr="008622F0">
        <w:rPr>
          <w:rStyle w:val="FontStyle36"/>
          <w:sz w:val="24"/>
          <w:szCs w:val="24"/>
        </w:rPr>
        <w:t xml:space="preserve">powierzchni zabudowania. Ponadto przedmiotowa nieruchomość </w:t>
      </w:r>
      <w:r w:rsidR="007071AB" w:rsidRPr="008622F0">
        <w:rPr>
          <w:rStyle w:val="FontStyle52"/>
          <w:sz w:val="24"/>
          <w:szCs w:val="24"/>
        </w:rPr>
        <w:t>początkowo objęta była decyzją o lokalizacji inwestycji z dnia 19 lutego 1974 r., g</w:t>
      </w:r>
      <w:r w:rsidR="00DE3F0E" w:rsidRPr="008622F0">
        <w:rPr>
          <w:rStyle w:val="FontStyle52"/>
          <w:sz w:val="24"/>
          <w:szCs w:val="24"/>
        </w:rPr>
        <w:t>d</w:t>
      </w:r>
      <w:r w:rsidR="007071AB" w:rsidRPr="008622F0">
        <w:rPr>
          <w:rStyle w:val="FontStyle52"/>
          <w:sz w:val="24"/>
          <w:szCs w:val="24"/>
        </w:rPr>
        <w:t xml:space="preserve">zie miała </w:t>
      </w:r>
      <w:r w:rsidR="00DE3F0E" w:rsidRPr="008622F0">
        <w:rPr>
          <w:rStyle w:val="FontStyle52"/>
          <w:sz w:val="24"/>
          <w:szCs w:val="24"/>
        </w:rPr>
        <w:t xml:space="preserve">powstać </w:t>
      </w:r>
      <w:r w:rsidR="007071AB" w:rsidRPr="008622F0">
        <w:rPr>
          <w:rStyle w:val="FontStyle52"/>
          <w:sz w:val="24"/>
          <w:szCs w:val="24"/>
        </w:rPr>
        <w:t>Z</w:t>
      </w:r>
      <w:r w:rsidR="00C46F80" w:rsidRPr="008622F0">
        <w:rPr>
          <w:rStyle w:val="FontStyle52"/>
          <w:sz w:val="24"/>
          <w:szCs w:val="24"/>
        </w:rPr>
        <w:t xml:space="preserve">   </w:t>
      </w:r>
      <w:r w:rsidR="007071AB" w:rsidRPr="008622F0">
        <w:rPr>
          <w:rStyle w:val="FontStyle52"/>
          <w:sz w:val="24"/>
          <w:szCs w:val="24"/>
        </w:rPr>
        <w:t xml:space="preserve"> S</w:t>
      </w:r>
      <w:r w:rsidR="00C46F80" w:rsidRPr="008622F0">
        <w:rPr>
          <w:rStyle w:val="FontStyle52"/>
          <w:sz w:val="24"/>
          <w:szCs w:val="24"/>
        </w:rPr>
        <w:t xml:space="preserve">   </w:t>
      </w:r>
      <w:r w:rsidR="007071AB" w:rsidRPr="008622F0">
        <w:rPr>
          <w:rStyle w:val="FontStyle52"/>
          <w:sz w:val="24"/>
          <w:szCs w:val="24"/>
        </w:rPr>
        <w:t xml:space="preserve"> Z</w:t>
      </w:r>
      <w:r w:rsidR="00C46F80" w:rsidRPr="008622F0">
        <w:rPr>
          <w:rStyle w:val="FontStyle52"/>
          <w:sz w:val="24"/>
          <w:szCs w:val="24"/>
        </w:rPr>
        <w:t xml:space="preserve">  </w:t>
      </w:r>
      <w:r w:rsidR="007071AB" w:rsidRPr="008622F0">
        <w:rPr>
          <w:rStyle w:val="FontStyle52"/>
          <w:sz w:val="24"/>
          <w:szCs w:val="24"/>
        </w:rPr>
        <w:t xml:space="preserve"> </w:t>
      </w:r>
      <w:r w:rsidR="00C46F80" w:rsidRPr="008622F0">
        <w:rPr>
          <w:rStyle w:val="FontStyle52"/>
          <w:sz w:val="24"/>
          <w:szCs w:val="24"/>
        </w:rPr>
        <w:t xml:space="preserve"> </w:t>
      </w:r>
      <w:r w:rsidR="007071AB" w:rsidRPr="008622F0">
        <w:rPr>
          <w:rStyle w:val="FontStyle52"/>
          <w:sz w:val="24"/>
          <w:szCs w:val="24"/>
        </w:rPr>
        <w:t>przy P</w:t>
      </w:r>
      <w:r w:rsidR="00C46F80" w:rsidRPr="008622F0">
        <w:rPr>
          <w:rStyle w:val="FontStyle52"/>
          <w:sz w:val="24"/>
          <w:szCs w:val="24"/>
        </w:rPr>
        <w:t xml:space="preserve">    </w:t>
      </w:r>
      <w:r w:rsidR="007071AB" w:rsidRPr="008622F0">
        <w:rPr>
          <w:rStyle w:val="FontStyle52"/>
          <w:sz w:val="24"/>
          <w:szCs w:val="24"/>
        </w:rPr>
        <w:t>Z</w:t>
      </w:r>
      <w:r w:rsidR="00C46F80" w:rsidRPr="008622F0">
        <w:rPr>
          <w:rStyle w:val="FontStyle52"/>
          <w:sz w:val="24"/>
          <w:szCs w:val="24"/>
        </w:rPr>
        <w:t xml:space="preserve">    </w:t>
      </w:r>
      <w:r w:rsidR="007071AB" w:rsidRPr="008622F0">
        <w:rPr>
          <w:rStyle w:val="FontStyle52"/>
          <w:sz w:val="24"/>
          <w:szCs w:val="24"/>
        </w:rPr>
        <w:t>O</w:t>
      </w:r>
      <w:r w:rsidR="00C46F80" w:rsidRPr="008622F0">
        <w:rPr>
          <w:rStyle w:val="FontStyle52"/>
          <w:sz w:val="24"/>
          <w:szCs w:val="24"/>
        </w:rPr>
        <w:t xml:space="preserve">      </w:t>
      </w:r>
      <w:r w:rsidR="007071AB" w:rsidRPr="008622F0">
        <w:rPr>
          <w:rStyle w:val="FontStyle52"/>
          <w:sz w:val="24"/>
          <w:szCs w:val="24"/>
        </w:rPr>
        <w:t xml:space="preserve">, jednak inwestycja nie została zrealizowana, a </w:t>
      </w:r>
      <w:r w:rsidR="00FB5396" w:rsidRPr="008622F0">
        <w:rPr>
          <w:rStyle w:val="FontStyle52"/>
          <w:sz w:val="24"/>
          <w:szCs w:val="24"/>
        </w:rPr>
        <w:t>następnie decyzją</w:t>
      </w:r>
      <w:r w:rsidR="007071AB" w:rsidRPr="008622F0">
        <w:rPr>
          <w:rStyle w:val="FontStyle52"/>
          <w:sz w:val="24"/>
          <w:szCs w:val="24"/>
        </w:rPr>
        <w:t xml:space="preserve"> </w:t>
      </w:r>
      <w:r w:rsidR="00FB5396" w:rsidRPr="008622F0">
        <w:rPr>
          <w:rStyle w:val="FontStyle52"/>
          <w:sz w:val="24"/>
          <w:szCs w:val="24"/>
        </w:rPr>
        <w:t xml:space="preserve">z dnia 12 września 1988 r. </w:t>
      </w:r>
      <w:r w:rsidR="007071AB" w:rsidRPr="008622F0">
        <w:rPr>
          <w:rStyle w:val="FontStyle52"/>
          <w:sz w:val="24"/>
          <w:szCs w:val="24"/>
        </w:rPr>
        <w:t xml:space="preserve">grunt </w:t>
      </w:r>
      <w:r w:rsidR="00FB5396" w:rsidRPr="008622F0">
        <w:rPr>
          <w:rStyle w:val="FontStyle52"/>
          <w:sz w:val="24"/>
          <w:szCs w:val="24"/>
        </w:rPr>
        <w:t>przeznaczono</w:t>
      </w:r>
      <w:r w:rsidR="007071AB" w:rsidRPr="008622F0">
        <w:rPr>
          <w:rStyle w:val="FontStyle52"/>
          <w:sz w:val="24"/>
          <w:szCs w:val="24"/>
        </w:rPr>
        <w:t xml:space="preserve"> pod budowę </w:t>
      </w:r>
      <w:r w:rsidR="00FB5396" w:rsidRPr="008622F0">
        <w:rPr>
          <w:rStyle w:val="FontStyle52"/>
          <w:sz w:val="24"/>
          <w:szCs w:val="24"/>
        </w:rPr>
        <w:t>Osiedla</w:t>
      </w:r>
      <w:r w:rsidR="007071AB" w:rsidRPr="008622F0">
        <w:rPr>
          <w:rStyle w:val="FontStyle52"/>
          <w:sz w:val="24"/>
          <w:szCs w:val="24"/>
        </w:rPr>
        <w:t xml:space="preserve"> Perkuna</w:t>
      </w:r>
      <w:r w:rsidR="00FB5396" w:rsidRPr="008622F0">
        <w:rPr>
          <w:rStyle w:val="FontStyle52"/>
          <w:sz w:val="24"/>
          <w:szCs w:val="24"/>
        </w:rPr>
        <w:t xml:space="preserve">. Zatem </w:t>
      </w:r>
      <w:r w:rsidR="00FB5396" w:rsidRPr="008622F0">
        <w:rPr>
          <w:rFonts w:ascii="Arial" w:hAnsi="Arial" w:cs="Arial"/>
        </w:rPr>
        <w:t>Prezydent m.st. Warszawy uznał, że b</w:t>
      </w:r>
      <w:r w:rsidR="0027253E" w:rsidRPr="008622F0">
        <w:rPr>
          <w:rStyle w:val="FontStyle52"/>
          <w:sz w:val="24"/>
          <w:szCs w:val="24"/>
        </w:rPr>
        <w:t>yły właściciel utracił faktyczną możliwość władania przedmiotową nieruchomością po dniu 5</w:t>
      </w:r>
      <w:r w:rsidR="00FB5396" w:rsidRPr="008622F0">
        <w:rPr>
          <w:rStyle w:val="FontStyle52"/>
          <w:sz w:val="24"/>
          <w:szCs w:val="24"/>
        </w:rPr>
        <w:t xml:space="preserve"> kwietna </w:t>
      </w:r>
      <w:r w:rsidR="0027253E" w:rsidRPr="008622F0">
        <w:rPr>
          <w:rStyle w:val="FontStyle52"/>
          <w:sz w:val="24"/>
          <w:szCs w:val="24"/>
        </w:rPr>
        <w:t xml:space="preserve">1958 r., </w:t>
      </w:r>
      <w:r w:rsidR="00FB5396" w:rsidRPr="008622F0">
        <w:rPr>
          <w:rStyle w:val="FontStyle52"/>
          <w:sz w:val="24"/>
          <w:szCs w:val="24"/>
        </w:rPr>
        <w:t xml:space="preserve">czym spełnione zostały obie przesłanki do </w:t>
      </w:r>
      <w:r w:rsidR="0027253E" w:rsidRPr="008622F0">
        <w:rPr>
          <w:rStyle w:val="FontStyle52"/>
          <w:sz w:val="24"/>
          <w:szCs w:val="24"/>
        </w:rPr>
        <w:t>wypłacenia odszkodowania.</w:t>
      </w:r>
    </w:p>
    <w:p w14:paraId="441CC686" w14:textId="4D65BE79" w:rsidR="002B2BC8" w:rsidRPr="008622F0" w:rsidRDefault="002B2BC8" w:rsidP="00FE5E03">
      <w:pPr>
        <w:pStyle w:val="Style9"/>
        <w:widowControl/>
        <w:tabs>
          <w:tab w:val="left" w:pos="778"/>
        </w:tabs>
        <w:spacing w:after="480" w:line="360" w:lineRule="auto"/>
        <w:rPr>
          <w:rFonts w:ascii="Arial" w:hAnsi="Arial" w:cs="Arial"/>
        </w:rPr>
      </w:pPr>
      <w:r w:rsidRPr="008622F0">
        <w:rPr>
          <w:rFonts w:ascii="Arial" w:hAnsi="Arial" w:cs="Arial"/>
        </w:rPr>
        <w:t xml:space="preserve">Decyzję w imieniu </w:t>
      </w:r>
      <w:r w:rsidR="008C1D4E" w:rsidRPr="008622F0">
        <w:rPr>
          <w:rFonts w:ascii="Arial" w:hAnsi="Arial" w:cs="Arial"/>
        </w:rPr>
        <w:t>S</w:t>
      </w:r>
      <w:r w:rsidR="00C46F80" w:rsidRPr="008622F0">
        <w:rPr>
          <w:rFonts w:ascii="Arial" w:hAnsi="Arial" w:cs="Arial"/>
        </w:rPr>
        <w:t xml:space="preserve">    </w:t>
      </w:r>
      <w:r w:rsidRPr="008622F0">
        <w:rPr>
          <w:rFonts w:ascii="Arial" w:hAnsi="Arial" w:cs="Arial"/>
        </w:rPr>
        <w:t>P</w:t>
      </w:r>
      <w:r w:rsidR="00C46F80" w:rsidRPr="008622F0">
        <w:rPr>
          <w:rFonts w:ascii="Arial" w:hAnsi="Arial" w:cs="Arial"/>
        </w:rPr>
        <w:t xml:space="preserve">    </w:t>
      </w:r>
      <w:r w:rsidRPr="008622F0">
        <w:rPr>
          <w:rFonts w:ascii="Arial" w:hAnsi="Arial" w:cs="Arial"/>
        </w:rPr>
        <w:t xml:space="preserve">otrzymał </w:t>
      </w:r>
      <w:r w:rsidR="008C1D4E" w:rsidRPr="008622F0">
        <w:rPr>
          <w:rFonts w:ascii="Arial" w:hAnsi="Arial" w:cs="Arial"/>
        </w:rPr>
        <w:t>adw. R</w:t>
      </w:r>
      <w:r w:rsidR="00C46F80" w:rsidRPr="008622F0">
        <w:rPr>
          <w:rFonts w:ascii="Arial" w:hAnsi="Arial" w:cs="Arial"/>
        </w:rPr>
        <w:t xml:space="preserve">   </w:t>
      </w:r>
      <w:r w:rsidR="008C1D4E" w:rsidRPr="008622F0">
        <w:rPr>
          <w:rFonts w:ascii="Arial" w:hAnsi="Arial" w:cs="Arial"/>
        </w:rPr>
        <w:t xml:space="preserve"> N</w:t>
      </w:r>
      <w:r w:rsidR="00C46F80" w:rsidRPr="008622F0">
        <w:rPr>
          <w:rFonts w:ascii="Arial" w:hAnsi="Arial" w:cs="Arial"/>
        </w:rPr>
        <w:t xml:space="preserve">     </w:t>
      </w:r>
      <w:r w:rsidR="008C1D4E" w:rsidRPr="008622F0">
        <w:rPr>
          <w:rFonts w:ascii="Arial" w:hAnsi="Arial" w:cs="Arial"/>
        </w:rPr>
        <w:t xml:space="preserve">. </w:t>
      </w:r>
    </w:p>
    <w:p w14:paraId="677C1295" w14:textId="3910776A" w:rsidR="00FB5396" w:rsidRPr="008622F0" w:rsidRDefault="004D0364" w:rsidP="00FE5E03">
      <w:pPr>
        <w:pStyle w:val="Style7"/>
        <w:widowControl/>
        <w:spacing w:after="480" w:line="360" w:lineRule="auto"/>
        <w:ind w:right="82"/>
        <w:jc w:val="left"/>
        <w:rPr>
          <w:rFonts w:ascii="Arial" w:hAnsi="Arial" w:cs="Arial"/>
        </w:rPr>
      </w:pPr>
      <w:r w:rsidRPr="008622F0">
        <w:rPr>
          <w:rFonts w:ascii="Arial" w:hAnsi="Arial" w:cs="Arial"/>
        </w:rPr>
        <w:t xml:space="preserve">Urząd m.st. Warszawy wypłacił </w:t>
      </w:r>
      <w:r w:rsidR="009047BC" w:rsidRPr="008622F0">
        <w:rPr>
          <w:rFonts w:ascii="Arial" w:hAnsi="Arial" w:cs="Arial"/>
        </w:rPr>
        <w:t xml:space="preserve">odszkodowania we wskazanej </w:t>
      </w:r>
      <w:r w:rsidR="00633B7E" w:rsidRPr="008622F0">
        <w:rPr>
          <w:rFonts w:ascii="Arial" w:hAnsi="Arial" w:cs="Arial"/>
        </w:rPr>
        <w:t xml:space="preserve">w decyzji </w:t>
      </w:r>
      <w:r w:rsidR="00633B7E" w:rsidRPr="008622F0">
        <w:rPr>
          <w:rFonts w:ascii="Arial" w:hAnsi="Arial" w:cs="Arial"/>
          <w:bCs/>
        </w:rPr>
        <w:t xml:space="preserve">z dnia 14 lutego 2012 r. </w:t>
      </w:r>
      <w:r w:rsidR="009047BC" w:rsidRPr="008622F0">
        <w:rPr>
          <w:rFonts w:ascii="Arial" w:hAnsi="Arial" w:cs="Arial"/>
        </w:rPr>
        <w:t>wysokości na rzecz beneficjentów w dniu 19 marca 2012 r. (potwierdzenia przelewów k.171-173).</w:t>
      </w:r>
    </w:p>
    <w:p w14:paraId="348D0887" w14:textId="2768FB28" w:rsidR="006B4BF2" w:rsidRPr="008622F0" w:rsidRDefault="006B4BF2" w:rsidP="00FE5E03">
      <w:pPr>
        <w:pStyle w:val="Akapitzlist"/>
        <w:numPr>
          <w:ilvl w:val="0"/>
          <w:numId w:val="9"/>
        </w:numPr>
        <w:spacing w:after="480"/>
        <w:ind w:left="0" w:firstLine="0"/>
        <w:jc w:val="left"/>
        <w:rPr>
          <w:rFonts w:ascii="Arial" w:hAnsi="Arial" w:cs="Arial"/>
          <w:b/>
          <w:sz w:val="24"/>
          <w:szCs w:val="24"/>
        </w:rPr>
      </w:pPr>
      <w:r w:rsidRPr="008622F0">
        <w:rPr>
          <w:rFonts w:ascii="Arial" w:hAnsi="Arial" w:cs="Arial"/>
          <w:b/>
          <w:sz w:val="24"/>
          <w:szCs w:val="24"/>
        </w:rPr>
        <w:t xml:space="preserve">Sprzeciw prokuratora. </w:t>
      </w:r>
    </w:p>
    <w:p w14:paraId="33BEB86D" w14:textId="77777777" w:rsidR="00E758DA" w:rsidRPr="008622F0" w:rsidRDefault="00E758DA" w:rsidP="00FE5E03">
      <w:pPr>
        <w:pStyle w:val="Akapitzlist"/>
        <w:spacing w:after="480"/>
        <w:ind w:left="1068"/>
        <w:jc w:val="left"/>
        <w:rPr>
          <w:rFonts w:ascii="Arial" w:hAnsi="Arial" w:cs="Arial"/>
          <w:bCs/>
          <w:sz w:val="24"/>
          <w:szCs w:val="24"/>
        </w:rPr>
      </w:pPr>
      <w:bookmarkStart w:id="6" w:name="_Hlk131153746"/>
    </w:p>
    <w:p w14:paraId="1D98EBE7" w14:textId="365592D8" w:rsidR="00807BBB" w:rsidRPr="008622F0" w:rsidRDefault="00F23EB3" w:rsidP="00FE5E03">
      <w:pPr>
        <w:pStyle w:val="Akapitzlist"/>
        <w:spacing w:after="480"/>
        <w:ind w:left="0"/>
        <w:jc w:val="left"/>
        <w:rPr>
          <w:rFonts w:ascii="Arial" w:hAnsi="Arial" w:cs="Arial"/>
          <w:sz w:val="24"/>
          <w:szCs w:val="24"/>
        </w:rPr>
      </w:pPr>
      <w:r w:rsidRPr="008622F0">
        <w:rPr>
          <w:rFonts w:ascii="Arial" w:hAnsi="Arial" w:cs="Arial"/>
          <w:sz w:val="24"/>
          <w:szCs w:val="24"/>
        </w:rPr>
        <w:t xml:space="preserve">Od decyzji </w:t>
      </w:r>
      <w:r w:rsidR="00633B7E" w:rsidRPr="008622F0">
        <w:rPr>
          <w:rFonts w:ascii="Arial" w:hAnsi="Arial" w:cs="Arial"/>
          <w:sz w:val="24"/>
          <w:szCs w:val="24"/>
        </w:rPr>
        <w:t xml:space="preserve">Prezydenta m.st. Warszawy </w:t>
      </w:r>
      <w:r w:rsidRPr="008622F0">
        <w:rPr>
          <w:rFonts w:ascii="Arial" w:hAnsi="Arial" w:cs="Arial"/>
          <w:bCs/>
          <w:sz w:val="24"/>
          <w:szCs w:val="24"/>
        </w:rPr>
        <w:t>z dnia 14 lutego 2012 r., nr 100</w:t>
      </w:r>
      <w:r w:rsidR="008622F0">
        <w:rPr>
          <w:rFonts w:ascii="Arial" w:hAnsi="Arial" w:cs="Arial"/>
          <w:bCs/>
          <w:sz w:val="24"/>
          <w:szCs w:val="24"/>
        </w:rPr>
        <w:t xml:space="preserve"> ukośnik </w:t>
      </w:r>
      <w:r w:rsidRPr="008622F0">
        <w:rPr>
          <w:rFonts w:ascii="Arial" w:hAnsi="Arial" w:cs="Arial"/>
          <w:bCs/>
          <w:sz w:val="24"/>
          <w:szCs w:val="24"/>
        </w:rPr>
        <w:t>GK</w:t>
      </w:r>
      <w:r w:rsidR="008622F0">
        <w:rPr>
          <w:rFonts w:ascii="Arial" w:hAnsi="Arial" w:cs="Arial"/>
          <w:bCs/>
          <w:sz w:val="24"/>
          <w:szCs w:val="24"/>
        </w:rPr>
        <w:t xml:space="preserve"> ukośnik </w:t>
      </w:r>
      <w:r w:rsidRPr="008622F0">
        <w:rPr>
          <w:rFonts w:ascii="Arial" w:hAnsi="Arial" w:cs="Arial"/>
          <w:bCs/>
          <w:sz w:val="24"/>
          <w:szCs w:val="24"/>
        </w:rPr>
        <w:t>DW</w:t>
      </w:r>
      <w:r w:rsidR="008622F0">
        <w:rPr>
          <w:rFonts w:ascii="Arial" w:hAnsi="Arial" w:cs="Arial"/>
          <w:bCs/>
          <w:sz w:val="24"/>
          <w:szCs w:val="24"/>
        </w:rPr>
        <w:t xml:space="preserve"> ukośnik </w:t>
      </w:r>
      <w:r w:rsidRPr="008622F0">
        <w:rPr>
          <w:rFonts w:ascii="Arial" w:hAnsi="Arial" w:cs="Arial"/>
          <w:bCs/>
          <w:sz w:val="24"/>
          <w:szCs w:val="24"/>
        </w:rPr>
        <w:t xml:space="preserve">2012 </w:t>
      </w:r>
      <w:r w:rsidRPr="008622F0">
        <w:rPr>
          <w:rFonts w:ascii="Arial" w:hAnsi="Arial" w:cs="Arial"/>
          <w:sz w:val="24"/>
          <w:szCs w:val="24"/>
        </w:rPr>
        <w:t>ustalającej odszkodowanie</w:t>
      </w:r>
      <w:r w:rsidRPr="008622F0">
        <w:rPr>
          <w:rFonts w:ascii="Arial" w:hAnsi="Arial" w:cs="Arial"/>
          <w:bCs/>
          <w:sz w:val="24"/>
          <w:szCs w:val="24"/>
        </w:rPr>
        <w:t xml:space="preserve"> </w:t>
      </w:r>
      <w:r w:rsidR="00CE723F" w:rsidRPr="008622F0">
        <w:rPr>
          <w:rFonts w:ascii="Arial" w:hAnsi="Arial" w:cs="Arial"/>
          <w:bCs/>
          <w:sz w:val="24"/>
          <w:szCs w:val="24"/>
        </w:rPr>
        <w:t>Prokura</w:t>
      </w:r>
      <w:r w:rsidR="009A20BC" w:rsidRPr="008622F0">
        <w:rPr>
          <w:rFonts w:ascii="Arial" w:hAnsi="Arial" w:cs="Arial"/>
          <w:bCs/>
          <w:sz w:val="24"/>
          <w:szCs w:val="24"/>
        </w:rPr>
        <w:t>t</w:t>
      </w:r>
      <w:r w:rsidR="0057233B" w:rsidRPr="008622F0">
        <w:rPr>
          <w:rFonts w:ascii="Arial" w:hAnsi="Arial" w:cs="Arial"/>
          <w:bCs/>
          <w:sz w:val="24"/>
          <w:szCs w:val="24"/>
        </w:rPr>
        <w:t>or</w:t>
      </w:r>
      <w:r w:rsidR="00CE723F" w:rsidRPr="008622F0">
        <w:rPr>
          <w:rFonts w:ascii="Arial" w:hAnsi="Arial" w:cs="Arial"/>
          <w:bCs/>
          <w:sz w:val="24"/>
          <w:szCs w:val="24"/>
        </w:rPr>
        <w:t xml:space="preserve"> Regionaln</w:t>
      </w:r>
      <w:r w:rsidR="0057233B" w:rsidRPr="008622F0">
        <w:rPr>
          <w:rFonts w:ascii="Arial" w:hAnsi="Arial" w:cs="Arial"/>
          <w:bCs/>
          <w:sz w:val="24"/>
          <w:szCs w:val="24"/>
        </w:rPr>
        <w:t>y</w:t>
      </w:r>
      <w:r w:rsidR="009A20BC" w:rsidRPr="008622F0">
        <w:rPr>
          <w:rFonts w:ascii="Arial" w:hAnsi="Arial" w:cs="Arial"/>
          <w:bCs/>
          <w:sz w:val="24"/>
          <w:szCs w:val="24"/>
        </w:rPr>
        <w:t xml:space="preserve"> </w:t>
      </w:r>
      <w:r w:rsidR="00CE723F" w:rsidRPr="008622F0">
        <w:rPr>
          <w:rFonts w:ascii="Arial" w:hAnsi="Arial" w:cs="Arial"/>
          <w:bCs/>
          <w:sz w:val="24"/>
          <w:szCs w:val="24"/>
        </w:rPr>
        <w:t xml:space="preserve">we Wrocławiu </w:t>
      </w:r>
      <w:r w:rsidR="00FB5396" w:rsidRPr="008622F0">
        <w:rPr>
          <w:rFonts w:ascii="Arial" w:hAnsi="Arial" w:cs="Arial"/>
          <w:bCs/>
          <w:sz w:val="24"/>
          <w:szCs w:val="24"/>
        </w:rPr>
        <w:t xml:space="preserve">w dniu 28 marca 2018 r. (wpływ 4 kwietnia 2018 r.) </w:t>
      </w:r>
      <w:r w:rsidRPr="008622F0">
        <w:rPr>
          <w:rFonts w:ascii="Arial" w:hAnsi="Arial" w:cs="Arial"/>
          <w:bCs/>
          <w:sz w:val="24"/>
          <w:szCs w:val="24"/>
        </w:rPr>
        <w:t>wni</w:t>
      </w:r>
      <w:r w:rsidR="0057233B" w:rsidRPr="008622F0">
        <w:rPr>
          <w:rFonts w:ascii="Arial" w:hAnsi="Arial" w:cs="Arial"/>
          <w:bCs/>
          <w:sz w:val="24"/>
          <w:szCs w:val="24"/>
        </w:rPr>
        <w:t>ósł</w:t>
      </w:r>
      <w:r w:rsidRPr="008622F0">
        <w:rPr>
          <w:rFonts w:ascii="Arial" w:hAnsi="Arial" w:cs="Arial"/>
          <w:bCs/>
          <w:sz w:val="24"/>
          <w:szCs w:val="24"/>
        </w:rPr>
        <w:t xml:space="preserve"> </w:t>
      </w:r>
      <w:r w:rsidR="009A20BC" w:rsidRPr="008622F0">
        <w:rPr>
          <w:rFonts w:ascii="Arial" w:hAnsi="Arial" w:cs="Arial"/>
          <w:bCs/>
          <w:sz w:val="24"/>
          <w:szCs w:val="24"/>
        </w:rPr>
        <w:t xml:space="preserve">sprzeciw do </w:t>
      </w:r>
      <w:r w:rsidR="009A20BC" w:rsidRPr="008622F0">
        <w:rPr>
          <w:rFonts w:ascii="Arial" w:hAnsi="Arial" w:cs="Arial"/>
          <w:sz w:val="24"/>
          <w:szCs w:val="24"/>
        </w:rPr>
        <w:t>Urzędu m.st. Warszawy</w:t>
      </w:r>
      <w:r w:rsidR="0057233B" w:rsidRPr="008622F0">
        <w:rPr>
          <w:rFonts w:ascii="Arial" w:hAnsi="Arial" w:cs="Arial"/>
          <w:sz w:val="24"/>
          <w:szCs w:val="24"/>
        </w:rPr>
        <w:t>,</w:t>
      </w:r>
      <w:r w:rsidR="009A20BC" w:rsidRPr="008622F0">
        <w:rPr>
          <w:rFonts w:ascii="Arial" w:hAnsi="Arial" w:cs="Arial"/>
          <w:sz w:val="24"/>
          <w:szCs w:val="24"/>
        </w:rPr>
        <w:t xml:space="preserve"> domagając się </w:t>
      </w:r>
      <w:bookmarkEnd w:id="6"/>
      <w:r w:rsidR="00807BBB" w:rsidRPr="008622F0">
        <w:rPr>
          <w:rFonts w:ascii="Arial" w:hAnsi="Arial" w:cs="Arial"/>
          <w:sz w:val="24"/>
          <w:szCs w:val="24"/>
        </w:rPr>
        <w:t>wznowienie postępowania administracyjnego i</w:t>
      </w:r>
      <w:r w:rsidR="009A20BC" w:rsidRPr="008622F0">
        <w:rPr>
          <w:rFonts w:ascii="Arial" w:hAnsi="Arial" w:cs="Arial"/>
          <w:sz w:val="24"/>
          <w:szCs w:val="24"/>
        </w:rPr>
        <w:t xml:space="preserve"> </w:t>
      </w:r>
      <w:r w:rsidR="00807BBB" w:rsidRPr="008622F0">
        <w:rPr>
          <w:rFonts w:ascii="Arial" w:hAnsi="Arial" w:cs="Arial"/>
          <w:sz w:val="24"/>
          <w:szCs w:val="24"/>
        </w:rPr>
        <w:t>wydani</w:t>
      </w:r>
      <w:r w:rsidR="009A20BC" w:rsidRPr="008622F0">
        <w:rPr>
          <w:rFonts w:ascii="Arial" w:hAnsi="Arial" w:cs="Arial"/>
          <w:sz w:val="24"/>
          <w:szCs w:val="24"/>
        </w:rPr>
        <w:t>a</w:t>
      </w:r>
      <w:r w:rsidR="00807BBB" w:rsidRPr="008622F0">
        <w:rPr>
          <w:rFonts w:ascii="Arial" w:hAnsi="Arial" w:cs="Arial"/>
          <w:sz w:val="24"/>
          <w:szCs w:val="24"/>
        </w:rPr>
        <w:t xml:space="preserve"> nowej decyzji rozstrzygającej o istocie sprawy</w:t>
      </w:r>
      <w:r w:rsidR="009A20BC" w:rsidRPr="008622F0">
        <w:rPr>
          <w:rFonts w:ascii="Arial" w:hAnsi="Arial" w:cs="Arial"/>
          <w:sz w:val="24"/>
          <w:szCs w:val="24"/>
        </w:rPr>
        <w:t xml:space="preserve"> w</w:t>
      </w:r>
      <w:r w:rsidR="00807BBB" w:rsidRPr="008622F0">
        <w:rPr>
          <w:rFonts w:ascii="Arial" w:hAnsi="Arial" w:cs="Arial"/>
          <w:sz w:val="24"/>
          <w:szCs w:val="24"/>
        </w:rPr>
        <w:t xml:space="preserve"> myśli art. 151 k</w:t>
      </w:r>
      <w:r w:rsidR="009A20BC" w:rsidRPr="008622F0">
        <w:rPr>
          <w:rFonts w:ascii="Arial" w:hAnsi="Arial" w:cs="Arial"/>
          <w:sz w:val="24"/>
          <w:szCs w:val="24"/>
        </w:rPr>
        <w:t>.</w:t>
      </w:r>
      <w:r w:rsidR="00807BBB" w:rsidRPr="008622F0">
        <w:rPr>
          <w:rFonts w:ascii="Arial" w:hAnsi="Arial" w:cs="Arial"/>
          <w:sz w:val="24"/>
          <w:szCs w:val="24"/>
        </w:rPr>
        <w:t>p</w:t>
      </w:r>
      <w:r w:rsidR="009A20BC" w:rsidRPr="008622F0">
        <w:rPr>
          <w:rFonts w:ascii="Arial" w:hAnsi="Arial" w:cs="Arial"/>
          <w:sz w:val="24"/>
          <w:szCs w:val="24"/>
        </w:rPr>
        <w:t>.</w:t>
      </w:r>
      <w:r w:rsidR="00807BBB" w:rsidRPr="008622F0">
        <w:rPr>
          <w:rFonts w:ascii="Arial" w:hAnsi="Arial" w:cs="Arial"/>
          <w:sz w:val="24"/>
          <w:szCs w:val="24"/>
        </w:rPr>
        <w:t>a</w:t>
      </w:r>
      <w:r w:rsidR="009A20BC" w:rsidRPr="008622F0">
        <w:rPr>
          <w:rFonts w:ascii="Arial" w:hAnsi="Arial" w:cs="Arial"/>
          <w:sz w:val="24"/>
          <w:szCs w:val="24"/>
        </w:rPr>
        <w:t>.</w:t>
      </w:r>
    </w:p>
    <w:p w14:paraId="70782A96" w14:textId="69A30E58" w:rsidR="00BE4657" w:rsidRPr="008622F0" w:rsidRDefault="009A20BC" w:rsidP="00FE5E03">
      <w:pPr>
        <w:pStyle w:val="Akapitzlist"/>
        <w:spacing w:after="480"/>
        <w:ind w:left="0"/>
        <w:contextualSpacing w:val="0"/>
        <w:jc w:val="left"/>
        <w:rPr>
          <w:rFonts w:ascii="Arial" w:hAnsi="Arial" w:cs="Arial"/>
          <w:sz w:val="24"/>
          <w:szCs w:val="24"/>
        </w:rPr>
      </w:pPr>
      <w:r w:rsidRPr="008622F0">
        <w:rPr>
          <w:rFonts w:ascii="Arial" w:hAnsi="Arial" w:cs="Arial"/>
          <w:sz w:val="24"/>
          <w:szCs w:val="24"/>
        </w:rPr>
        <w:t>Proku</w:t>
      </w:r>
      <w:r w:rsidR="00F23EB3" w:rsidRPr="008622F0">
        <w:rPr>
          <w:rFonts w:ascii="Arial" w:hAnsi="Arial" w:cs="Arial"/>
          <w:sz w:val="24"/>
          <w:szCs w:val="24"/>
        </w:rPr>
        <w:t xml:space="preserve">rator w uzasadnieniu sprzeciwu </w:t>
      </w:r>
      <w:r w:rsidR="006966A5" w:rsidRPr="008622F0">
        <w:rPr>
          <w:rFonts w:ascii="Arial" w:hAnsi="Arial" w:cs="Arial"/>
          <w:sz w:val="24"/>
          <w:szCs w:val="24"/>
        </w:rPr>
        <w:t xml:space="preserve">podniósł, że J </w:t>
      </w:r>
      <w:r w:rsidR="00C46F80" w:rsidRPr="008622F0">
        <w:rPr>
          <w:rFonts w:ascii="Arial" w:hAnsi="Arial" w:cs="Arial"/>
          <w:sz w:val="24"/>
          <w:szCs w:val="24"/>
        </w:rPr>
        <w:t xml:space="preserve">   </w:t>
      </w:r>
      <w:r w:rsidR="006966A5" w:rsidRPr="008622F0">
        <w:rPr>
          <w:rFonts w:ascii="Arial" w:hAnsi="Arial" w:cs="Arial"/>
          <w:sz w:val="24"/>
          <w:szCs w:val="24"/>
        </w:rPr>
        <w:t>R</w:t>
      </w:r>
      <w:r w:rsidR="00C46F80" w:rsidRPr="008622F0">
        <w:rPr>
          <w:rFonts w:ascii="Arial" w:hAnsi="Arial" w:cs="Arial"/>
          <w:sz w:val="24"/>
          <w:szCs w:val="24"/>
        </w:rPr>
        <w:t xml:space="preserve">   </w:t>
      </w:r>
      <w:r w:rsidR="006966A5" w:rsidRPr="008622F0">
        <w:rPr>
          <w:rFonts w:ascii="Arial" w:hAnsi="Arial" w:cs="Arial"/>
          <w:sz w:val="24"/>
          <w:szCs w:val="24"/>
        </w:rPr>
        <w:t xml:space="preserve"> ówczesny Zastępca Dyrektora Biura Gospodarki Nieruchomościami</w:t>
      </w:r>
      <w:r w:rsidR="006E3751" w:rsidRPr="008622F0">
        <w:rPr>
          <w:rFonts w:ascii="Arial" w:hAnsi="Arial" w:cs="Arial"/>
          <w:sz w:val="24"/>
          <w:szCs w:val="24"/>
        </w:rPr>
        <w:t xml:space="preserve"> w dniu 14 lutego 2012 r. </w:t>
      </w:r>
      <w:r w:rsidR="006966A5" w:rsidRPr="008622F0">
        <w:rPr>
          <w:rFonts w:ascii="Arial" w:hAnsi="Arial" w:cs="Arial"/>
          <w:sz w:val="24"/>
          <w:szCs w:val="24"/>
        </w:rPr>
        <w:t>podpisał decyzję odszkodowawczą nr 100</w:t>
      </w:r>
      <w:r w:rsidR="008622F0">
        <w:rPr>
          <w:rFonts w:ascii="Arial" w:hAnsi="Arial" w:cs="Arial"/>
          <w:sz w:val="24"/>
          <w:szCs w:val="24"/>
        </w:rPr>
        <w:t xml:space="preserve"> ukośnik </w:t>
      </w:r>
      <w:r w:rsidR="006966A5" w:rsidRPr="008622F0">
        <w:rPr>
          <w:rFonts w:ascii="Arial" w:hAnsi="Arial" w:cs="Arial"/>
          <w:sz w:val="24"/>
          <w:szCs w:val="24"/>
        </w:rPr>
        <w:t>DW</w:t>
      </w:r>
      <w:r w:rsidR="008622F0">
        <w:rPr>
          <w:rFonts w:ascii="Arial" w:hAnsi="Arial" w:cs="Arial"/>
          <w:sz w:val="24"/>
          <w:szCs w:val="24"/>
        </w:rPr>
        <w:t xml:space="preserve"> ukośnik </w:t>
      </w:r>
      <w:r w:rsidR="006966A5" w:rsidRPr="008622F0">
        <w:rPr>
          <w:rFonts w:ascii="Arial" w:hAnsi="Arial" w:cs="Arial"/>
          <w:sz w:val="24"/>
          <w:szCs w:val="24"/>
        </w:rPr>
        <w:t>GK</w:t>
      </w:r>
      <w:r w:rsidR="008622F0">
        <w:rPr>
          <w:rFonts w:ascii="Arial" w:hAnsi="Arial" w:cs="Arial"/>
          <w:sz w:val="24"/>
          <w:szCs w:val="24"/>
        </w:rPr>
        <w:t xml:space="preserve"> ukośnik </w:t>
      </w:r>
      <w:r w:rsidR="006966A5" w:rsidRPr="008622F0">
        <w:rPr>
          <w:rFonts w:ascii="Arial" w:hAnsi="Arial" w:cs="Arial"/>
          <w:sz w:val="24"/>
          <w:szCs w:val="24"/>
        </w:rPr>
        <w:t>2012 przyznającą odszkodowanie w łącznej kwocie 580.282.00 zł</w:t>
      </w:r>
      <w:r w:rsidR="006E3751" w:rsidRPr="008622F0">
        <w:rPr>
          <w:rFonts w:ascii="Arial" w:hAnsi="Arial" w:cs="Arial"/>
          <w:sz w:val="24"/>
          <w:szCs w:val="24"/>
        </w:rPr>
        <w:t>.</w:t>
      </w:r>
      <w:r w:rsidR="006966A5" w:rsidRPr="008622F0">
        <w:rPr>
          <w:rFonts w:ascii="Arial" w:hAnsi="Arial" w:cs="Arial"/>
          <w:sz w:val="24"/>
          <w:szCs w:val="24"/>
        </w:rPr>
        <w:t xml:space="preserve"> za nieruchomość położoną przy </w:t>
      </w:r>
      <w:r w:rsidR="00633B7E" w:rsidRPr="008622F0">
        <w:rPr>
          <w:rFonts w:ascii="Arial" w:hAnsi="Arial" w:cs="Arial"/>
          <w:sz w:val="24"/>
          <w:szCs w:val="24"/>
        </w:rPr>
        <w:t xml:space="preserve">dawnej </w:t>
      </w:r>
      <w:r w:rsidR="006966A5" w:rsidRPr="008622F0">
        <w:rPr>
          <w:rFonts w:ascii="Arial" w:hAnsi="Arial" w:cs="Arial"/>
          <w:sz w:val="24"/>
          <w:szCs w:val="24"/>
        </w:rPr>
        <w:t xml:space="preserve">ul. Górników 29 </w:t>
      </w:r>
      <w:r w:rsidR="00633B7E" w:rsidRPr="008622F0">
        <w:rPr>
          <w:rFonts w:ascii="Arial" w:hAnsi="Arial" w:cs="Arial"/>
          <w:sz w:val="24"/>
          <w:szCs w:val="24"/>
        </w:rPr>
        <w:t xml:space="preserve">(obecnie ul. Perkuna 54 i 56) </w:t>
      </w:r>
      <w:r w:rsidR="006966A5" w:rsidRPr="008622F0">
        <w:rPr>
          <w:rFonts w:ascii="Arial" w:hAnsi="Arial" w:cs="Arial"/>
          <w:sz w:val="24"/>
          <w:szCs w:val="24"/>
        </w:rPr>
        <w:t>w zamian za przyjęcie korzyści majątkowej w gotówce</w:t>
      </w:r>
      <w:r w:rsidR="00633B7E" w:rsidRPr="008622F0">
        <w:rPr>
          <w:rFonts w:ascii="Arial" w:hAnsi="Arial" w:cs="Arial"/>
          <w:sz w:val="24"/>
          <w:szCs w:val="24"/>
        </w:rPr>
        <w:t>,</w:t>
      </w:r>
      <w:r w:rsidR="006966A5" w:rsidRPr="008622F0">
        <w:rPr>
          <w:rFonts w:ascii="Arial" w:hAnsi="Arial" w:cs="Arial"/>
          <w:sz w:val="24"/>
          <w:szCs w:val="24"/>
        </w:rPr>
        <w:t xml:space="preserve"> w kwocie nie mniejszej niż 58.028 zł</w:t>
      </w:r>
      <w:r w:rsidR="006E3751" w:rsidRPr="008622F0">
        <w:rPr>
          <w:rFonts w:ascii="Arial" w:hAnsi="Arial" w:cs="Arial"/>
          <w:sz w:val="24"/>
          <w:szCs w:val="24"/>
        </w:rPr>
        <w:t xml:space="preserve">, </w:t>
      </w:r>
      <w:r w:rsidR="006966A5" w:rsidRPr="008622F0">
        <w:rPr>
          <w:rFonts w:ascii="Arial" w:hAnsi="Arial" w:cs="Arial"/>
          <w:sz w:val="24"/>
          <w:szCs w:val="24"/>
        </w:rPr>
        <w:t>stanowiącej równowartość 10</w:t>
      </w:r>
      <w:r w:rsidR="006E3751" w:rsidRPr="008622F0">
        <w:rPr>
          <w:rFonts w:ascii="Arial" w:hAnsi="Arial" w:cs="Arial"/>
          <w:sz w:val="24"/>
          <w:szCs w:val="24"/>
        </w:rPr>
        <w:t xml:space="preserve"> % </w:t>
      </w:r>
      <w:r w:rsidR="006966A5" w:rsidRPr="008622F0">
        <w:rPr>
          <w:rFonts w:ascii="Arial" w:hAnsi="Arial" w:cs="Arial"/>
          <w:sz w:val="24"/>
          <w:szCs w:val="24"/>
        </w:rPr>
        <w:t xml:space="preserve"> odszkodowania.</w:t>
      </w:r>
      <w:r w:rsidR="006E3751" w:rsidRPr="008622F0">
        <w:rPr>
          <w:rFonts w:ascii="Arial" w:hAnsi="Arial" w:cs="Arial"/>
          <w:sz w:val="24"/>
          <w:szCs w:val="24"/>
        </w:rPr>
        <w:t xml:space="preserve"> </w:t>
      </w:r>
      <w:r w:rsidR="006966A5" w:rsidRPr="008622F0">
        <w:rPr>
          <w:rFonts w:ascii="Arial" w:hAnsi="Arial" w:cs="Arial"/>
          <w:sz w:val="24"/>
          <w:szCs w:val="24"/>
        </w:rPr>
        <w:t xml:space="preserve">W Prokuraturze Regionalnej we Wrocławiu pod </w:t>
      </w:r>
      <w:r w:rsidR="006966A5" w:rsidRPr="008622F0">
        <w:rPr>
          <w:rFonts w:ascii="Arial" w:hAnsi="Arial" w:cs="Arial"/>
          <w:sz w:val="24"/>
          <w:szCs w:val="24"/>
        </w:rPr>
        <w:lastRenderedPageBreak/>
        <w:t xml:space="preserve">sygn. akt </w:t>
      </w:r>
      <w:r w:rsidR="00C46F80" w:rsidRPr="008622F0">
        <w:rPr>
          <w:rFonts w:ascii="Arial" w:hAnsi="Arial" w:cs="Arial"/>
          <w:sz w:val="24"/>
          <w:szCs w:val="24"/>
        </w:rPr>
        <w:t xml:space="preserve">    </w:t>
      </w:r>
      <w:r w:rsidR="006966A5" w:rsidRPr="008622F0">
        <w:rPr>
          <w:rFonts w:ascii="Arial" w:hAnsi="Arial" w:cs="Arial"/>
          <w:sz w:val="24"/>
          <w:szCs w:val="24"/>
        </w:rPr>
        <w:t xml:space="preserve"> toczy się śledztwo m.in </w:t>
      </w:r>
      <w:r w:rsidR="008F3523" w:rsidRPr="008622F0">
        <w:rPr>
          <w:rFonts w:ascii="Arial" w:hAnsi="Arial" w:cs="Arial"/>
          <w:sz w:val="24"/>
          <w:szCs w:val="24"/>
        </w:rPr>
        <w:t xml:space="preserve">przeciwko </w:t>
      </w:r>
      <w:r w:rsidR="006966A5" w:rsidRPr="008622F0">
        <w:rPr>
          <w:rFonts w:ascii="Arial" w:hAnsi="Arial" w:cs="Arial"/>
          <w:sz w:val="24"/>
          <w:szCs w:val="24"/>
        </w:rPr>
        <w:t>J</w:t>
      </w:r>
      <w:r w:rsidR="00C46F80" w:rsidRPr="008622F0">
        <w:rPr>
          <w:rFonts w:ascii="Arial" w:hAnsi="Arial" w:cs="Arial"/>
          <w:sz w:val="24"/>
          <w:szCs w:val="24"/>
        </w:rPr>
        <w:t xml:space="preserve">   </w:t>
      </w:r>
      <w:r w:rsidR="006966A5" w:rsidRPr="008622F0">
        <w:rPr>
          <w:rFonts w:ascii="Arial" w:hAnsi="Arial" w:cs="Arial"/>
          <w:sz w:val="24"/>
          <w:szCs w:val="24"/>
        </w:rPr>
        <w:t xml:space="preserve"> R</w:t>
      </w:r>
      <w:r w:rsidR="00C46F80" w:rsidRPr="008622F0">
        <w:rPr>
          <w:rFonts w:ascii="Arial" w:hAnsi="Arial" w:cs="Arial"/>
          <w:sz w:val="24"/>
          <w:szCs w:val="24"/>
        </w:rPr>
        <w:t xml:space="preserve">    </w:t>
      </w:r>
      <w:r w:rsidR="006E3751" w:rsidRPr="008622F0">
        <w:rPr>
          <w:rFonts w:ascii="Arial" w:hAnsi="Arial" w:cs="Arial"/>
          <w:sz w:val="24"/>
          <w:szCs w:val="24"/>
        </w:rPr>
        <w:t xml:space="preserve">, któremu </w:t>
      </w:r>
      <w:r w:rsidR="006966A5" w:rsidRPr="008622F0">
        <w:rPr>
          <w:rFonts w:ascii="Arial" w:hAnsi="Arial" w:cs="Arial"/>
          <w:sz w:val="24"/>
          <w:szCs w:val="24"/>
        </w:rPr>
        <w:t>w dniu 9 stycznia 2018</w:t>
      </w:r>
      <w:r w:rsidR="006E3751" w:rsidRPr="008622F0">
        <w:rPr>
          <w:rFonts w:ascii="Arial" w:hAnsi="Arial" w:cs="Arial"/>
          <w:sz w:val="24"/>
          <w:szCs w:val="24"/>
        </w:rPr>
        <w:t xml:space="preserve"> </w:t>
      </w:r>
      <w:r w:rsidR="006966A5" w:rsidRPr="008622F0">
        <w:rPr>
          <w:rFonts w:ascii="Arial" w:hAnsi="Arial" w:cs="Arial"/>
          <w:sz w:val="24"/>
          <w:szCs w:val="24"/>
        </w:rPr>
        <w:t>r. przedstawiono szereg zarzutów min. o czyny z art. 228</w:t>
      </w:r>
      <w:r w:rsidR="006E3751" w:rsidRPr="008622F0">
        <w:rPr>
          <w:rFonts w:ascii="Arial" w:hAnsi="Arial" w:cs="Arial"/>
          <w:sz w:val="24"/>
          <w:szCs w:val="24"/>
        </w:rPr>
        <w:t xml:space="preserve"> </w:t>
      </w:r>
      <w:r w:rsidR="008622F0">
        <w:rPr>
          <w:rFonts w:ascii="Arial" w:hAnsi="Arial" w:cs="Arial"/>
          <w:sz w:val="24"/>
          <w:szCs w:val="24"/>
        </w:rPr>
        <w:t xml:space="preserve"> paragraf </w:t>
      </w:r>
      <w:r w:rsidR="006E3751" w:rsidRPr="008622F0">
        <w:rPr>
          <w:rFonts w:ascii="Arial" w:hAnsi="Arial" w:cs="Arial"/>
          <w:sz w:val="24"/>
          <w:szCs w:val="24"/>
        </w:rPr>
        <w:t xml:space="preserve"> </w:t>
      </w:r>
      <w:r w:rsidR="006966A5" w:rsidRPr="008622F0">
        <w:rPr>
          <w:rFonts w:ascii="Arial" w:hAnsi="Arial" w:cs="Arial"/>
          <w:sz w:val="24"/>
          <w:szCs w:val="24"/>
        </w:rPr>
        <w:t>5</w:t>
      </w:r>
      <w:r w:rsidR="006E3751" w:rsidRPr="008622F0">
        <w:rPr>
          <w:rFonts w:ascii="Arial" w:hAnsi="Arial" w:cs="Arial"/>
          <w:sz w:val="24"/>
          <w:szCs w:val="24"/>
        </w:rPr>
        <w:t xml:space="preserve"> </w:t>
      </w:r>
      <w:r w:rsidR="006966A5" w:rsidRPr="008622F0">
        <w:rPr>
          <w:rFonts w:ascii="Arial" w:hAnsi="Arial" w:cs="Arial"/>
          <w:sz w:val="24"/>
          <w:szCs w:val="24"/>
        </w:rPr>
        <w:t>k</w:t>
      </w:r>
      <w:r w:rsidR="006E3751" w:rsidRPr="008622F0">
        <w:rPr>
          <w:rFonts w:ascii="Arial" w:hAnsi="Arial" w:cs="Arial"/>
          <w:sz w:val="24"/>
          <w:szCs w:val="24"/>
        </w:rPr>
        <w:t>.</w:t>
      </w:r>
      <w:r w:rsidR="006966A5" w:rsidRPr="008622F0">
        <w:rPr>
          <w:rFonts w:ascii="Arial" w:hAnsi="Arial" w:cs="Arial"/>
          <w:sz w:val="24"/>
          <w:szCs w:val="24"/>
        </w:rPr>
        <w:t>k</w:t>
      </w:r>
      <w:r w:rsidR="006E3751" w:rsidRPr="008622F0">
        <w:rPr>
          <w:rFonts w:ascii="Arial" w:hAnsi="Arial" w:cs="Arial"/>
          <w:sz w:val="24"/>
          <w:szCs w:val="24"/>
        </w:rPr>
        <w:t>.</w:t>
      </w:r>
      <w:r w:rsidR="006966A5" w:rsidRPr="008622F0">
        <w:rPr>
          <w:rFonts w:ascii="Arial" w:hAnsi="Arial" w:cs="Arial"/>
          <w:sz w:val="24"/>
          <w:szCs w:val="24"/>
        </w:rPr>
        <w:t xml:space="preserve"> i art.</w:t>
      </w:r>
      <w:r w:rsidR="006E3751" w:rsidRPr="008622F0">
        <w:rPr>
          <w:rFonts w:ascii="Arial" w:hAnsi="Arial" w:cs="Arial"/>
          <w:sz w:val="24"/>
          <w:szCs w:val="24"/>
        </w:rPr>
        <w:t xml:space="preserve"> </w:t>
      </w:r>
      <w:r w:rsidR="006966A5" w:rsidRPr="008622F0">
        <w:rPr>
          <w:rFonts w:ascii="Arial" w:hAnsi="Arial" w:cs="Arial"/>
          <w:sz w:val="24"/>
          <w:szCs w:val="24"/>
        </w:rPr>
        <w:t>228</w:t>
      </w:r>
      <w:r w:rsidR="006E3751" w:rsidRPr="008622F0">
        <w:rPr>
          <w:rFonts w:ascii="Arial" w:hAnsi="Arial" w:cs="Arial"/>
          <w:sz w:val="24"/>
          <w:szCs w:val="24"/>
        </w:rPr>
        <w:t xml:space="preserve"> </w:t>
      </w:r>
      <w:r w:rsidR="008622F0">
        <w:rPr>
          <w:rFonts w:ascii="Arial" w:hAnsi="Arial" w:cs="Arial"/>
          <w:sz w:val="24"/>
          <w:szCs w:val="24"/>
        </w:rPr>
        <w:t xml:space="preserve"> paragraf </w:t>
      </w:r>
      <w:r w:rsidR="006E3751" w:rsidRPr="008622F0">
        <w:rPr>
          <w:rFonts w:ascii="Arial" w:hAnsi="Arial" w:cs="Arial"/>
          <w:sz w:val="24"/>
          <w:szCs w:val="24"/>
        </w:rPr>
        <w:t xml:space="preserve"> </w:t>
      </w:r>
      <w:r w:rsidR="006966A5" w:rsidRPr="008622F0">
        <w:rPr>
          <w:rFonts w:ascii="Arial" w:hAnsi="Arial" w:cs="Arial"/>
          <w:sz w:val="24"/>
          <w:szCs w:val="24"/>
        </w:rPr>
        <w:t>4 k</w:t>
      </w:r>
      <w:r w:rsidR="006E3751" w:rsidRPr="008622F0">
        <w:rPr>
          <w:rFonts w:ascii="Arial" w:hAnsi="Arial" w:cs="Arial"/>
          <w:sz w:val="24"/>
          <w:szCs w:val="24"/>
        </w:rPr>
        <w:t>.</w:t>
      </w:r>
      <w:r w:rsidR="006966A5" w:rsidRPr="008622F0">
        <w:rPr>
          <w:rFonts w:ascii="Arial" w:hAnsi="Arial" w:cs="Arial"/>
          <w:sz w:val="24"/>
          <w:szCs w:val="24"/>
        </w:rPr>
        <w:t>k</w:t>
      </w:r>
      <w:r w:rsidR="006E3751" w:rsidRPr="008622F0">
        <w:rPr>
          <w:rFonts w:ascii="Arial" w:hAnsi="Arial" w:cs="Arial"/>
          <w:sz w:val="24"/>
          <w:szCs w:val="24"/>
        </w:rPr>
        <w:t>.</w:t>
      </w:r>
      <w:r w:rsidR="006966A5" w:rsidRPr="008622F0">
        <w:rPr>
          <w:rFonts w:ascii="Arial" w:hAnsi="Arial" w:cs="Arial"/>
          <w:sz w:val="24"/>
          <w:szCs w:val="24"/>
        </w:rPr>
        <w:t xml:space="preserve"> w zw</w:t>
      </w:r>
      <w:r w:rsidR="006E3751" w:rsidRPr="008622F0">
        <w:rPr>
          <w:rFonts w:ascii="Arial" w:hAnsi="Arial" w:cs="Arial"/>
          <w:sz w:val="24"/>
          <w:szCs w:val="24"/>
        </w:rPr>
        <w:t xml:space="preserve">. </w:t>
      </w:r>
      <w:r w:rsidR="006966A5" w:rsidRPr="008622F0">
        <w:rPr>
          <w:rFonts w:ascii="Arial" w:hAnsi="Arial" w:cs="Arial"/>
          <w:sz w:val="24"/>
          <w:szCs w:val="24"/>
        </w:rPr>
        <w:t xml:space="preserve">z art. 11 </w:t>
      </w:r>
      <w:r w:rsidR="008622F0">
        <w:rPr>
          <w:rFonts w:ascii="Arial" w:hAnsi="Arial" w:cs="Arial"/>
          <w:sz w:val="24"/>
          <w:szCs w:val="24"/>
        </w:rPr>
        <w:t xml:space="preserve"> paragraf </w:t>
      </w:r>
      <w:r w:rsidR="006E3751" w:rsidRPr="008622F0">
        <w:rPr>
          <w:rFonts w:ascii="Arial" w:hAnsi="Arial" w:cs="Arial"/>
          <w:sz w:val="24"/>
          <w:szCs w:val="24"/>
        </w:rPr>
        <w:t xml:space="preserve"> </w:t>
      </w:r>
      <w:r w:rsidR="006966A5" w:rsidRPr="008622F0">
        <w:rPr>
          <w:rFonts w:ascii="Arial" w:hAnsi="Arial" w:cs="Arial"/>
          <w:sz w:val="24"/>
          <w:szCs w:val="24"/>
        </w:rPr>
        <w:t>2 k</w:t>
      </w:r>
      <w:r w:rsidR="006E3751" w:rsidRPr="008622F0">
        <w:rPr>
          <w:rFonts w:ascii="Arial" w:hAnsi="Arial" w:cs="Arial"/>
          <w:sz w:val="24"/>
          <w:szCs w:val="24"/>
        </w:rPr>
        <w:t>.</w:t>
      </w:r>
      <w:r w:rsidR="006966A5" w:rsidRPr="008622F0">
        <w:rPr>
          <w:rFonts w:ascii="Arial" w:hAnsi="Arial" w:cs="Arial"/>
          <w:sz w:val="24"/>
          <w:szCs w:val="24"/>
        </w:rPr>
        <w:t>k</w:t>
      </w:r>
      <w:r w:rsidR="006E3751" w:rsidRPr="008622F0">
        <w:rPr>
          <w:rFonts w:ascii="Arial" w:hAnsi="Arial" w:cs="Arial"/>
          <w:sz w:val="24"/>
          <w:szCs w:val="24"/>
        </w:rPr>
        <w:t>.</w:t>
      </w:r>
      <w:r w:rsidR="006966A5" w:rsidRPr="008622F0">
        <w:rPr>
          <w:rFonts w:ascii="Arial" w:hAnsi="Arial" w:cs="Arial"/>
          <w:sz w:val="24"/>
          <w:szCs w:val="24"/>
        </w:rPr>
        <w:t xml:space="preserve"> w zw</w:t>
      </w:r>
      <w:r w:rsidR="006E3751" w:rsidRPr="008622F0">
        <w:rPr>
          <w:rFonts w:ascii="Arial" w:hAnsi="Arial" w:cs="Arial"/>
          <w:sz w:val="24"/>
          <w:szCs w:val="24"/>
        </w:rPr>
        <w:t>.</w:t>
      </w:r>
      <w:r w:rsidR="006966A5" w:rsidRPr="008622F0">
        <w:rPr>
          <w:rFonts w:ascii="Arial" w:hAnsi="Arial" w:cs="Arial"/>
          <w:sz w:val="24"/>
          <w:szCs w:val="24"/>
        </w:rPr>
        <w:t xml:space="preserve"> z </w:t>
      </w:r>
      <w:r w:rsidR="006E3751" w:rsidRPr="008622F0">
        <w:rPr>
          <w:rFonts w:ascii="Arial" w:hAnsi="Arial" w:cs="Arial"/>
          <w:sz w:val="24"/>
          <w:szCs w:val="24"/>
        </w:rPr>
        <w:t>art</w:t>
      </w:r>
      <w:r w:rsidR="006966A5" w:rsidRPr="008622F0">
        <w:rPr>
          <w:rFonts w:ascii="Arial" w:hAnsi="Arial" w:cs="Arial"/>
          <w:sz w:val="24"/>
          <w:szCs w:val="24"/>
        </w:rPr>
        <w:t>. 65</w:t>
      </w:r>
      <w:r w:rsidR="006E3751" w:rsidRPr="008622F0">
        <w:rPr>
          <w:rFonts w:ascii="Arial" w:hAnsi="Arial" w:cs="Arial"/>
          <w:sz w:val="24"/>
          <w:szCs w:val="24"/>
        </w:rPr>
        <w:t xml:space="preserve"> </w:t>
      </w:r>
      <w:r w:rsidR="008622F0">
        <w:rPr>
          <w:rFonts w:ascii="Arial" w:hAnsi="Arial" w:cs="Arial"/>
          <w:sz w:val="24"/>
          <w:szCs w:val="24"/>
        </w:rPr>
        <w:t xml:space="preserve"> paragraf </w:t>
      </w:r>
      <w:r w:rsidR="006E3751" w:rsidRPr="008622F0">
        <w:rPr>
          <w:rFonts w:ascii="Arial" w:hAnsi="Arial" w:cs="Arial"/>
          <w:sz w:val="24"/>
          <w:szCs w:val="24"/>
        </w:rPr>
        <w:t xml:space="preserve"> </w:t>
      </w:r>
      <w:r w:rsidR="006966A5" w:rsidRPr="008622F0">
        <w:rPr>
          <w:rFonts w:ascii="Arial" w:hAnsi="Arial" w:cs="Arial"/>
          <w:sz w:val="24"/>
          <w:szCs w:val="24"/>
        </w:rPr>
        <w:t>l</w:t>
      </w:r>
      <w:r w:rsidR="006E3751" w:rsidRPr="008622F0">
        <w:rPr>
          <w:rFonts w:ascii="Arial" w:hAnsi="Arial" w:cs="Arial"/>
          <w:sz w:val="24"/>
          <w:szCs w:val="24"/>
        </w:rPr>
        <w:t xml:space="preserve"> </w:t>
      </w:r>
      <w:r w:rsidR="006966A5" w:rsidRPr="008622F0">
        <w:rPr>
          <w:rFonts w:ascii="Arial" w:hAnsi="Arial" w:cs="Arial"/>
          <w:sz w:val="24"/>
          <w:szCs w:val="24"/>
        </w:rPr>
        <w:t>k</w:t>
      </w:r>
      <w:r w:rsidR="006E3751" w:rsidRPr="008622F0">
        <w:rPr>
          <w:rFonts w:ascii="Arial" w:hAnsi="Arial" w:cs="Arial"/>
          <w:sz w:val="24"/>
          <w:szCs w:val="24"/>
        </w:rPr>
        <w:t>.</w:t>
      </w:r>
      <w:r w:rsidR="006966A5" w:rsidRPr="008622F0">
        <w:rPr>
          <w:rFonts w:ascii="Arial" w:hAnsi="Arial" w:cs="Arial"/>
          <w:sz w:val="24"/>
          <w:szCs w:val="24"/>
        </w:rPr>
        <w:t>k. w tym dotyczących przyjęcia korzyści majątkowej w</w:t>
      </w:r>
      <w:r w:rsidR="006E3751" w:rsidRPr="008622F0">
        <w:rPr>
          <w:rFonts w:ascii="Arial" w:hAnsi="Arial" w:cs="Arial"/>
          <w:sz w:val="24"/>
          <w:szCs w:val="24"/>
        </w:rPr>
        <w:t xml:space="preserve"> </w:t>
      </w:r>
      <w:r w:rsidR="006966A5" w:rsidRPr="008622F0">
        <w:rPr>
          <w:rFonts w:ascii="Arial" w:hAnsi="Arial" w:cs="Arial"/>
          <w:sz w:val="24"/>
          <w:szCs w:val="24"/>
        </w:rPr>
        <w:t>zamian za pozytywne załatwienie decyzji</w:t>
      </w:r>
      <w:r w:rsidR="006E3751" w:rsidRPr="008622F0">
        <w:rPr>
          <w:rFonts w:ascii="Arial" w:hAnsi="Arial" w:cs="Arial"/>
          <w:sz w:val="24"/>
          <w:szCs w:val="24"/>
        </w:rPr>
        <w:t xml:space="preserve"> </w:t>
      </w:r>
      <w:r w:rsidR="006966A5" w:rsidRPr="008622F0">
        <w:rPr>
          <w:rFonts w:ascii="Arial" w:hAnsi="Arial" w:cs="Arial"/>
          <w:sz w:val="24"/>
          <w:szCs w:val="24"/>
        </w:rPr>
        <w:t xml:space="preserve">do nieruchomości położonej w Warszawie przy </w:t>
      </w:r>
      <w:r w:rsidR="00BE4657" w:rsidRPr="008622F0">
        <w:rPr>
          <w:rFonts w:ascii="Arial" w:hAnsi="Arial" w:cs="Arial"/>
          <w:sz w:val="24"/>
          <w:szCs w:val="24"/>
        </w:rPr>
        <w:t xml:space="preserve">dawnej </w:t>
      </w:r>
      <w:r w:rsidR="006966A5" w:rsidRPr="008622F0">
        <w:rPr>
          <w:rFonts w:ascii="Arial" w:hAnsi="Arial" w:cs="Arial"/>
          <w:sz w:val="24"/>
          <w:szCs w:val="24"/>
        </w:rPr>
        <w:t>ul. Górników 29</w:t>
      </w:r>
      <w:r w:rsidR="008F3523" w:rsidRPr="008622F0">
        <w:rPr>
          <w:rFonts w:ascii="Arial" w:hAnsi="Arial" w:cs="Arial"/>
          <w:sz w:val="24"/>
          <w:szCs w:val="24"/>
        </w:rPr>
        <w:t xml:space="preserve"> (obecnie ul. Perkuna 54 i 56)</w:t>
      </w:r>
      <w:r w:rsidR="006966A5" w:rsidRPr="008622F0">
        <w:rPr>
          <w:rFonts w:ascii="Arial" w:hAnsi="Arial" w:cs="Arial"/>
          <w:sz w:val="24"/>
          <w:szCs w:val="24"/>
        </w:rPr>
        <w:t>.</w:t>
      </w:r>
      <w:r w:rsidR="00BE4657" w:rsidRPr="008622F0">
        <w:rPr>
          <w:rFonts w:ascii="Arial" w:hAnsi="Arial" w:cs="Arial"/>
          <w:sz w:val="24"/>
          <w:szCs w:val="24"/>
        </w:rPr>
        <w:t xml:space="preserve"> Prokurator wskazał, że p</w:t>
      </w:r>
      <w:r w:rsidR="006966A5" w:rsidRPr="008622F0">
        <w:rPr>
          <w:rFonts w:ascii="Arial" w:hAnsi="Arial" w:cs="Arial"/>
          <w:sz w:val="24"/>
          <w:szCs w:val="24"/>
        </w:rPr>
        <w:t xml:space="preserve">rzesłanką wznowienia postępowania w trybie art. 145 </w:t>
      </w:r>
      <w:r w:rsidR="008622F0">
        <w:rPr>
          <w:rFonts w:ascii="Arial" w:hAnsi="Arial" w:cs="Arial"/>
          <w:sz w:val="24"/>
          <w:szCs w:val="24"/>
        </w:rPr>
        <w:t xml:space="preserve"> paragraf </w:t>
      </w:r>
      <w:r w:rsidR="008F3523" w:rsidRPr="008622F0">
        <w:rPr>
          <w:rFonts w:ascii="Arial" w:hAnsi="Arial" w:cs="Arial"/>
          <w:sz w:val="24"/>
          <w:szCs w:val="24"/>
        </w:rPr>
        <w:t xml:space="preserve"> </w:t>
      </w:r>
      <w:r w:rsidR="006966A5" w:rsidRPr="008622F0">
        <w:rPr>
          <w:rFonts w:ascii="Arial" w:hAnsi="Arial" w:cs="Arial"/>
          <w:sz w:val="24"/>
          <w:szCs w:val="24"/>
        </w:rPr>
        <w:t>1 pkt.2 k</w:t>
      </w:r>
      <w:r w:rsidR="00BE4657" w:rsidRPr="008622F0">
        <w:rPr>
          <w:rFonts w:ascii="Arial" w:hAnsi="Arial" w:cs="Arial"/>
          <w:sz w:val="24"/>
          <w:szCs w:val="24"/>
        </w:rPr>
        <w:t>.</w:t>
      </w:r>
      <w:r w:rsidR="006966A5" w:rsidRPr="008622F0">
        <w:rPr>
          <w:rFonts w:ascii="Arial" w:hAnsi="Arial" w:cs="Arial"/>
          <w:sz w:val="24"/>
          <w:szCs w:val="24"/>
        </w:rPr>
        <w:t>p</w:t>
      </w:r>
      <w:r w:rsidR="00BE4657" w:rsidRPr="008622F0">
        <w:rPr>
          <w:rFonts w:ascii="Arial" w:hAnsi="Arial" w:cs="Arial"/>
          <w:sz w:val="24"/>
          <w:szCs w:val="24"/>
        </w:rPr>
        <w:t>.</w:t>
      </w:r>
      <w:r w:rsidR="006966A5" w:rsidRPr="008622F0">
        <w:rPr>
          <w:rFonts w:ascii="Arial" w:hAnsi="Arial" w:cs="Arial"/>
          <w:sz w:val="24"/>
          <w:szCs w:val="24"/>
        </w:rPr>
        <w:t>a</w:t>
      </w:r>
      <w:r w:rsidR="00BE4657" w:rsidRPr="008622F0">
        <w:rPr>
          <w:rFonts w:ascii="Arial" w:hAnsi="Arial" w:cs="Arial"/>
          <w:sz w:val="24"/>
          <w:szCs w:val="24"/>
        </w:rPr>
        <w:t>.</w:t>
      </w:r>
      <w:r w:rsidR="006966A5" w:rsidRPr="008622F0">
        <w:rPr>
          <w:rFonts w:ascii="Arial" w:hAnsi="Arial" w:cs="Arial"/>
          <w:sz w:val="24"/>
          <w:szCs w:val="24"/>
        </w:rPr>
        <w:t xml:space="preserve"> jest wydanie decyzji w wyniku przestępstwa.</w:t>
      </w:r>
      <w:r w:rsidR="00BE4657" w:rsidRPr="008622F0">
        <w:rPr>
          <w:rFonts w:ascii="Arial" w:hAnsi="Arial" w:cs="Arial"/>
          <w:sz w:val="24"/>
          <w:szCs w:val="24"/>
        </w:rPr>
        <w:t xml:space="preserve"> </w:t>
      </w:r>
      <w:r w:rsidR="006966A5" w:rsidRPr="008622F0">
        <w:rPr>
          <w:rFonts w:ascii="Arial" w:hAnsi="Arial" w:cs="Arial"/>
          <w:sz w:val="24"/>
          <w:szCs w:val="24"/>
        </w:rPr>
        <w:t>Fakt przyjęcia korzyści majątkowej przez J</w:t>
      </w:r>
      <w:r w:rsidR="00C46F80" w:rsidRPr="008622F0">
        <w:rPr>
          <w:rFonts w:ascii="Arial" w:hAnsi="Arial" w:cs="Arial"/>
          <w:sz w:val="24"/>
          <w:szCs w:val="24"/>
        </w:rPr>
        <w:t xml:space="preserve">    </w:t>
      </w:r>
      <w:r w:rsidR="006966A5" w:rsidRPr="008622F0">
        <w:rPr>
          <w:rFonts w:ascii="Arial" w:hAnsi="Arial" w:cs="Arial"/>
          <w:sz w:val="24"/>
          <w:szCs w:val="24"/>
        </w:rPr>
        <w:t xml:space="preserve"> R</w:t>
      </w:r>
      <w:r w:rsidR="00C46F80" w:rsidRPr="008622F0">
        <w:rPr>
          <w:rFonts w:ascii="Arial" w:hAnsi="Arial" w:cs="Arial"/>
          <w:sz w:val="24"/>
          <w:szCs w:val="24"/>
        </w:rPr>
        <w:t xml:space="preserve">    </w:t>
      </w:r>
      <w:r w:rsidR="006966A5" w:rsidRPr="008622F0">
        <w:rPr>
          <w:rFonts w:ascii="Arial" w:hAnsi="Arial" w:cs="Arial"/>
          <w:sz w:val="24"/>
          <w:szCs w:val="24"/>
        </w:rPr>
        <w:t xml:space="preserve"> został </w:t>
      </w:r>
      <w:r w:rsidR="00BE4657" w:rsidRPr="008622F0">
        <w:rPr>
          <w:rFonts w:ascii="Arial" w:hAnsi="Arial" w:cs="Arial"/>
          <w:sz w:val="24"/>
          <w:szCs w:val="24"/>
        </w:rPr>
        <w:t>potwierdzony</w:t>
      </w:r>
      <w:r w:rsidR="006966A5" w:rsidRPr="008622F0">
        <w:rPr>
          <w:rFonts w:ascii="Arial" w:hAnsi="Arial" w:cs="Arial"/>
          <w:sz w:val="24"/>
          <w:szCs w:val="24"/>
        </w:rPr>
        <w:t xml:space="preserve"> w wyjaśnieniach R</w:t>
      </w:r>
      <w:r w:rsidR="00C46F80" w:rsidRPr="008622F0">
        <w:rPr>
          <w:rFonts w:ascii="Arial" w:hAnsi="Arial" w:cs="Arial"/>
          <w:sz w:val="24"/>
          <w:szCs w:val="24"/>
        </w:rPr>
        <w:t xml:space="preserve">   </w:t>
      </w:r>
      <w:r w:rsidR="006966A5" w:rsidRPr="008622F0">
        <w:rPr>
          <w:rFonts w:ascii="Arial" w:hAnsi="Arial" w:cs="Arial"/>
          <w:sz w:val="24"/>
          <w:szCs w:val="24"/>
        </w:rPr>
        <w:t xml:space="preserve"> N</w:t>
      </w:r>
      <w:r w:rsidR="00C46F80" w:rsidRPr="008622F0">
        <w:rPr>
          <w:rFonts w:ascii="Arial" w:hAnsi="Arial" w:cs="Arial"/>
          <w:sz w:val="24"/>
          <w:szCs w:val="24"/>
        </w:rPr>
        <w:t xml:space="preserve">     </w:t>
      </w:r>
      <w:r w:rsidR="00BE4657" w:rsidRPr="008622F0">
        <w:rPr>
          <w:rFonts w:ascii="Arial" w:hAnsi="Arial" w:cs="Arial"/>
          <w:sz w:val="24"/>
          <w:szCs w:val="24"/>
        </w:rPr>
        <w:t>,</w:t>
      </w:r>
      <w:r w:rsidR="006966A5" w:rsidRPr="008622F0">
        <w:rPr>
          <w:rFonts w:ascii="Arial" w:hAnsi="Arial" w:cs="Arial"/>
          <w:sz w:val="24"/>
          <w:szCs w:val="24"/>
        </w:rPr>
        <w:t xml:space="preserve"> J</w:t>
      </w:r>
      <w:r w:rsidR="00C46F80" w:rsidRPr="008622F0">
        <w:rPr>
          <w:rFonts w:ascii="Arial" w:hAnsi="Arial" w:cs="Arial"/>
          <w:sz w:val="24"/>
          <w:szCs w:val="24"/>
        </w:rPr>
        <w:t xml:space="preserve">   </w:t>
      </w:r>
      <w:r w:rsidR="006966A5" w:rsidRPr="008622F0">
        <w:rPr>
          <w:rFonts w:ascii="Arial" w:hAnsi="Arial" w:cs="Arial"/>
          <w:sz w:val="24"/>
          <w:szCs w:val="24"/>
        </w:rPr>
        <w:t xml:space="preserve"> P</w:t>
      </w:r>
      <w:r w:rsidR="00C46F80" w:rsidRPr="008622F0">
        <w:rPr>
          <w:rFonts w:ascii="Arial" w:hAnsi="Arial" w:cs="Arial"/>
          <w:sz w:val="24"/>
          <w:szCs w:val="24"/>
        </w:rPr>
        <w:t xml:space="preserve">    </w:t>
      </w:r>
      <w:r w:rsidR="006966A5" w:rsidRPr="008622F0">
        <w:rPr>
          <w:rFonts w:ascii="Arial" w:hAnsi="Arial" w:cs="Arial"/>
          <w:sz w:val="24"/>
          <w:szCs w:val="24"/>
        </w:rPr>
        <w:t xml:space="preserve"> oraz innymi dowodami.</w:t>
      </w:r>
    </w:p>
    <w:p w14:paraId="789D25BD" w14:textId="75D34954" w:rsidR="003441B0" w:rsidRPr="008622F0" w:rsidRDefault="006B4BF2" w:rsidP="00FE5E03">
      <w:pPr>
        <w:numPr>
          <w:ilvl w:val="0"/>
          <w:numId w:val="9"/>
        </w:numPr>
        <w:suppressAutoHyphens w:val="0"/>
        <w:spacing w:after="480" w:line="360" w:lineRule="auto"/>
        <w:ind w:left="0" w:firstLine="0"/>
        <w:rPr>
          <w:rStyle w:val="FontStyle19"/>
          <w:b/>
        </w:rPr>
      </w:pPr>
      <w:r w:rsidRPr="008622F0">
        <w:rPr>
          <w:rStyle w:val="FontStyle19"/>
          <w:b/>
        </w:rPr>
        <w:t>Zgromadzony materiał dowodowy</w:t>
      </w:r>
      <w:r w:rsidR="00BE4657" w:rsidRPr="008622F0">
        <w:rPr>
          <w:rStyle w:val="FontStyle19"/>
          <w:b/>
        </w:rPr>
        <w:t>.</w:t>
      </w:r>
    </w:p>
    <w:p w14:paraId="7474DC41" w14:textId="31D7F1AE" w:rsidR="001D0835" w:rsidRPr="008622F0" w:rsidRDefault="00CA47DA" w:rsidP="00FE5E03">
      <w:pPr>
        <w:tabs>
          <w:tab w:val="left" w:pos="5670"/>
        </w:tabs>
        <w:spacing w:after="480" w:line="360" w:lineRule="auto"/>
        <w:rPr>
          <w:rStyle w:val="FontStyle23"/>
          <w:rFonts w:ascii="Arial" w:hAnsi="Arial" w:cs="Arial"/>
          <w:sz w:val="24"/>
          <w:szCs w:val="24"/>
        </w:rPr>
      </w:pPr>
      <w:r w:rsidRPr="008622F0">
        <w:rPr>
          <w:rStyle w:val="FontStyle23"/>
          <w:rFonts w:ascii="Arial" w:hAnsi="Arial" w:cs="Arial"/>
          <w:sz w:val="24"/>
          <w:szCs w:val="24"/>
        </w:rPr>
        <w:t xml:space="preserve">Powyższy stan faktyczny Komisja ustaliła na podstawie: dokumentów z akt postępowania rozpoznawczego KR III R </w:t>
      </w:r>
      <w:r w:rsidR="004642CD" w:rsidRPr="008622F0">
        <w:rPr>
          <w:rStyle w:val="FontStyle23"/>
          <w:rFonts w:ascii="Arial" w:hAnsi="Arial" w:cs="Arial"/>
          <w:sz w:val="24"/>
          <w:szCs w:val="24"/>
        </w:rPr>
        <w:t>25</w:t>
      </w:r>
      <w:r w:rsidR="008622F0">
        <w:rPr>
          <w:rStyle w:val="FontStyle23"/>
          <w:rFonts w:ascii="Arial" w:hAnsi="Arial" w:cs="Arial"/>
          <w:sz w:val="24"/>
          <w:szCs w:val="24"/>
        </w:rPr>
        <w:t xml:space="preserve"> ukośnik </w:t>
      </w:r>
      <w:r w:rsidRPr="008622F0">
        <w:rPr>
          <w:rStyle w:val="FontStyle23"/>
          <w:rFonts w:ascii="Arial" w:hAnsi="Arial" w:cs="Arial"/>
          <w:sz w:val="24"/>
          <w:szCs w:val="24"/>
        </w:rPr>
        <w:t xml:space="preserve">22, akt Urzędu Miasta Stołecznego Warszawy dotyczących </w:t>
      </w:r>
      <w:r w:rsidR="004642CD" w:rsidRPr="008622F0">
        <w:rPr>
          <w:rStyle w:val="FontStyle23"/>
          <w:rFonts w:ascii="Arial" w:hAnsi="Arial" w:cs="Arial"/>
          <w:sz w:val="24"/>
          <w:szCs w:val="24"/>
        </w:rPr>
        <w:t xml:space="preserve">wydania decyzji ustalającej odszkodowanie za </w:t>
      </w:r>
      <w:r w:rsidRPr="008622F0">
        <w:rPr>
          <w:rStyle w:val="FontStyle23"/>
          <w:rFonts w:ascii="Arial" w:hAnsi="Arial" w:cs="Arial"/>
          <w:sz w:val="24"/>
          <w:szCs w:val="24"/>
        </w:rPr>
        <w:t xml:space="preserve">nieruchomości </w:t>
      </w:r>
      <w:r w:rsidR="004642CD" w:rsidRPr="008622F0">
        <w:rPr>
          <w:rStyle w:val="FontStyle23"/>
          <w:rFonts w:ascii="Arial" w:hAnsi="Arial" w:cs="Arial"/>
          <w:sz w:val="24"/>
          <w:szCs w:val="24"/>
        </w:rPr>
        <w:t xml:space="preserve">położną w </w:t>
      </w:r>
      <w:r w:rsidR="004642CD" w:rsidRPr="008622F0">
        <w:rPr>
          <w:rFonts w:ascii="Arial" w:hAnsi="Arial" w:cs="Arial"/>
          <w:bCs/>
          <w:sz w:val="24"/>
          <w:szCs w:val="24"/>
        </w:rPr>
        <w:t xml:space="preserve">Warszawie przy </w:t>
      </w:r>
      <w:r w:rsidR="008F3523" w:rsidRPr="008622F0">
        <w:rPr>
          <w:rFonts w:ascii="Arial" w:hAnsi="Arial" w:cs="Arial"/>
          <w:bCs/>
          <w:sz w:val="24"/>
          <w:szCs w:val="24"/>
        </w:rPr>
        <w:t xml:space="preserve">dawnej </w:t>
      </w:r>
      <w:r w:rsidR="004642CD" w:rsidRPr="008622F0">
        <w:rPr>
          <w:rFonts w:ascii="Arial" w:hAnsi="Arial" w:cs="Arial"/>
          <w:bCs/>
          <w:sz w:val="24"/>
          <w:szCs w:val="24"/>
        </w:rPr>
        <w:t xml:space="preserve">ul. Górników 29 (obecnie ul. Perkuna 54 i 56), </w:t>
      </w:r>
      <w:proofErr w:type="spellStart"/>
      <w:r w:rsidR="004642CD" w:rsidRPr="008622F0">
        <w:rPr>
          <w:rFonts w:ascii="Arial" w:hAnsi="Arial" w:cs="Arial"/>
          <w:bCs/>
          <w:sz w:val="24"/>
          <w:szCs w:val="24"/>
        </w:rPr>
        <w:t>ozn</w:t>
      </w:r>
      <w:proofErr w:type="spellEnd"/>
      <w:r w:rsidR="004642CD" w:rsidRPr="008622F0">
        <w:rPr>
          <w:rFonts w:ascii="Arial" w:hAnsi="Arial" w:cs="Arial"/>
          <w:bCs/>
          <w:sz w:val="24"/>
          <w:szCs w:val="24"/>
        </w:rPr>
        <w:t>. hip. „G</w:t>
      </w:r>
      <w:r w:rsidR="00C46F80" w:rsidRPr="008622F0">
        <w:rPr>
          <w:rFonts w:ascii="Arial" w:hAnsi="Arial" w:cs="Arial"/>
          <w:bCs/>
          <w:sz w:val="24"/>
          <w:szCs w:val="24"/>
        </w:rPr>
        <w:t xml:space="preserve">    </w:t>
      </w:r>
      <w:r w:rsidR="004642CD" w:rsidRPr="008622F0">
        <w:rPr>
          <w:rFonts w:ascii="Arial" w:hAnsi="Arial" w:cs="Arial"/>
          <w:bCs/>
          <w:sz w:val="24"/>
          <w:szCs w:val="24"/>
        </w:rPr>
        <w:t xml:space="preserve"> hip. nr </w:t>
      </w:r>
      <w:r w:rsidR="00C46F80" w:rsidRPr="008622F0">
        <w:rPr>
          <w:rFonts w:ascii="Arial" w:hAnsi="Arial" w:cs="Arial"/>
          <w:bCs/>
          <w:sz w:val="24"/>
          <w:szCs w:val="24"/>
        </w:rPr>
        <w:t xml:space="preserve">   </w:t>
      </w:r>
      <w:r w:rsidR="004642CD" w:rsidRPr="008622F0">
        <w:rPr>
          <w:rFonts w:ascii="Arial" w:hAnsi="Arial" w:cs="Arial"/>
          <w:bCs/>
          <w:sz w:val="24"/>
          <w:szCs w:val="24"/>
        </w:rPr>
        <w:t>dawny</w:t>
      </w:r>
      <w:r w:rsidR="00C46F80" w:rsidRPr="008622F0">
        <w:rPr>
          <w:rFonts w:ascii="Arial" w:hAnsi="Arial" w:cs="Arial"/>
          <w:bCs/>
          <w:sz w:val="24"/>
          <w:szCs w:val="24"/>
        </w:rPr>
        <w:t xml:space="preserve">    </w:t>
      </w:r>
      <w:r w:rsidR="004642CD" w:rsidRPr="008622F0">
        <w:rPr>
          <w:rFonts w:ascii="Arial" w:hAnsi="Arial" w:cs="Arial"/>
          <w:bCs/>
          <w:sz w:val="24"/>
          <w:szCs w:val="24"/>
        </w:rPr>
        <w:t>”</w:t>
      </w:r>
      <w:r w:rsidR="00C46F80" w:rsidRPr="008622F0">
        <w:rPr>
          <w:rFonts w:ascii="Arial" w:hAnsi="Arial" w:cs="Arial"/>
          <w:bCs/>
          <w:sz w:val="24"/>
          <w:szCs w:val="24"/>
        </w:rPr>
        <w:t xml:space="preserve">    </w:t>
      </w:r>
      <w:r w:rsidR="004642CD" w:rsidRPr="008622F0">
        <w:rPr>
          <w:rFonts w:ascii="Arial" w:hAnsi="Arial" w:cs="Arial"/>
          <w:bCs/>
          <w:sz w:val="24"/>
          <w:szCs w:val="24"/>
        </w:rPr>
        <w:t>,</w:t>
      </w:r>
      <w:r w:rsidR="004642CD" w:rsidRPr="008622F0">
        <w:rPr>
          <w:rStyle w:val="FontStyle23"/>
          <w:rFonts w:ascii="Arial" w:hAnsi="Arial" w:cs="Arial"/>
          <w:sz w:val="24"/>
          <w:szCs w:val="24"/>
        </w:rPr>
        <w:t xml:space="preserve"> </w:t>
      </w:r>
      <w:r w:rsidRPr="008622F0">
        <w:rPr>
          <w:rStyle w:val="FontStyle23"/>
          <w:rFonts w:ascii="Arial" w:hAnsi="Arial" w:cs="Arial"/>
          <w:sz w:val="24"/>
          <w:szCs w:val="24"/>
        </w:rPr>
        <w:t>akt postępowa</w:t>
      </w:r>
      <w:r w:rsidR="004642CD" w:rsidRPr="008622F0">
        <w:rPr>
          <w:rStyle w:val="FontStyle23"/>
          <w:rFonts w:ascii="Arial" w:hAnsi="Arial" w:cs="Arial"/>
          <w:sz w:val="24"/>
          <w:szCs w:val="24"/>
        </w:rPr>
        <w:t>nia</w:t>
      </w:r>
      <w:r w:rsidRPr="008622F0">
        <w:rPr>
          <w:rStyle w:val="FontStyle23"/>
          <w:rFonts w:ascii="Arial" w:hAnsi="Arial" w:cs="Arial"/>
          <w:sz w:val="24"/>
          <w:szCs w:val="24"/>
        </w:rPr>
        <w:t xml:space="preserve"> przez SKO o </w:t>
      </w:r>
      <w:r w:rsidR="004642CD" w:rsidRPr="008622F0">
        <w:rPr>
          <w:rStyle w:val="FontStyle23"/>
          <w:rFonts w:ascii="Arial" w:hAnsi="Arial" w:cs="Arial"/>
          <w:sz w:val="24"/>
          <w:szCs w:val="24"/>
        </w:rPr>
        <w:t>sygn.</w:t>
      </w:r>
      <w:r w:rsidRPr="008622F0">
        <w:rPr>
          <w:rStyle w:val="FontStyle23"/>
          <w:rFonts w:ascii="Arial" w:hAnsi="Arial" w:cs="Arial"/>
          <w:sz w:val="24"/>
          <w:szCs w:val="24"/>
        </w:rPr>
        <w:t>:</w:t>
      </w:r>
      <w:r w:rsidR="00C46F80" w:rsidRPr="008622F0">
        <w:rPr>
          <w:rStyle w:val="FontStyle23"/>
          <w:rFonts w:ascii="Arial" w:hAnsi="Arial" w:cs="Arial"/>
          <w:sz w:val="24"/>
          <w:szCs w:val="24"/>
        </w:rPr>
        <w:t xml:space="preserve">    </w:t>
      </w:r>
      <w:r w:rsidRPr="008622F0">
        <w:rPr>
          <w:rStyle w:val="FontStyle23"/>
          <w:rFonts w:ascii="Arial" w:hAnsi="Arial" w:cs="Arial"/>
          <w:sz w:val="24"/>
          <w:szCs w:val="24"/>
        </w:rPr>
        <w:t xml:space="preserve">,  kserokopii akt </w:t>
      </w:r>
      <w:r w:rsidR="004642CD" w:rsidRPr="008622F0">
        <w:rPr>
          <w:rStyle w:val="FontStyle23"/>
          <w:rFonts w:ascii="Arial" w:hAnsi="Arial" w:cs="Arial"/>
          <w:sz w:val="24"/>
          <w:szCs w:val="24"/>
        </w:rPr>
        <w:t>prokuratorskich</w:t>
      </w:r>
      <w:r w:rsidR="00C46F80" w:rsidRPr="008622F0">
        <w:rPr>
          <w:rStyle w:val="FontStyle23"/>
          <w:rFonts w:ascii="Arial" w:hAnsi="Arial" w:cs="Arial"/>
          <w:sz w:val="24"/>
          <w:szCs w:val="24"/>
        </w:rPr>
        <w:t xml:space="preserve">    </w:t>
      </w:r>
      <w:r w:rsidR="004642CD" w:rsidRPr="008622F0">
        <w:rPr>
          <w:rStyle w:val="FontStyle23"/>
          <w:rFonts w:ascii="Arial" w:hAnsi="Arial" w:cs="Arial"/>
          <w:sz w:val="24"/>
          <w:szCs w:val="24"/>
        </w:rPr>
        <w:t xml:space="preserve">, </w:t>
      </w:r>
      <w:r w:rsidR="001D0835" w:rsidRPr="008622F0">
        <w:rPr>
          <w:rStyle w:val="FontStyle23"/>
          <w:rFonts w:ascii="Arial" w:hAnsi="Arial" w:cs="Arial"/>
          <w:sz w:val="24"/>
          <w:szCs w:val="24"/>
        </w:rPr>
        <w:t>kserokopii</w:t>
      </w:r>
      <w:r w:rsidR="004642CD" w:rsidRPr="008622F0">
        <w:rPr>
          <w:rStyle w:val="FontStyle23"/>
          <w:rFonts w:ascii="Arial" w:hAnsi="Arial" w:cs="Arial"/>
          <w:sz w:val="24"/>
          <w:szCs w:val="24"/>
        </w:rPr>
        <w:t xml:space="preserve"> </w:t>
      </w:r>
      <w:r w:rsidR="001D0835" w:rsidRPr="008622F0">
        <w:rPr>
          <w:rStyle w:val="FontStyle23"/>
          <w:rFonts w:ascii="Arial" w:hAnsi="Arial" w:cs="Arial"/>
          <w:sz w:val="24"/>
          <w:szCs w:val="24"/>
        </w:rPr>
        <w:t>akt postepowań</w:t>
      </w:r>
      <w:r w:rsidR="004642CD" w:rsidRPr="008622F0">
        <w:rPr>
          <w:rStyle w:val="FontStyle23"/>
          <w:rFonts w:ascii="Arial" w:hAnsi="Arial" w:cs="Arial"/>
          <w:sz w:val="24"/>
          <w:szCs w:val="24"/>
        </w:rPr>
        <w:t xml:space="preserve"> spadkowych przeprowadzonych w S</w:t>
      </w:r>
      <w:r w:rsidR="001D0835" w:rsidRPr="008622F0">
        <w:rPr>
          <w:rStyle w:val="FontStyle23"/>
          <w:rFonts w:ascii="Arial" w:hAnsi="Arial" w:cs="Arial"/>
          <w:sz w:val="24"/>
          <w:szCs w:val="24"/>
        </w:rPr>
        <w:t>ą</w:t>
      </w:r>
      <w:r w:rsidR="004642CD" w:rsidRPr="008622F0">
        <w:rPr>
          <w:rStyle w:val="FontStyle23"/>
          <w:rFonts w:ascii="Arial" w:hAnsi="Arial" w:cs="Arial"/>
          <w:sz w:val="24"/>
          <w:szCs w:val="24"/>
        </w:rPr>
        <w:t xml:space="preserve">dzie </w:t>
      </w:r>
      <w:r w:rsidR="001D0835" w:rsidRPr="008622F0">
        <w:rPr>
          <w:rStyle w:val="FontStyle23"/>
          <w:rFonts w:ascii="Arial" w:hAnsi="Arial" w:cs="Arial"/>
          <w:sz w:val="24"/>
          <w:szCs w:val="24"/>
        </w:rPr>
        <w:t>Rejonowym</w:t>
      </w:r>
      <w:r w:rsidR="004642CD" w:rsidRPr="008622F0">
        <w:rPr>
          <w:rStyle w:val="FontStyle23"/>
          <w:rFonts w:ascii="Arial" w:hAnsi="Arial" w:cs="Arial"/>
          <w:sz w:val="24"/>
          <w:szCs w:val="24"/>
        </w:rPr>
        <w:t xml:space="preserve"> w </w:t>
      </w:r>
      <w:r w:rsidR="001D0835" w:rsidRPr="008622F0">
        <w:rPr>
          <w:rStyle w:val="FontStyle23"/>
          <w:rFonts w:ascii="Arial" w:hAnsi="Arial" w:cs="Arial"/>
          <w:sz w:val="24"/>
          <w:szCs w:val="24"/>
        </w:rPr>
        <w:t>Obornickich</w:t>
      </w:r>
      <w:r w:rsidR="004642CD" w:rsidRPr="008622F0">
        <w:rPr>
          <w:rStyle w:val="FontStyle23"/>
          <w:rFonts w:ascii="Arial" w:hAnsi="Arial" w:cs="Arial"/>
          <w:sz w:val="24"/>
          <w:szCs w:val="24"/>
        </w:rPr>
        <w:t>:</w:t>
      </w:r>
      <w:r w:rsidR="00C46F80" w:rsidRPr="008622F0">
        <w:rPr>
          <w:rStyle w:val="FontStyle23"/>
          <w:rFonts w:ascii="Arial" w:hAnsi="Arial" w:cs="Arial"/>
          <w:sz w:val="24"/>
          <w:szCs w:val="24"/>
        </w:rPr>
        <w:t xml:space="preserve">    </w:t>
      </w:r>
      <w:r w:rsidR="004642CD" w:rsidRPr="008622F0">
        <w:rPr>
          <w:rStyle w:val="FontStyle23"/>
          <w:rFonts w:ascii="Arial" w:hAnsi="Arial" w:cs="Arial"/>
          <w:sz w:val="24"/>
          <w:szCs w:val="24"/>
        </w:rPr>
        <w:t>,</w:t>
      </w:r>
      <w:r w:rsidR="00C46F80" w:rsidRPr="008622F0">
        <w:rPr>
          <w:rStyle w:val="FontStyle23"/>
          <w:rFonts w:ascii="Arial" w:hAnsi="Arial" w:cs="Arial"/>
          <w:sz w:val="24"/>
          <w:szCs w:val="24"/>
        </w:rPr>
        <w:t xml:space="preserve">         </w:t>
      </w:r>
      <w:r w:rsidR="004642CD" w:rsidRPr="008622F0">
        <w:rPr>
          <w:rStyle w:val="FontStyle23"/>
          <w:rFonts w:ascii="Arial" w:hAnsi="Arial" w:cs="Arial"/>
          <w:sz w:val="24"/>
          <w:szCs w:val="24"/>
        </w:rPr>
        <w:t>.</w:t>
      </w:r>
    </w:p>
    <w:p w14:paraId="535BD139" w14:textId="6BA8AE19" w:rsidR="00160F7A" w:rsidRPr="008622F0" w:rsidRDefault="00CA47DA" w:rsidP="00FE5E03">
      <w:pPr>
        <w:tabs>
          <w:tab w:val="left" w:pos="5670"/>
        </w:tabs>
        <w:spacing w:after="480" w:line="360" w:lineRule="auto"/>
        <w:rPr>
          <w:rFonts w:ascii="Arial" w:hAnsi="Arial" w:cs="Arial"/>
          <w:sz w:val="24"/>
          <w:szCs w:val="24"/>
        </w:rPr>
      </w:pPr>
      <w:r w:rsidRPr="008622F0">
        <w:rPr>
          <w:rStyle w:val="FontStyle23"/>
          <w:rFonts w:ascii="Arial" w:hAnsi="Arial" w:cs="Arial"/>
          <w:sz w:val="24"/>
          <w:szCs w:val="24"/>
        </w:rPr>
        <w:t>Powyższe dokumenty Komisja uznała za wiarygodne w całości, co do okoliczności w nich wskazanych</w:t>
      </w:r>
      <w:r w:rsidR="001D0835" w:rsidRPr="008622F0">
        <w:rPr>
          <w:rStyle w:val="FontStyle23"/>
          <w:rFonts w:ascii="Arial" w:hAnsi="Arial" w:cs="Arial"/>
          <w:sz w:val="24"/>
          <w:szCs w:val="24"/>
        </w:rPr>
        <w:t>.</w:t>
      </w:r>
    </w:p>
    <w:p w14:paraId="57F5853B" w14:textId="0D200BF9" w:rsidR="00262DE9" w:rsidRPr="008622F0" w:rsidRDefault="00160F7A" w:rsidP="00FE5E03">
      <w:pPr>
        <w:tabs>
          <w:tab w:val="center" w:pos="4536"/>
          <w:tab w:val="left" w:pos="5812"/>
        </w:tabs>
        <w:spacing w:after="480" w:line="360" w:lineRule="auto"/>
        <w:rPr>
          <w:rStyle w:val="FontStyle19"/>
          <w:b/>
        </w:rPr>
      </w:pPr>
      <w:r w:rsidRPr="008622F0">
        <w:rPr>
          <w:rStyle w:val="FontStyle19"/>
          <w:b/>
        </w:rPr>
        <w:t>III</w:t>
      </w:r>
    </w:p>
    <w:p w14:paraId="5D9A6F53" w14:textId="5BDB74E3" w:rsidR="00160F7A" w:rsidRPr="008622F0" w:rsidRDefault="00160F7A" w:rsidP="00FE5E03">
      <w:pPr>
        <w:numPr>
          <w:ilvl w:val="0"/>
          <w:numId w:val="11"/>
        </w:numPr>
        <w:suppressAutoHyphens w:val="0"/>
        <w:spacing w:after="480" w:line="360" w:lineRule="auto"/>
        <w:ind w:left="0" w:firstLine="0"/>
        <w:rPr>
          <w:rFonts w:ascii="Arial" w:hAnsi="Arial" w:cs="Arial"/>
          <w:b/>
          <w:sz w:val="24"/>
          <w:szCs w:val="24"/>
        </w:rPr>
      </w:pPr>
      <w:r w:rsidRPr="008622F0">
        <w:rPr>
          <w:rStyle w:val="FontStyle19"/>
          <w:b/>
        </w:rPr>
        <w:t>Po rozpatrzeniu materiału dowodowego Komisja zważyła, co następuje:</w:t>
      </w:r>
    </w:p>
    <w:p w14:paraId="07E54884" w14:textId="53B5D930" w:rsidR="00160F7A" w:rsidRPr="008622F0" w:rsidRDefault="00160F7A" w:rsidP="00FE5E03">
      <w:pPr>
        <w:numPr>
          <w:ilvl w:val="1"/>
          <w:numId w:val="12"/>
        </w:numPr>
        <w:suppressAutoHyphens w:val="0"/>
        <w:spacing w:after="480" w:line="360" w:lineRule="auto"/>
        <w:ind w:left="0" w:firstLine="0"/>
        <w:rPr>
          <w:rFonts w:ascii="Arial" w:hAnsi="Arial" w:cs="Arial"/>
          <w:b/>
          <w:sz w:val="24"/>
          <w:szCs w:val="24"/>
        </w:rPr>
      </w:pPr>
      <w:r w:rsidRPr="008622F0">
        <w:rPr>
          <w:rFonts w:ascii="Arial" w:hAnsi="Arial" w:cs="Arial"/>
          <w:b/>
          <w:sz w:val="24"/>
          <w:szCs w:val="24"/>
        </w:rPr>
        <w:t>Decyzja Prezydenta m.st. Warszawy o ustaleniu i wypłacie odszkodowania na rzecz beneficjent</w:t>
      </w:r>
      <w:r w:rsidR="00861D1B" w:rsidRPr="008622F0">
        <w:rPr>
          <w:rFonts w:ascii="Arial" w:hAnsi="Arial" w:cs="Arial"/>
          <w:b/>
          <w:sz w:val="24"/>
          <w:szCs w:val="24"/>
        </w:rPr>
        <w:t xml:space="preserve">ów </w:t>
      </w:r>
      <w:r w:rsidRPr="008622F0">
        <w:rPr>
          <w:rFonts w:ascii="Arial" w:hAnsi="Arial" w:cs="Arial"/>
          <w:b/>
          <w:sz w:val="24"/>
          <w:szCs w:val="24"/>
        </w:rPr>
        <w:t>została wydana z naruszeniem przepisów postępowania, które miały istotny wpływ na wynik sprawy.</w:t>
      </w:r>
    </w:p>
    <w:p w14:paraId="42814A99" w14:textId="77777777" w:rsidR="001D0835" w:rsidRPr="008622F0" w:rsidRDefault="001D0835" w:rsidP="00FE5E03">
      <w:pPr>
        <w:suppressAutoHyphens w:val="0"/>
        <w:spacing w:after="480" w:line="360" w:lineRule="auto"/>
        <w:ind w:left="709"/>
        <w:rPr>
          <w:rFonts w:ascii="Arial" w:hAnsi="Arial" w:cs="Arial"/>
          <w:b/>
          <w:sz w:val="24"/>
          <w:szCs w:val="24"/>
        </w:rPr>
      </w:pPr>
    </w:p>
    <w:p w14:paraId="021BB5B7" w14:textId="1708063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lastRenderedPageBreak/>
        <w:t xml:space="preserve">Postępowanie administracyjne oparte jest na zasadzie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w:t>
      </w:r>
      <w:r w:rsidR="008F3523" w:rsidRPr="008622F0">
        <w:rPr>
          <w:rFonts w:ascii="Arial" w:hAnsi="Arial" w:cs="Arial"/>
          <w:sz w:val="24"/>
          <w:szCs w:val="24"/>
        </w:rPr>
        <w:t xml:space="preserve">- </w:t>
      </w:r>
      <w:r w:rsidRPr="008622F0">
        <w:rPr>
          <w:rFonts w:ascii="Arial" w:hAnsi="Arial" w:cs="Arial"/>
          <w:sz w:val="24"/>
          <w:szCs w:val="24"/>
        </w:rPr>
        <w:t>Kodeks postępowania administracyjnego Dz.</w:t>
      </w:r>
      <w:r w:rsidR="008F3523" w:rsidRPr="008622F0">
        <w:rPr>
          <w:rFonts w:ascii="Arial" w:hAnsi="Arial" w:cs="Arial"/>
          <w:sz w:val="24"/>
          <w:szCs w:val="24"/>
        </w:rPr>
        <w:t xml:space="preserve"> </w:t>
      </w:r>
      <w:r w:rsidRPr="008622F0">
        <w:rPr>
          <w:rFonts w:ascii="Arial" w:hAnsi="Arial" w:cs="Arial"/>
          <w:sz w:val="24"/>
          <w:szCs w:val="24"/>
        </w:rPr>
        <w:t>U. z 2022 r. poz. 2000</w:t>
      </w:r>
      <w:r w:rsidR="0057233B" w:rsidRPr="008622F0">
        <w:rPr>
          <w:rFonts w:ascii="Arial" w:hAnsi="Arial" w:cs="Arial"/>
          <w:sz w:val="24"/>
          <w:szCs w:val="24"/>
        </w:rPr>
        <w:t xml:space="preserve"> z późn. </w:t>
      </w:r>
      <w:proofErr w:type="spellStart"/>
      <w:r w:rsidR="0057233B" w:rsidRPr="008622F0">
        <w:rPr>
          <w:rFonts w:ascii="Arial" w:hAnsi="Arial" w:cs="Arial"/>
          <w:sz w:val="24"/>
          <w:szCs w:val="24"/>
        </w:rPr>
        <w:t>zm.,</w:t>
      </w:r>
      <w:r w:rsidRPr="008622F0">
        <w:rPr>
          <w:rFonts w:ascii="Arial" w:hAnsi="Arial" w:cs="Arial"/>
          <w:sz w:val="24"/>
          <w:szCs w:val="24"/>
        </w:rPr>
        <w:t>dalej</w:t>
      </w:r>
      <w:proofErr w:type="spellEnd"/>
      <w:r w:rsidR="0057233B" w:rsidRPr="008622F0">
        <w:rPr>
          <w:rFonts w:ascii="Arial" w:hAnsi="Arial" w:cs="Arial"/>
          <w:sz w:val="24"/>
          <w:szCs w:val="24"/>
        </w:rPr>
        <w:t>:</w:t>
      </w:r>
      <w:r w:rsidRPr="008622F0">
        <w:rPr>
          <w:rFonts w:ascii="Arial" w:hAnsi="Arial" w:cs="Arial"/>
          <w:sz w:val="24"/>
          <w:szCs w:val="24"/>
        </w:rPr>
        <w:t xml:space="preserve"> k.p.a.). Jest przy tym obowiązany w sposób wyczerpujący zebrać i rozpatrzyć cały materiał dowodowy i na podstawie całokształtu materiału dowodowego ocenić, czy dana okoliczność została udowodniona (art. 77 </w:t>
      </w:r>
      <w:r w:rsidR="008622F0">
        <w:rPr>
          <w:rFonts w:ascii="Arial" w:hAnsi="Arial" w:cs="Arial"/>
          <w:sz w:val="24"/>
          <w:szCs w:val="24"/>
        </w:rPr>
        <w:t xml:space="preserve"> paragraf </w:t>
      </w:r>
      <w:r w:rsidRPr="008622F0">
        <w:rPr>
          <w:rFonts w:ascii="Arial" w:hAnsi="Arial" w:cs="Arial"/>
          <w:sz w:val="24"/>
          <w:szCs w:val="24"/>
        </w:rPr>
        <w:t xml:space="preserve">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7C16E513"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155F0191" w14:textId="1A5757B3"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W prawomocnym wyroku z dnia 12 sierpnia 2020 r. w sprawie sygn. akt I SA</w:t>
      </w:r>
      <w:r w:rsidR="008622F0">
        <w:rPr>
          <w:rFonts w:ascii="Arial" w:hAnsi="Arial" w:cs="Arial"/>
          <w:sz w:val="24"/>
          <w:szCs w:val="24"/>
        </w:rPr>
        <w:t xml:space="preserve"> ukośnik </w:t>
      </w:r>
      <w:proofErr w:type="spellStart"/>
      <w:r w:rsidRPr="008622F0">
        <w:rPr>
          <w:rFonts w:ascii="Arial" w:hAnsi="Arial" w:cs="Arial"/>
          <w:sz w:val="24"/>
          <w:szCs w:val="24"/>
        </w:rPr>
        <w:t>Wa</w:t>
      </w:r>
      <w:proofErr w:type="spellEnd"/>
      <w:r w:rsidRPr="008622F0">
        <w:rPr>
          <w:rFonts w:ascii="Arial" w:hAnsi="Arial" w:cs="Arial"/>
          <w:sz w:val="24"/>
          <w:szCs w:val="24"/>
        </w:rPr>
        <w:t xml:space="preserve"> 1275</w:t>
      </w:r>
      <w:r w:rsidR="008622F0">
        <w:rPr>
          <w:rFonts w:ascii="Arial" w:hAnsi="Arial" w:cs="Arial"/>
          <w:sz w:val="24"/>
          <w:szCs w:val="24"/>
        </w:rPr>
        <w:t xml:space="preserve"> ukośnik </w:t>
      </w:r>
      <w:r w:rsidRPr="008622F0">
        <w:rPr>
          <w:rFonts w:ascii="Arial" w:hAnsi="Arial" w:cs="Arial"/>
          <w:sz w:val="24"/>
          <w:szCs w:val="24"/>
        </w:rPr>
        <w:t xml:space="preserve">19, zapadłym w podobnym stanie faktycznym (sprawa o odszkodowanie w trybie art. 215 ust. 2 u.g.n. oraz dot. orzeczenia niniejszej Komisji) trafnie wskazano, że organ miał utrudnione możliwości prawidłowego ustalenia stanu faktycznego sprawy, choćby z powodu upływu znacznego okresu czasu (54 lata) i trudnościami z odnalezieniem kompletnej dokumentacji archiwalnej, w tym i wieczystoksięgowej. Fakt ten nie zwalniał jednak organu od należytego, zgodnego z obowiązującymi zasadami wynikającymi z przepisów Kodeksu postępowania </w:t>
      </w:r>
      <w:r w:rsidRPr="008622F0">
        <w:rPr>
          <w:rFonts w:ascii="Arial" w:hAnsi="Arial" w:cs="Arial"/>
          <w:sz w:val="24"/>
          <w:szCs w:val="24"/>
        </w:rPr>
        <w:lastRenderedPageBreak/>
        <w:t xml:space="preserve">administracyjnego prowadzenia przed wydaniem rozstrzygnięcia postępowania administracyjnego zmierzającego do ustalenia stanu faktycznego sprawy, który 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za przedmiotową nieruchomość. </w:t>
      </w:r>
    </w:p>
    <w:p w14:paraId="78CBE539" w14:textId="0D063178"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We wskazanym wyżej orzeczeniu trafnie przypomniano, w postępowaniu administracyjnym wydanie prawidłowej decyzji w każdym przypadku powinno poprzedzać dokładne ustalenie stanu faktycznego istotnego w sprawie. Art. 77 </w:t>
      </w:r>
      <w:r w:rsidR="008622F0">
        <w:rPr>
          <w:rFonts w:ascii="Arial" w:hAnsi="Arial" w:cs="Arial"/>
          <w:sz w:val="24"/>
          <w:szCs w:val="24"/>
        </w:rPr>
        <w:t xml:space="preserve"> paragraf </w:t>
      </w:r>
      <w:r w:rsidRPr="008622F0">
        <w:rPr>
          <w:rFonts w:ascii="Arial" w:hAnsi="Arial" w:cs="Arial"/>
          <w:sz w:val="24"/>
          <w:szCs w:val="24"/>
        </w:rPr>
        <w:t xml:space="preserve">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t>
      </w:r>
      <w:r w:rsidRPr="008622F0">
        <w:rPr>
          <w:rFonts w:ascii="Arial" w:hAnsi="Arial" w:cs="Arial"/>
          <w:sz w:val="24"/>
          <w:szCs w:val="24"/>
        </w:rPr>
        <w:br/>
        <w:t xml:space="preserve">w całokształcie materiału dowodowego (art. 80 k.p.a.), zgromadzonego i rozpatrzonego </w:t>
      </w:r>
      <w:r w:rsidRPr="008622F0">
        <w:rPr>
          <w:rFonts w:ascii="Arial" w:hAnsi="Arial" w:cs="Arial"/>
          <w:sz w:val="24"/>
          <w:szCs w:val="24"/>
        </w:rPr>
        <w:br/>
        <w:t xml:space="preserve">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w:t>
      </w:r>
      <w:r w:rsidRPr="008622F0">
        <w:rPr>
          <w:rFonts w:ascii="Arial" w:hAnsi="Arial" w:cs="Arial"/>
          <w:sz w:val="24"/>
          <w:szCs w:val="24"/>
        </w:rPr>
        <w:br/>
        <w:t>i przeprowadzenia kwestionowanego postępowania.</w:t>
      </w:r>
    </w:p>
    <w:p w14:paraId="4125BBD6"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w:t>
      </w:r>
      <w:r w:rsidRPr="008622F0">
        <w:rPr>
          <w:rFonts w:ascii="Arial" w:hAnsi="Arial" w:cs="Arial"/>
          <w:sz w:val="24"/>
          <w:szCs w:val="24"/>
        </w:rPr>
        <w:lastRenderedPageBreak/>
        <w:t>dowodowych, nie wyjaśnił powodów dla których innym dowodom odmówił ewentualnie wiarygodności i mocy dowodowej. Chociaż organ pozostaje zgodnie z treścią art. 80 k.p.a.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5FA3CB98"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faktycznego ustalonego w danej sprawie przez organ. </w:t>
      </w:r>
    </w:p>
    <w:p w14:paraId="29C671AB" w14:textId="5C61256B"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 ocenie Komisji, Prezydent m.st. Warszawy nie przedstawił w sposób zgodny z zasadami postępowania administracyjnego motywów swojego rozstrzygnięcia, a ustalenia faktyczne wskazanego organu administracji nie spełniają wymogów art. 7, art. 77 </w:t>
      </w:r>
      <w:r w:rsidR="008622F0">
        <w:rPr>
          <w:rFonts w:ascii="Arial" w:hAnsi="Arial" w:cs="Arial"/>
          <w:sz w:val="24"/>
          <w:szCs w:val="24"/>
        </w:rPr>
        <w:t xml:space="preserve"> paragraf </w:t>
      </w:r>
      <w:r w:rsidRPr="008622F0">
        <w:rPr>
          <w:rFonts w:ascii="Arial" w:hAnsi="Arial" w:cs="Arial"/>
          <w:sz w:val="24"/>
          <w:szCs w:val="24"/>
        </w:rPr>
        <w:t xml:space="preserve"> 1, art. 80 k.p.a. W licznych wątkach badanego rozstrzygnięcia organ pierwszej instancji naruszył także zasady prowadzenia postępowania dowodowego.  </w:t>
      </w:r>
    </w:p>
    <w:p w14:paraId="3D0372BB" w14:textId="1D4456B3"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Ponadto badane rozstrzygnięcie narusza normę określoną w treści 107 </w:t>
      </w:r>
      <w:r w:rsidR="008622F0">
        <w:rPr>
          <w:rFonts w:ascii="Arial" w:hAnsi="Arial" w:cs="Arial"/>
          <w:sz w:val="24"/>
          <w:szCs w:val="24"/>
        </w:rPr>
        <w:t xml:space="preserve"> paragraf </w:t>
      </w:r>
      <w:r w:rsidRPr="008622F0">
        <w:rPr>
          <w:rFonts w:ascii="Arial" w:hAnsi="Arial" w:cs="Arial"/>
          <w:sz w:val="24"/>
          <w:szCs w:val="24"/>
        </w:rPr>
        <w:t xml:space="preserve"> 3 k.p.a. </w:t>
      </w:r>
    </w:p>
    <w:p w14:paraId="48553FF5" w14:textId="49892E61" w:rsidR="00160F7A" w:rsidRPr="008622F0" w:rsidRDefault="00160F7A" w:rsidP="00FE5E03">
      <w:pPr>
        <w:pStyle w:val="NormalnyWeb"/>
        <w:spacing w:before="0" w:after="480" w:line="360" w:lineRule="auto"/>
        <w:rPr>
          <w:color w:val="auto"/>
        </w:rPr>
      </w:pPr>
      <w:r w:rsidRPr="008622F0">
        <w:rPr>
          <w:color w:val="auto"/>
        </w:rPr>
        <w:t xml:space="preserve">Przedmiotem kontroli Komisji jest decyzja Prezydenta m.st. Warszawy o ustaleniu i wypłacie odszkodowania za nieruchomość </w:t>
      </w:r>
      <w:r w:rsidR="00160CC2" w:rsidRPr="008622F0">
        <w:rPr>
          <w:rStyle w:val="FontStyle52"/>
          <w:color w:val="auto"/>
          <w:sz w:val="24"/>
          <w:szCs w:val="24"/>
        </w:rPr>
        <w:t xml:space="preserve">położoną w Warszawie przy dawnej ul. </w:t>
      </w:r>
      <w:r w:rsidR="00160CC2" w:rsidRPr="008622F0">
        <w:rPr>
          <w:rStyle w:val="FontStyle52"/>
          <w:color w:val="auto"/>
          <w:sz w:val="24"/>
          <w:szCs w:val="24"/>
        </w:rPr>
        <w:lastRenderedPageBreak/>
        <w:t>Górników 29 (obecnie ul. Perku</w:t>
      </w:r>
      <w:r w:rsidR="00032668" w:rsidRPr="008622F0">
        <w:rPr>
          <w:rStyle w:val="FontStyle52"/>
          <w:color w:val="auto"/>
          <w:sz w:val="24"/>
          <w:szCs w:val="24"/>
        </w:rPr>
        <w:t>n</w:t>
      </w:r>
      <w:r w:rsidR="00160CC2" w:rsidRPr="008622F0">
        <w:rPr>
          <w:rStyle w:val="FontStyle52"/>
          <w:color w:val="auto"/>
          <w:sz w:val="24"/>
          <w:szCs w:val="24"/>
        </w:rPr>
        <w:t xml:space="preserve">a 54 i 56), </w:t>
      </w:r>
      <w:proofErr w:type="spellStart"/>
      <w:r w:rsidR="00160CC2" w:rsidRPr="008622F0">
        <w:rPr>
          <w:rStyle w:val="FontStyle52"/>
          <w:color w:val="auto"/>
          <w:sz w:val="24"/>
          <w:szCs w:val="24"/>
        </w:rPr>
        <w:t>ozn</w:t>
      </w:r>
      <w:proofErr w:type="spellEnd"/>
      <w:r w:rsidR="00160CC2" w:rsidRPr="008622F0">
        <w:rPr>
          <w:rStyle w:val="FontStyle52"/>
          <w:color w:val="auto"/>
          <w:sz w:val="24"/>
          <w:szCs w:val="24"/>
        </w:rPr>
        <w:t>. hip. jako „G</w:t>
      </w:r>
      <w:r w:rsidR="00C46F80" w:rsidRPr="008622F0">
        <w:rPr>
          <w:rStyle w:val="FontStyle52"/>
          <w:color w:val="auto"/>
          <w:sz w:val="24"/>
          <w:szCs w:val="24"/>
        </w:rPr>
        <w:t xml:space="preserve">    </w:t>
      </w:r>
      <w:r w:rsidR="00160CC2" w:rsidRPr="008622F0">
        <w:rPr>
          <w:rStyle w:val="FontStyle52"/>
          <w:color w:val="auto"/>
          <w:sz w:val="24"/>
          <w:szCs w:val="24"/>
        </w:rPr>
        <w:t xml:space="preserve"> hip. nr </w:t>
      </w:r>
      <w:r w:rsidR="00C46F80" w:rsidRPr="008622F0">
        <w:rPr>
          <w:rStyle w:val="FontStyle52"/>
          <w:color w:val="auto"/>
          <w:sz w:val="24"/>
          <w:szCs w:val="24"/>
        </w:rPr>
        <w:t xml:space="preserve">    </w:t>
      </w:r>
      <w:r w:rsidR="00160CC2" w:rsidRPr="008622F0">
        <w:rPr>
          <w:rStyle w:val="FontStyle52"/>
          <w:color w:val="auto"/>
          <w:sz w:val="24"/>
          <w:szCs w:val="24"/>
        </w:rPr>
        <w:t xml:space="preserve"> dawny </w:t>
      </w:r>
      <w:r w:rsidR="00C46F80" w:rsidRPr="008622F0">
        <w:rPr>
          <w:rStyle w:val="FontStyle52"/>
          <w:color w:val="auto"/>
          <w:sz w:val="24"/>
          <w:szCs w:val="24"/>
        </w:rPr>
        <w:t xml:space="preserve">    </w:t>
      </w:r>
      <w:r w:rsidR="00160CC2" w:rsidRPr="008622F0">
        <w:rPr>
          <w:rStyle w:val="FontStyle52"/>
          <w:color w:val="auto"/>
          <w:sz w:val="24"/>
          <w:szCs w:val="24"/>
        </w:rPr>
        <w:t>"</w:t>
      </w:r>
      <w:r w:rsidR="00C46F80" w:rsidRPr="008622F0">
        <w:rPr>
          <w:rStyle w:val="FontStyle52"/>
          <w:color w:val="auto"/>
          <w:sz w:val="24"/>
          <w:szCs w:val="24"/>
        </w:rPr>
        <w:t xml:space="preserve">    </w:t>
      </w:r>
      <w:r w:rsidR="00160CC2" w:rsidRPr="008622F0">
        <w:rPr>
          <w:rStyle w:val="FontStyle52"/>
          <w:color w:val="auto"/>
          <w:sz w:val="24"/>
          <w:szCs w:val="24"/>
        </w:rPr>
        <w:t xml:space="preserve">, działka nr </w:t>
      </w:r>
      <w:r w:rsidR="00C46F80" w:rsidRPr="008622F0">
        <w:rPr>
          <w:rStyle w:val="FontStyle52"/>
          <w:color w:val="auto"/>
          <w:sz w:val="24"/>
          <w:szCs w:val="24"/>
        </w:rPr>
        <w:t xml:space="preserve">    </w:t>
      </w:r>
      <w:r w:rsidR="00160CC2" w:rsidRPr="008622F0">
        <w:rPr>
          <w:rStyle w:val="FontStyle52"/>
          <w:color w:val="auto"/>
          <w:sz w:val="24"/>
          <w:szCs w:val="24"/>
        </w:rPr>
        <w:t xml:space="preserve">, która obecnie stanowi część działek ewidencyjnych nr </w:t>
      </w:r>
      <w:r w:rsidR="00C46F80" w:rsidRPr="008622F0">
        <w:rPr>
          <w:rStyle w:val="FontStyle52"/>
          <w:color w:val="auto"/>
          <w:sz w:val="24"/>
          <w:szCs w:val="24"/>
        </w:rPr>
        <w:t xml:space="preserve">  </w:t>
      </w:r>
      <w:r w:rsidR="00160CC2" w:rsidRPr="008622F0">
        <w:rPr>
          <w:rStyle w:val="FontStyle52"/>
          <w:color w:val="auto"/>
          <w:sz w:val="24"/>
          <w:szCs w:val="24"/>
        </w:rPr>
        <w:t xml:space="preserve">i nr </w:t>
      </w:r>
      <w:r w:rsidR="00C46F80" w:rsidRPr="008622F0">
        <w:rPr>
          <w:rStyle w:val="FontStyle52"/>
          <w:color w:val="auto"/>
          <w:sz w:val="24"/>
          <w:szCs w:val="24"/>
        </w:rPr>
        <w:t xml:space="preserve">    </w:t>
      </w:r>
      <w:r w:rsidR="00160CC2" w:rsidRPr="008622F0">
        <w:rPr>
          <w:rStyle w:val="FontStyle52"/>
          <w:color w:val="auto"/>
          <w:sz w:val="24"/>
          <w:szCs w:val="24"/>
        </w:rPr>
        <w:t>z obrębu</w:t>
      </w:r>
      <w:r w:rsidR="00C46F80" w:rsidRPr="008622F0">
        <w:rPr>
          <w:rStyle w:val="FontStyle52"/>
          <w:color w:val="auto"/>
          <w:sz w:val="24"/>
          <w:szCs w:val="24"/>
        </w:rPr>
        <w:t xml:space="preserve">     </w:t>
      </w:r>
      <w:r w:rsidR="00160CC2" w:rsidRPr="008622F0">
        <w:rPr>
          <w:rStyle w:val="FontStyle52"/>
          <w:color w:val="auto"/>
          <w:sz w:val="24"/>
          <w:szCs w:val="24"/>
        </w:rPr>
        <w:t>, stanowiących własność Skarbu Państwa na rzecz: S</w:t>
      </w:r>
      <w:r w:rsidR="00C46F80" w:rsidRPr="008622F0">
        <w:rPr>
          <w:rStyle w:val="FontStyle52"/>
          <w:color w:val="auto"/>
          <w:sz w:val="24"/>
          <w:szCs w:val="24"/>
        </w:rPr>
        <w:t xml:space="preserve">  </w:t>
      </w:r>
      <w:r w:rsidR="00160CC2" w:rsidRPr="008622F0">
        <w:rPr>
          <w:rStyle w:val="FontStyle52"/>
          <w:color w:val="auto"/>
          <w:sz w:val="24"/>
          <w:szCs w:val="24"/>
        </w:rPr>
        <w:t xml:space="preserve"> P</w:t>
      </w:r>
      <w:r w:rsidR="00C46F80" w:rsidRPr="008622F0">
        <w:rPr>
          <w:rStyle w:val="FontStyle52"/>
          <w:color w:val="auto"/>
          <w:sz w:val="24"/>
          <w:szCs w:val="24"/>
        </w:rPr>
        <w:t xml:space="preserve">  </w:t>
      </w:r>
      <w:r w:rsidR="00160CC2" w:rsidRPr="008622F0">
        <w:rPr>
          <w:rStyle w:val="FontStyle52"/>
          <w:color w:val="auto"/>
          <w:sz w:val="24"/>
          <w:szCs w:val="24"/>
        </w:rPr>
        <w:t>, H</w:t>
      </w:r>
      <w:r w:rsidR="00C46F80" w:rsidRPr="008622F0">
        <w:rPr>
          <w:rStyle w:val="FontStyle52"/>
          <w:color w:val="auto"/>
          <w:sz w:val="24"/>
          <w:szCs w:val="24"/>
        </w:rPr>
        <w:t xml:space="preserve">   </w:t>
      </w:r>
      <w:r w:rsidR="00160CC2" w:rsidRPr="008622F0">
        <w:rPr>
          <w:rStyle w:val="FontStyle52"/>
          <w:color w:val="auto"/>
          <w:sz w:val="24"/>
          <w:szCs w:val="24"/>
        </w:rPr>
        <w:t xml:space="preserve"> P</w:t>
      </w:r>
      <w:r w:rsidR="00C46F80" w:rsidRPr="008622F0">
        <w:rPr>
          <w:rStyle w:val="FontStyle52"/>
          <w:color w:val="auto"/>
          <w:sz w:val="24"/>
          <w:szCs w:val="24"/>
        </w:rPr>
        <w:t xml:space="preserve">   </w:t>
      </w:r>
      <w:r w:rsidR="00160CC2" w:rsidRPr="008622F0">
        <w:rPr>
          <w:rStyle w:val="FontStyle52"/>
          <w:color w:val="auto"/>
          <w:sz w:val="24"/>
          <w:szCs w:val="24"/>
        </w:rPr>
        <w:t xml:space="preserve"> – M</w:t>
      </w:r>
      <w:r w:rsidR="00C46F80" w:rsidRPr="008622F0">
        <w:rPr>
          <w:rStyle w:val="FontStyle52"/>
          <w:color w:val="auto"/>
          <w:sz w:val="24"/>
          <w:szCs w:val="24"/>
        </w:rPr>
        <w:t xml:space="preserve">    </w:t>
      </w:r>
      <w:r w:rsidR="00160CC2" w:rsidRPr="008622F0">
        <w:rPr>
          <w:rStyle w:val="FontStyle52"/>
          <w:color w:val="auto"/>
          <w:sz w:val="24"/>
          <w:szCs w:val="24"/>
        </w:rPr>
        <w:t>, P</w:t>
      </w:r>
      <w:r w:rsidR="00C46F80" w:rsidRPr="008622F0">
        <w:rPr>
          <w:rStyle w:val="FontStyle52"/>
          <w:color w:val="auto"/>
          <w:sz w:val="24"/>
          <w:szCs w:val="24"/>
        </w:rPr>
        <w:t xml:space="preserve">   </w:t>
      </w:r>
      <w:r w:rsidR="00160CC2" w:rsidRPr="008622F0">
        <w:rPr>
          <w:rStyle w:val="FontStyle52"/>
          <w:color w:val="auto"/>
          <w:sz w:val="24"/>
          <w:szCs w:val="24"/>
        </w:rPr>
        <w:t xml:space="preserve"> </w:t>
      </w:r>
      <w:proofErr w:type="spellStart"/>
      <w:r w:rsidR="00160CC2" w:rsidRPr="008622F0">
        <w:rPr>
          <w:rStyle w:val="FontStyle52"/>
          <w:color w:val="auto"/>
          <w:sz w:val="24"/>
          <w:szCs w:val="24"/>
        </w:rPr>
        <w:t>P</w:t>
      </w:r>
      <w:proofErr w:type="spellEnd"/>
      <w:r w:rsidR="00C46F80" w:rsidRPr="008622F0">
        <w:rPr>
          <w:rStyle w:val="FontStyle52"/>
          <w:color w:val="auto"/>
          <w:sz w:val="24"/>
          <w:szCs w:val="24"/>
        </w:rPr>
        <w:t xml:space="preserve">    </w:t>
      </w:r>
      <w:r w:rsidR="00160CC2" w:rsidRPr="008622F0">
        <w:rPr>
          <w:rStyle w:val="FontStyle52"/>
          <w:color w:val="auto"/>
          <w:sz w:val="24"/>
          <w:szCs w:val="24"/>
        </w:rPr>
        <w:t xml:space="preserve">. </w:t>
      </w:r>
      <w:r w:rsidRPr="008622F0">
        <w:rPr>
          <w:color w:val="auto"/>
        </w:rPr>
        <w:t>Materialnoprawną postawę ww. decyzji stanowi art. 215 ust. 2 ustawy z dnia 21 sierpnia 1997 r. o gospodarce nieruchomościami</w:t>
      </w:r>
      <w:r w:rsidR="00601252" w:rsidRPr="008622F0">
        <w:rPr>
          <w:color w:val="auto"/>
        </w:rPr>
        <w:t>.</w:t>
      </w:r>
    </w:p>
    <w:p w14:paraId="0983738C" w14:textId="049E0632"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w:t>
      </w:r>
      <w:r w:rsidR="00160CC2" w:rsidRPr="008622F0">
        <w:rPr>
          <w:rFonts w:ascii="Arial" w:hAnsi="Arial" w:cs="Arial"/>
          <w:sz w:val="24"/>
          <w:szCs w:val="24"/>
        </w:rPr>
        <w:t xml:space="preserve"> </w:t>
      </w:r>
      <w:r w:rsidRPr="008622F0">
        <w:rPr>
          <w:rFonts w:ascii="Arial" w:hAnsi="Arial" w:cs="Arial"/>
          <w:sz w:val="24"/>
          <w:szCs w:val="24"/>
        </w:rPr>
        <w:t>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248A567F" w14:textId="31A9141D" w:rsidR="00160CC2" w:rsidRPr="008622F0" w:rsidRDefault="00160F7A" w:rsidP="00FE5E03">
      <w:pPr>
        <w:spacing w:after="480" w:line="360" w:lineRule="auto"/>
        <w:rPr>
          <w:rFonts w:ascii="Arial" w:hAnsi="Arial" w:cs="Arial"/>
          <w:sz w:val="24"/>
          <w:szCs w:val="24"/>
        </w:rPr>
      </w:pPr>
      <w:r w:rsidRPr="008622F0">
        <w:rPr>
          <w:rFonts w:ascii="Arial" w:hAnsi="Arial" w:cs="Arial"/>
          <w:sz w:val="24"/>
          <w:szCs w:val="24"/>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(por. wyrok WSA w Warszawie z dnia 29 listopada 2010 r. sygn. akt I SA</w:t>
      </w:r>
      <w:r w:rsidR="008622F0">
        <w:rPr>
          <w:rFonts w:ascii="Arial" w:hAnsi="Arial" w:cs="Arial"/>
          <w:sz w:val="24"/>
          <w:szCs w:val="24"/>
        </w:rPr>
        <w:t xml:space="preserve"> ukośnik </w:t>
      </w:r>
      <w:proofErr w:type="spellStart"/>
      <w:r w:rsidRPr="008622F0">
        <w:rPr>
          <w:rFonts w:ascii="Arial" w:hAnsi="Arial" w:cs="Arial"/>
          <w:sz w:val="24"/>
          <w:szCs w:val="24"/>
        </w:rPr>
        <w:t>Wa</w:t>
      </w:r>
      <w:proofErr w:type="spellEnd"/>
      <w:r w:rsidRPr="008622F0">
        <w:rPr>
          <w:rFonts w:ascii="Arial" w:hAnsi="Arial" w:cs="Arial"/>
          <w:sz w:val="24"/>
          <w:szCs w:val="24"/>
        </w:rPr>
        <w:t xml:space="preserve"> 71</w:t>
      </w:r>
      <w:r w:rsidR="008622F0">
        <w:rPr>
          <w:rFonts w:ascii="Arial" w:hAnsi="Arial" w:cs="Arial"/>
          <w:sz w:val="24"/>
          <w:szCs w:val="24"/>
        </w:rPr>
        <w:t xml:space="preserve"> ukośnik </w:t>
      </w:r>
      <w:r w:rsidRPr="008622F0">
        <w:rPr>
          <w:rFonts w:ascii="Arial" w:hAnsi="Arial" w:cs="Arial"/>
          <w:sz w:val="24"/>
          <w:szCs w:val="24"/>
        </w:rPr>
        <w:t xml:space="preserve">10, </w:t>
      </w:r>
      <w:hyperlink r:id="rId8" w:history="1">
        <w:r w:rsidRPr="008622F0">
          <w:rPr>
            <w:rStyle w:val="Hipercze"/>
            <w:rFonts w:ascii="Arial" w:hAnsi="Arial" w:cs="Arial"/>
            <w:color w:val="auto"/>
            <w:sz w:val="24"/>
            <w:szCs w:val="24"/>
            <w:u w:val="none"/>
          </w:rPr>
          <w:t>www:</w:t>
        </w:r>
        <w:r w:rsidR="008622F0">
          <w:rPr>
            <w:rStyle w:val="Hipercze"/>
            <w:rFonts w:ascii="Arial" w:hAnsi="Arial" w:cs="Arial"/>
            <w:color w:val="auto"/>
            <w:sz w:val="24"/>
            <w:szCs w:val="24"/>
            <w:u w:val="none"/>
          </w:rPr>
          <w:t xml:space="preserve"> ukośnik  </w:t>
        </w:r>
        <w:proofErr w:type="spellStart"/>
        <w:r w:rsidR="008622F0">
          <w:rPr>
            <w:rStyle w:val="Hipercze"/>
            <w:rFonts w:ascii="Arial" w:hAnsi="Arial" w:cs="Arial"/>
            <w:color w:val="auto"/>
            <w:sz w:val="24"/>
            <w:szCs w:val="24"/>
            <w:u w:val="none"/>
          </w:rPr>
          <w:t>ukośnik</w:t>
        </w:r>
        <w:proofErr w:type="spellEnd"/>
        <w:r w:rsidR="008622F0">
          <w:rPr>
            <w:rStyle w:val="Hipercze"/>
            <w:rFonts w:ascii="Arial" w:hAnsi="Arial" w:cs="Arial"/>
            <w:color w:val="auto"/>
            <w:sz w:val="24"/>
            <w:szCs w:val="24"/>
            <w:u w:val="none"/>
          </w:rPr>
          <w:t xml:space="preserve"> </w:t>
        </w:r>
        <w:r w:rsidRPr="008622F0">
          <w:rPr>
            <w:rStyle w:val="Hipercze"/>
            <w:rFonts w:ascii="Arial" w:hAnsi="Arial" w:cs="Arial"/>
            <w:color w:val="auto"/>
            <w:sz w:val="24"/>
            <w:szCs w:val="24"/>
            <w:u w:val="none"/>
          </w:rPr>
          <w:t>orzeczenia.nsa.gov.pl</w:t>
        </w:r>
        <w:r w:rsidR="008622F0">
          <w:rPr>
            <w:rStyle w:val="Hipercze"/>
            <w:rFonts w:ascii="Arial" w:hAnsi="Arial" w:cs="Arial"/>
            <w:color w:val="auto"/>
            <w:sz w:val="24"/>
            <w:szCs w:val="24"/>
            <w:u w:val="none"/>
          </w:rPr>
          <w:t xml:space="preserve"> ukośnik </w:t>
        </w:r>
      </w:hyperlink>
      <w:r w:rsidRPr="008622F0">
        <w:rPr>
          <w:rFonts w:ascii="Arial" w:hAnsi="Arial" w:cs="Arial"/>
          <w:sz w:val="24"/>
          <w:szCs w:val="24"/>
        </w:rPr>
        <w:t>). Gramatyczna wykładnia art. 215 ust. 2 u.g.n. prowadzi do wniosku, że odszkodowanie przysługuje wówczas, gdy działka była objęta działaniem dekretu z dnia 26 października 1945 r. o własności i użytkowaniu gruntów na terenie M.</w:t>
      </w:r>
      <w:r w:rsidR="00601252" w:rsidRPr="008622F0">
        <w:rPr>
          <w:rFonts w:ascii="Arial" w:hAnsi="Arial" w:cs="Arial"/>
          <w:sz w:val="24"/>
          <w:szCs w:val="24"/>
        </w:rPr>
        <w:t xml:space="preserve"> S</w:t>
      </w:r>
      <w:r w:rsidRPr="008622F0">
        <w:rPr>
          <w:rFonts w:ascii="Arial" w:hAnsi="Arial" w:cs="Arial"/>
          <w:sz w:val="24"/>
          <w:szCs w:val="24"/>
        </w:rPr>
        <w:t>t. Warszawy, przed datą wejścia w życie dekretu mogła być przeznaczona pod budownictwo jednorodzinne oraz jeżeli poprzedni właściciel bądź jego następcy prawni zostali pozbawieni faktycznej możliwości władania nią po dniu 5 kwietnia 1958 r. (por. wyrok WSA w Warszawie z dnia 15 grudnia 2015 r. sygn. akt I SA</w:t>
      </w:r>
      <w:r w:rsidR="008622F0">
        <w:rPr>
          <w:rFonts w:ascii="Arial" w:hAnsi="Arial" w:cs="Arial"/>
          <w:sz w:val="24"/>
          <w:szCs w:val="24"/>
        </w:rPr>
        <w:t xml:space="preserve"> ukośnik </w:t>
      </w:r>
      <w:proofErr w:type="spellStart"/>
      <w:r w:rsidRPr="008622F0">
        <w:rPr>
          <w:rFonts w:ascii="Arial" w:hAnsi="Arial" w:cs="Arial"/>
          <w:sz w:val="24"/>
          <w:szCs w:val="24"/>
        </w:rPr>
        <w:t>Wa</w:t>
      </w:r>
      <w:proofErr w:type="spellEnd"/>
      <w:r w:rsidRPr="008622F0">
        <w:rPr>
          <w:rFonts w:ascii="Arial" w:hAnsi="Arial" w:cs="Arial"/>
          <w:sz w:val="24"/>
          <w:szCs w:val="24"/>
        </w:rPr>
        <w:t xml:space="preserve"> 721</w:t>
      </w:r>
      <w:r w:rsidR="008622F0">
        <w:rPr>
          <w:rFonts w:ascii="Arial" w:hAnsi="Arial" w:cs="Arial"/>
          <w:sz w:val="24"/>
          <w:szCs w:val="24"/>
        </w:rPr>
        <w:t xml:space="preserve"> ukośnik </w:t>
      </w:r>
      <w:r w:rsidRPr="008622F0">
        <w:rPr>
          <w:rFonts w:ascii="Arial" w:hAnsi="Arial" w:cs="Arial"/>
          <w:sz w:val="24"/>
          <w:szCs w:val="24"/>
        </w:rPr>
        <w:t xml:space="preserve">15, </w:t>
      </w:r>
      <w:hyperlink r:id="rId9" w:history="1">
        <w:r w:rsidRPr="008622F0">
          <w:rPr>
            <w:rStyle w:val="Hipercze"/>
            <w:rFonts w:ascii="Arial" w:hAnsi="Arial" w:cs="Arial"/>
            <w:color w:val="auto"/>
            <w:sz w:val="24"/>
            <w:szCs w:val="24"/>
            <w:u w:val="none"/>
          </w:rPr>
          <w:t>www:</w:t>
        </w:r>
        <w:r w:rsidR="008622F0">
          <w:rPr>
            <w:rStyle w:val="Hipercze"/>
            <w:rFonts w:ascii="Arial" w:hAnsi="Arial" w:cs="Arial"/>
            <w:color w:val="auto"/>
            <w:sz w:val="24"/>
            <w:szCs w:val="24"/>
            <w:u w:val="none"/>
          </w:rPr>
          <w:t xml:space="preserve"> ukośnik  </w:t>
        </w:r>
        <w:proofErr w:type="spellStart"/>
        <w:r w:rsidR="008622F0">
          <w:rPr>
            <w:rStyle w:val="Hipercze"/>
            <w:rFonts w:ascii="Arial" w:hAnsi="Arial" w:cs="Arial"/>
            <w:color w:val="auto"/>
            <w:sz w:val="24"/>
            <w:szCs w:val="24"/>
            <w:u w:val="none"/>
          </w:rPr>
          <w:t>ukośnik</w:t>
        </w:r>
        <w:proofErr w:type="spellEnd"/>
        <w:r w:rsidR="008622F0">
          <w:rPr>
            <w:rStyle w:val="Hipercze"/>
            <w:rFonts w:ascii="Arial" w:hAnsi="Arial" w:cs="Arial"/>
            <w:color w:val="auto"/>
            <w:sz w:val="24"/>
            <w:szCs w:val="24"/>
            <w:u w:val="none"/>
          </w:rPr>
          <w:t xml:space="preserve"> </w:t>
        </w:r>
        <w:r w:rsidRPr="008622F0">
          <w:rPr>
            <w:rStyle w:val="Hipercze"/>
            <w:rFonts w:ascii="Arial" w:hAnsi="Arial" w:cs="Arial"/>
            <w:color w:val="auto"/>
            <w:sz w:val="24"/>
            <w:szCs w:val="24"/>
            <w:u w:val="none"/>
          </w:rPr>
          <w:t>orzeczenia.nsa.gov.pl</w:t>
        </w:r>
        <w:r w:rsidR="008622F0">
          <w:rPr>
            <w:rStyle w:val="Hipercze"/>
            <w:rFonts w:ascii="Arial" w:hAnsi="Arial" w:cs="Arial"/>
            <w:color w:val="auto"/>
            <w:sz w:val="24"/>
            <w:szCs w:val="24"/>
            <w:u w:val="none"/>
          </w:rPr>
          <w:t xml:space="preserve"> ukośnik </w:t>
        </w:r>
      </w:hyperlink>
      <w:r w:rsidRPr="008622F0">
        <w:rPr>
          <w:rFonts w:ascii="Arial" w:hAnsi="Arial" w:cs="Arial"/>
          <w:sz w:val="24"/>
          <w:szCs w:val="24"/>
        </w:rPr>
        <w:t xml:space="preserve">). Wskazane warunki muszą być spełnione kumulatywnie. </w:t>
      </w:r>
    </w:p>
    <w:p w14:paraId="5B7825EA" w14:textId="195DFD1F" w:rsidR="00160F7A" w:rsidRPr="008622F0" w:rsidRDefault="00160F7A" w:rsidP="00FE5E03">
      <w:pPr>
        <w:pStyle w:val="Akapitzlist"/>
        <w:numPr>
          <w:ilvl w:val="1"/>
          <w:numId w:val="12"/>
        </w:numPr>
        <w:spacing w:after="480"/>
        <w:ind w:left="0" w:firstLine="0"/>
        <w:jc w:val="left"/>
        <w:rPr>
          <w:rFonts w:ascii="Arial" w:hAnsi="Arial" w:cs="Arial"/>
          <w:b/>
          <w:sz w:val="24"/>
          <w:szCs w:val="24"/>
        </w:rPr>
      </w:pPr>
      <w:r w:rsidRPr="008622F0">
        <w:rPr>
          <w:rFonts w:ascii="Arial" w:hAnsi="Arial" w:cs="Arial"/>
          <w:b/>
          <w:sz w:val="24"/>
          <w:szCs w:val="24"/>
        </w:rPr>
        <w:lastRenderedPageBreak/>
        <w:t>Przesłanka planistyczna</w:t>
      </w:r>
      <w:r w:rsidR="00160CC2" w:rsidRPr="008622F0">
        <w:rPr>
          <w:rFonts w:ascii="Arial" w:hAnsi="Arial" w:cs="Arial"/>
          <w:b/>
          <w:sz w:val="24"/>
          <w:szCs w:val="24"/>
        </w:rPr>
        <w:t>.</w:t>
      </w:r>
    </w:p>
    <w:p w14:paraId="0C54FED6" w14:textId="77777777" w:rsidR="00160CC2" w:rsidRPr="008622F0" w:rsidRDefault="00160CC2" w:rsidP="00FE5E03">
      <w:pPr>
        <w:pStyle w:val="Akapitzlist"/>
        <w:spacing w:after="480"/>
        <w:ind w:left="1144"/>
        <w:jc w:val="left"/>
        <w:rPr>
          <w:rFonts w:ascii="Arial" w:hAnsi="Arial" w:cs="Arial"/>
          <w:b/>
          <w:sz w:val="24"/>
          <w:szCs w:val="24"/>
        </w:rPr>
      </w:pPr>
    </w:p>
    <w:p w14:paraId="2B5367D6"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W ocenie Komisji Prezydent m.st. Warszawy nie zebrał w prawidłowy sposób materiału dowodowego pozwalającego na wyjaśnienie (ustalenie) przesłanki przeznaczenia nieruchomości pod budownictwo jednorodzinne.</w:t>
      </w:r>
    </w:p>
    <w:p w14:paraId="4E6A8386" w14:textId="42113B51" w:rsidR="00160CC2" w:rsidRPr="008622F0" w:rsidRDefault="00160F7A" w:rsidP="00FE5E03">
      <w:pPr>
        <w:pStyle w:val="Style1"/>
        <w:widowControl/>
        <w:spacing w:after="480" w:line="360" w:lineRule="auto"/>
        <w:rPr>
          <w:rStyle w:val="FontStyle12"/>
          <w:rFonts w:ascii="Arial" w:hAnsi="Arial" w:cs="Arial"/>
          <w:i w:val="0"/>
          <w:iCs w:val="0"/>
          <w:sz w:val="24"/>
          <w:szCs w:val="24"/>
        </w:rPr>
      </w:pPr>
      <w:r w:rsidRPr="008622F0">
        <w:t xml:space="preserve">Należy podkreślić, że organ w uzasadnieniu decyzji </w:t>
      </w:r>
      <w:r w:rsidR="00914A1F" w:rsidRPr="008622F0">
        <w:t xml:space="preserve">z </w:t>
      </w:r>
      <w:r w:rsidR="00914A1F" w:rsidRPr="008622F0">
        <w:rPr>
          <w:bCs/>
        </w:rPr>
        <w:t>dnia 14 lutego 2012 r., nr 100</w:t>
      </w:r>
      <w:r w:rsidR="008622F0">
        <w:rPr>
          <w:bCs/>
        </w:rPr>
        <w:t xml:space="preserve"> ukośnik </w:t>
      </w:r>
      <w:r w:rsidR="00914A1F" w:rsidRPr="008622F0">
        <w:rPr>
          <w:bCs/>
        </w:rPr>
        <w:t>GK</w:t>
      </w:r>
      <w:r w:rsidR="008622F0">
        <w:rPr>
          <w:bCs/>
        </w:rPr>
        <w:t xml:space="preserve"> ukośnik </w:t>
      </w:r>
      <w:r w:rsidR="00914A1F" w:rsidRPr="008622F0">
        <w:rPr>
          <w:bCs/>
        </w:rPr>
        <w:t>DW</w:t>
      </w:r>
      <w:r w:rsidR="008622F0">
        <w:rPr>
          <w:bCs/>
        </w:rPr>
        <w:t xml:space="preserve"> ukośnik </w:t>
      </w:r>
      <w:r w:rsidR="00914A1F" w:rsidRPr="008622F0">
        <w:rPr>
          <w:bCs/>
        </w:rPr>
        <w:t xml:space="preserve">2012 </w:t>
      </w:r>
      <w:r w:rsidRPr="008622F0">
        <w:t>wskazał,</w:t>
      </w:r>
      <w:r w:rsidR="00601252" w:rsidRPr="008622F0">
        <w:t xml:space="preserve"> iż</w:t>
      </w:r>
      <w:r w:rsidRPr="008622F0">
        <w:t xml:space="preserve"> </w:t>
      </w:r>
      <w:r w:rsidR="00601252" w:rsidRPr="008622F0">
        <w:rPr>
          <w:rFonts w:eastAsia="Calibri"/>
          <w:lang w:eastAsia="en-US"/>
        </w:rPr>
        <w:t>z</w:t>
      </w:r>
      <w:r w:rsidRPr="008622F0">
        <w:rPr>
          <w:rFonts w:eastAsia="Calibri"/>
          <w:lang w:eastAsia="en-US"/>
        </w:rPr>
        <w:t xml:space="preserve">godnie z </w:t>
      </w:r>
      <w:r w:rsidR="00601252" w:rsidRPr="008622F0">
        <w:rPr>
          <w:rFonts w:eastAsia="Calibri"/>
          <w:lang w:eastAsia="en-US"/>
        </w:rPr>
        <w:t>O</w:t>
      </w:r>
      <w:r w:rsidRPr="008622F0">
        <w:rPr>
          <w:rFonts w:eastAsia="Calibri"/>
          <w:lang w:eastAsia="en-US"/>
        </w:rPr>
        <w:t xml:space="preserve">gólnym </w:t>
      </w:r>
      <w:r w:rsidR="00601252" w:rsidRPr="008622F0">
        <w:rPr>
          <w:rFonts w:eastAsia="Calibri"/>
          <w:lang w:eastAsia="en-US"/>
        </w:rPr>
        <w:t>P</w:t>
      </w:r>
      <w:r w:rsidRPr="008622F0">
        <w:rPr>
          <w:rFonts w:eastAsia="Calibri"/>
          <w:lang w:eastAsia="en-US"/>
        </w:rPr>
        <w:t xml:space="preserve">lanem </w:t>
      </w:r>
      <w:r w:rsidR="00601252" w:rsidRPr="008622F0">
        <w:rPr>
          <w:rFonts w:eastAsia="Calibri"/>
          <w:lang w:eastAsia="en-US"/>
        </w:rPr>
        <w:t>Z</w:t>
      </w:r>
      <w:r w:rsidRPr="008622F0">
        <w:rPr>
          <w:rFonts w:eastAsia="Calibri"/>
          <w:lang w:eastAsia="en-US"/>
        </w:rPr>
        <w:t>abudowania m.st. Warszawy zatwierdzonym przez Ministerstwo Robót Publicznych w dniu 11 sierpnia 1931 r., obowiązującym w dacie wejścia w życie dekretu z dnia 26 października 1945 r.</w:t>
      </w:r>
      <w:r w:rsidRPr="008622F0">
        <w:rPr>
          <w:rStyle w:val="FontStyle12"/>
          <w:rFonts w:ascii="Arial" w:hAnsi="Arial" w:cs="Arial"/>
          <w:i w:val="0"/>
          <w:iCs w:val="0"/>
          <w:sz w:val="24"/>
          <w:szCs w:val="24"/>
        </w:rPr>
        <w:t xml:space="preserve"> nieruchomość położona przy </w:t>
      </w:r>
      <w:r w:rsidR="0081112C" w:rsidRPr="008622F0">
        <w:rPr>
          <w:rStyle w:val="FontStyle52"/>
          <w:sz w:val="24"/>
          <w:szCs w:val="24"/>
        </w:rPr>
        <w:t>dawnej ul. Górników 29, oznaczona hip. jako „G</w:t>
      </w:r>
      <w:r w:rsidR="00C46F80" w:rsidRPr="008622F0">
        <w:rPr>
          <w:rStyle w:val="FontStyle52"/>
          <w:sz w:val="24"/>
          <w:szCs w:val="24"/>
        </w:rPr>
        <w:t xml:space="preserve">    </w:t>
      </w:r>
      <w:r w:rsidR="0081112C" w:rsidRPr="008622F0">
        <w:rPr>
          <w:rStyle w:val="FontStyle52"/>
          <w:sz w:val="24"/>
          <w:szCs w:val="24"/>
        </w:rPr>
        <w:t xml:space="preserve"> hip. nr </w:t>
      </w:r>
      <w:r w:rsidR="00C46F80" w:rsidRPr="008622F0">
        <w:rPr>
          <w:rStyle w:val="FontStyle36"/>
          <w:sz w:val="24"/>
          <w:szCs w:val="24"/>
        </w:rPr>
        <w:t xml:space="preserve">   </w:t>
      </w:r>
      <w:r w:rsidR="0081112C" w:rsidRPr="008622F0">
        <w:rPr>
          <w:rStyle w:val="FontStyle36"/>
          <w:sz w:val="24"/>
          <w:szCs w:val="24"/>
        </w:rPr>
        <w:t xml:space="preserve"> dawny </w:t>
      </w:r>
      <w:r w:rsidR="00C46F80" w:rsidRPr="008622F0">
        <w:rPr>
          <w:rStyle w:val="FontStyle52"/>
          <w:sz w:val="24"/>
          <w:szCs w:val="24"/>
        </w:rPr>
        <w:t xml:space="preserve">   </w:t>
      </w:r>
      <w:r w:rsidR="0081112C" w:rsidRPr="008622F0">
        <w:rPr>
          <w:rStyle w:val="FontStyle52"/>
          <w:sz w:val="24"/>
          <w:szCs w:val="24"/>
        </w:rPr>
        <w:t>" działka nr</w:t>
      </w:r>
      <w:r w:rsidR="00C46F80" w:rsidRPr="008622F0">
        <w:rPr>
          <w:rStyle w:val="FontStyle52"/>
          <w:sz w:val="24"/>
          <w:szCs w:val="24"/>
        </w:rPr>
        <w:t xml:space="preserve">   </w:t>
      </w:r>
      <w:r w:rsidR="0081112C" w:rsidRPr="008622F0">
        <w:rPr>
          <w:rStyle w:val="FontStyle52"/>
          <w:sz w:val="24"/>
          <w:szCs w:val="24"/>
        </w:rPr>
        <w:t xml:space="preserve">, znajdowała się w strefie II, w której obowiązywała </w:t>
      </w:r>
      <w:r w:rsidR="0081112C" w:rsidRPr="008622F0">
        <w:rPr>
          <w:rStyle w:val="FontStyle36"/>
          <w:sz w:val="24"/>
          <w:szCs w:val="24"/>
        </w:rPr>
        <w:t xml:space="preserve">zabudowa luźna </w:t>
      </w:r>
      <w:r w:rsidR="0081112C" w:rsidRPr="008622F0">
        <w:rPr>
          <w:rStyle w:val="FontStyle52"/>
          <w:sz w:val="24"/>
          <w:szCs w:val="24"/>
        </w:rPr>
        <w:t xml:space="preserve">lub grupowa o 2 kondygnacjach oraz 20% </w:t>
      </w:r>
      <w:r w:rsidR="0081112C" w:rsidRPr="008622F0">
        <w:rPr>
          <w:rStyle w:val="FontStyle36"/>
          <w:sz w:val="24"/>
          <w:szCs w:val="24"/>
        </w:rPr>
        <w:t>powierzchni zabudowania.</w:t>
      </w:r>
    </w:p>
    <w:p w14:paraId="15000DC3" w14:textId="0F3AEAC0"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Komisja stwierdziła przy tym, że analiza materiału dowodowego zgromadzonego przez Prezydenta m.st Warszawy w toku prowadzonego postępowania nie pozwalała na jednoznaczne i precyzyjne wyjaśnienie</w:t>
      </w:r>
      <w:r w:rsidR="00914A1F" w:rsidRPr="008622F0">
        <w:rPr>
          <w:rFonts w:ascii="Arial" w:hAnsi="Arial" w:cs="Arial"/>
          <w:sz w:val="24"/>
          <w:szCs w:val="24"/>
        </w:rPr>
        <w:t xml:space="preserve"> </w:t>
      </w:r>
      <w:r w:rsidR="00601252" w:rsidRPr="008622F0">
        <w:rPr>
          <w:rFonts w:ascii="Arial" w:hAnsi="Arial" w:cs="Arial"/>
          <w:sz w:val="24"/>
          <w:szCs w:val="24"/>
        </w:rPr>
        <w:t>w</w:t>
      </w:r>
      <w:r w:rsidRPr="008622F0">
        <w:rPr>
          <w:rFonts w:ascii="Arial" w:hAnsi="Arial" w:cs="Arial"/>
          <w:sz w:val="24"/>
          <w:szCs w:val="24"/>
        </w:rPr>
        <w:t xml:space="preserve"> jakiej określonej </w:t>
      </w:r>
      <w:r w:rsidR="00914A1F" w:rsidRPr="008622F0">
        <w:rPr>
          <w:rFonts w:ascii="Arial" w:hAnsi="Arial" w:cs="Arial"/>
          <w:sz w:val="24"/>
          <w:szCs w:val="24"/>
        </w:rPr>
        <w:t xml:space="preserve">planem z 1931 r. </w:t>
      </w:r>
      <w:r w:rsidRPr="008622F0">
        <w:rPr>
          <w:rFonts w:ascii="Arial" w:hAnsi="Arial" w:cs="Arial"/>
          <w:sz w:val="24"/>
          <w:szCs w:val="24"/>
        </w:rPr>
        <w:t xml:space="preserve">strefie </w:t>
      </w:r>
      <w:r w:rsidR="00914A1F" w:rsidRPr="008622F0">
        <w:rPr>
          <w:rFonts w:ascii="Arial" w:hAnsi="Arial" w:cs="Arial"/>
          <w:sz w:val="24"/>
          <w:szCs w:val="24"/>
        </w:rPr>
        <w:t xml:space="preserve">stanu zabudowy </w:t>
      </w:r>
      <w:r w:rsidRPr="008622F0">
        <w:rPr>
          <w:rFonts w:ascii="Arial" w:hAnsi="Arial" w:cs="Arial"/>
          <w:sz w:val="24"/>
          <w:szCs w:val="24"/>
        </w:rPr>
        <w:t xml:space="preserve">rzeczywiście przedmiotowa działka się znajdowała. Na poczynienie takich kategorycznych ustaleń nie pozwala bowiem materiał dowodowy zawarty w aktach sprawy Prezydenta m.st. Warszawy. </w:t>
      </w:r>
      <w:r w:rsidR="0081112C" w:rsidRPr="008622F0">
        <w:rPr>
          <w:rFonts w:ascii="Arial" w:hAnsi="Arial" w:cs="Arial"/>
          <w:sz w:val="24"/>
          <w:szCs w:val="24"/>
        </w:rPr>
        <w:t>P</w:t>
      </w:r>
      <w:r w:rsidRPr="008622F0">
        <w:rPr>
          <w:rFonts w:ascii="Arial" w:hAnsi="Arial" w:cs="Arial"/>
          <w:sz w:val="24"/>
          <w:szCs w:val="24"/>
        </w:rPr>
        <w:t xml:space="preserve">oczynione przez organ ustalenia w tym zakresie stanowią wyłącznie przypuszczenie, że przedmiotowa nieruchomość mogła być przeznaczona pod budownictwo jednorodzinne przed dniem wejścia w życie dekretu.   </w:t>
      </w:r>
    </w:p>
    <w:p w14:paraId="279C4462" w14:textId="197F18AF" w:rsidR="0081112C"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Podkreślenia bowiem wymaga, że sam fakt dołączenia do materiału dowodowego sprawy fragmentu reprodukcji </w:t>
      </w:r>
      <w:r w:rsidR="00456706" w:rsidRPr="008622F0">
        <w:rPr>
          <w:rFonts w:ascii="Arial" w:eastAsia="Calibri" w:hAnsi="Arial" w:cs="Arial"/>
          <w:sz w:val="24"/>
          <w:szCs w:val="24"/>
          <w:lang w:eastAsia="en-US"/>
        </w:rPr>
        <w:t>Ogólnego</w:t>
      </w:r>
      <w:r w:rsidR="00C11ACB" w:rsidRPr="008622F0">
        <w:rPr>
          <w:rFonts w:ascii="Arial" w:eastAsia="Calibri" w:hAnsi="Arial" w:cs="Arial"/>
          <w:sz w:val="24"/>
          <w:szCs w:val="24"/>
          <w:lang w:eastAsia="en-US"/>
        </w:rPr>
        <w:t xml:space="preserve"> Planu Zabudowania m.st. Warszawy z 1931 r. </w:t>
      </w:r>
      <w:r w:rsidRPr="008622F0">
        <w:rPr>
          <w:rFonts w:ascii="Arial" w:hAnsi="Arial" w:cs="Arial"/>
          <w:sz w:val="24"/>
          <w:szCs w:val="24"/>
        </w:rPr>
        <w:t xml:space="preserve">(k. </w:t>
      </w:r>
      <w:r w:rsidR="0081112C" w:rsidRPr="008622F0">
        <w:rPr>
          <w:rFonts w:ascii="Arial" w:hAnsi="Arial" w:cs="Arial"/>
          <w:sz w:val="24"/>
          <w:szCs w:val="24"/>
        </w:rPr>
        <w:t xml:space="preserve">85-90 </w:t>
      </w:r>
      <w:r w:rsidRPr="008622F0">
        <w:rPr>
          <w:rFonts w:ascii="Arial" w:hAnsi="Arial" w:cs="Arial"/>
          <w:sz w:val="24"/>
          <w:szCs w:val="24"/>
        </w:rPr>
        <w:t>akt Prezydenta m.st. Warszawy)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r w:rsidR="0081112C" w:rsidRPr="008622F0">
        <w:rPr>
          <w:rFonts w:ascii="Arial" w:hAnsi="Arial" w:cs="Arial"/>
          <w:sz w:val="24"/>
          <w:szCs w:val="24"/>
        </w:rPr>
        <w:t xml:space="preserve"> </w:t>
      </w:r>
      <w:r w:rsidR="0081112C" w:rsidRPr="008622F0">
        <w:rPr>
          <w:rFonts w:ascii="Arial" w:hAnsi="Arial" w:cs="Arial"/>
          <w:sz w:val="24"/>
          <w:szCs w:val="24"/>
          <w:u w:val="single"/>
        </w:rPr>
        <w:t xml:space="preserve">Ponadto </w:t>
      </w:r>
      <w:r w:rsidR="00C11ACB" w:rsidRPr="008622F0">
        <w:rPr>
          <w:rFonts w:ascii="Arial" w:hAnsi="Arial" w:cs="Arial"/>
          <w:sz w:val="24"/>
          <w:szCs w:val="24"/>
          <w:u w:val="single"/>
        </w:rPr>
        <w:lastRenderedPageBreak/>
        <w:t xml:space="preserve">fragment reprodukcji </w:t>
      </w:r>
      <w:r w:rsidR="0081112C" w:rsidRPr="008622F0">
        <w:rPr>
          <w:rFonts w:ascii="Arial" w:hAnsi="Arial" w:cs="Arial"/>
          <w:sz w:val="24"/>
          <w:szCs w:val="24"/>
          <w:u w:val="single"/>
        </w:rPr>
        <w:t>plan</w:t>
      </w:r>
      <w:r w:rsidR="00C11ACB" w:rsidRPr="008622F0">
        <w:rPr>
          <w:rFonts w:ascii="Arial" w:hAnsi="Arial" w:cs="Arial"/>
          <w:sz w:val="24"/>
          <w:szCs w:val="24"/>
          <w:u w:val="single"/>
        </w:rPr>
        <w:t>u</w:t>
      </w:r>
      <w:r w:rsidR="0081112C" w:rsidRPr="008622F0">
        <w:rPr>
          <w:rFonts w:ascii="Arial" w:hAnsi="Arial" w:cs="Arial"/>
          <w:sz w:val="24"/>
          <w:szCs w:val="24"/>
          <w:u w:val="single"/>
        </w:rPr>
        <w:t xml:space="preserve"> </w:t>
      </w:r>
      <w:r w:rsidR="00262DE9" w:rsidRPr="008622F0">
        <w:rPr>
          <w:rFonts w:ascii="Arial" w:hAnsi="Arial" w:cs="Arial"/>
          <w:sz w:val="24"/>
          <w:szCs w:val="24"/>
          <w:u w:val="single"/>
        </w:rPr>
        <w:t>jest</w:t>
      </w:r>
      <w:r w:rsidR="0081112C" w:rsidRPr="008622F0">
        <w:rPr>
          <w:rFonts w:ascii="Arial" w:hAnsi="Arial" w:cs="Arial"/>
          <w:sz w:val="24"/>
          <w:szCs w:val="24"/>
          <w:u w:val="single"/>
        </w:rPr>
        <w:t xml:space="preserve"> </w:t>
      </w:r>
      <w:r w:rsidR="00262DE9" w:rsidRPr="008622F0">
        <w:rPr>
          <w:rFonts w:ascii="Arial" w:hAnsi="Arial" w:cs="Arial"/>
          <w:sz w:val="24"/>
          <w:szCs w:val="24"/>
          <w:u w:val="single"/>
        </w:rPr>
        <w:t>niemiarodajny</w:t>
      </w:r>
      <w:r w:rsidR="0081112C" w:rsidRPr="008622F0">
        <w:rPr>
          <w:rFonts w:ascii="Arial" w:hAnsi="Arial" w:cs="Arial"/>
          <w:sz w:val="24"/>
          <w:szCs w:val="24"/>
          <w:u w:val="single"/>
        </w:rPr>
        <w:t>,</w:t>
      </w:r>
      <w:r w:rsidR="00CE2140" w:rsidRPr="008622F0">
        <w:rPr>
          <w:rFonts w:ascii="Arial" w:hAnsi="Arial" w:cs="Arial"/>
          <w:sz w:val="24"/>
          <w:szCs w:val="24"/>
          <w:u w:val="single"/>
        </w:rPr>
        <w:t xml:space="preserve"> </w:t>
      </w:r>
      <w:r w:rsidR="0081112C" w:rsidRPr="008622F0">
        <w:rPr>
          <w:rFonts w:ascii="Arial" w:hAnsi="Arial" w:cs="Arial"/>
          <w:sz w:val="24"/>
          <w:szCs w:val="24"/>
          <w:u w:val="single"/>
        </w:rPr>
        <w:t>ponieważ w znacznym stopniu jest zniszczony</w:t>
      </w:r>
      <w:r w:rsidR="00C11ACB" w:rsidRPr="008622F0">
        <w:rPr>
          <w:rFonts w:ascii="Arial" w:hAnsi="Arial" w:cs="Arial"/>
          <w:sz w:val="24"/>
          <w:szCs w:val="24"/>
          <w:u w:val="single"/>
        </w:rPr>
        <w:t>, w szczególności w obszarze koloru przypisanego do strefy II.</w:t>
      </w:r>
      <w:r w:rsidR="00C11ACB" w:rsidRPr="008622F0">
        <w:rPr>
          <w:rFonts w:ascii="Arial" w:hAnsi="Arial" w:cs="Arial"/>
          <w:sz w:val="24"/>
          <w:szCs w:val="24"/>
        </w:rPr>
        <w:t xml:space="preserve"> </w:t>
      </w:r>
      <w:r w:rsidR="00262DE9" w:rsidRPr="008622F0">
        <w:rPr>
          <w:rFonts w:ascii="Arial" w:hAnsi="Arial" w:cs="Arial"/>
          <w:sz w:val="24"/>
          <w:szCs w:val="24"/>
        </w:rPr>
        <w:t>Zatem koniecznym było uzyskanie specjalistycznego opracowania planu ogólnego zabudowy.</w:t>
      </w:r>
    </w:p>
    <w:p w14:paraId="776329ED" w14:textId="673C4FC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Mając zaś na uwadze ogólnikowość i niejasności przedmiotowego planu zabudowy </w:t>
      </w:r>
      <w:r w:rsidRPr="008622F0">
        <w:rPr>
          <w:rFonts w:ascii="Arial" w:hAnsi="Arial" w:cs="Arial"/>
          <w:sz w:val="24"/>
          <w:szCs w:val="24"/>
        </w:rPr>
        <w:br/>
        <w:t xml:space="preserve">z 1931 r., tj. brak możliwości precyzyjnego odniesienia go do przebiegu </w:t>
      </w:r>
      <w:r w:rsidR="00456706" w:rsidRPr="008622F0">
        <w:rPr>
          <w:rFonts w:ascii="Arial" w:hAnsi="Arial" w:cs="Arial"/>
          <w:sz w:val="24"/>
          <w:szCs w:val="24"/>
        </w:rPr>
        <w:t xml:space="preserve">granic </w:t>
      </w:r>
      <w:r w:rsidRPr="008622F0">
        <w:rPr>
          <w:rFonts w:ascii="Arial" w:hAnsi="Arial" w:cs="Arial"/>
          <w:sz w:val="24"/>
          <w:szCs w:val="24"/>
        </w:rPr>
        <w:t>dawnych działek hipotecznych przez osobę nieposiadającą odpowiedniej wiedzy specjalistycznej - zasadnym było powołanie biegłego specjalist</w:t>
      </w:r>
      <w:r w:rsidR="00456706" w:rsidRPr="008622F0">
        <w:rPr>
          <w:rFonts w:ascii="Arial" w:hAnsi="Arial" w:cs="Arial"/>
          <w:sz w:val="24"/>
          <w:szCs w:val="24"/>
        </w:rPr>
        <w:t>y</w:t>
      </w:r>
      <w:r w:rsidRPr="008622F0">
        <w:rPr>
          <w:rFonts w:ascii="Arial" w:hAnsi="Arial" w:cs="Arial"/>
          <w:sz w:val="24"/>
          <w:szCs w:val="24"/>
        </w:rPr>
        <w:t xml:space="preserve"> geodet</w:t>
      </w:r>
      <w:r w:rsidR="00456706" w:rsidRPr="008622F0">
        <w:rPr>
          <w:rFonts w:ascii="Arial" w:hAnsi="Arial" w:cs="Arial"/>
          <w:sz w:val="24"/>
          <w:szCs w:val="24"/>
        </w:rPr>
        <w:t>y</w:t>
      </w:r>
      <w:r w:rsidRPr="008622F0">
        <w:rPr>
          <w:rFonts w:ascii="Arial" w:hAnsi="Arial" w:cs="Arial"/>
          <w:sz w:val="24"/>
          <w:szCs w:val="24"/>
        </w:rPr>
        <w:t xml:space="preserve"> na okoliczność sporządzenia precyzyjnego wykreślenia zawierającego wykreślenie granic dawnych działek hipotecznych na tym planie.  </w:t>
      </w:r>
    </w:p>
    <w:p w14:paraId="387080B8" w14:textId="12C954A0"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 kontekście analizowanego wątku należy ponadto wskazać, że w sprawie </w:t>
      </w:r>
      <w:r w:rsidRPr="008622F0">
        <w:rPr>
          <w:rFonts w:ascii="Arial" w:hAnsi="Arial" w:cs="Arial"/>
          <w:sz w:val="24"/>
          <w:szCs w:val="24"/>
        </w:rPr>
        <w:br/>
        <w:t xml:space="preserve">o zbliżonym stanie faktycznym Wojewódzki Sąd Administracyjny w Warszawie w wyroku </w:t>
      </w:r>
      <w:r w:rsidRPr="008622F0">
        <w:rPr>
          <w:rFonts w:ascii="Arial" w:hAnsi="Arial" w:cs="Arial"/>
          <w:sz w:val="24"/>
          <w:szCs w:val="24"/>
        </w:rPr>
        <w:br/>
        <w:t xml:space="preserve">z </w:t>
      </w:r>
      <w:r w:rsidR="00262DE9" w:rsidRPr="008622F0">
        <w:rPr>
          <w:rFonts w:ascii="Arial" w:hAnsi="Arial" w:cs="Arial"/>
          <w:sz w:val="24"/>
          <w:szCs w:val="24"/>
        </w:rPr>
        <w:t xml:space="preserve">dnia </w:t>
      </w:r>
      <w:r w:rsidRPr="008622F0">
        <w:rPr>
          <w:rFonts w:ascii="Arial" w:hAnsi="Arial" w:cs="Arial"/>
          <w:sz w:val="24"/>
          <w:szCs w:val="24"/>
        </w:rPr>
        <w:t>3 sierpnia 2006 r. sygn. akt I SA</w:t>
      </w:r>
      <w:r w:rsidR="008622F0">
        <w:rPr>
          <w:rFonts w:ascii="Arial" w:hAnsi="Arial" w:cs="Arial"/>
          <w:sz w:val="24"/>
          <w:szCs w:val="24"/>
        </w:rPr>
        <w:t xml:space="preserve"> ukośnik </w:t>
      </w:r>
      <w:proofErr w:type="spellStart"/>
      <w:r w:rsidRPr="008622F0">
        <w:rPr>
          <w:rFonts w:ascii="Arial" w:hAnsi="Arial" w:cs="Arial"/>
          <w:sz w:val="24"/>
          <w:szCs w:val="24"/>
        </w:rPr>
        <w:t>Wa</w:t>
      </w:r>
      <w:proofErr w:type="spellEnd"/>
      <w:r w:rsidRPr="008622F0">
        <w:rPr>
          <w:rFonts w:ascii="Arial" w:hAnsi="Arial" w:cs="Arial"/>
          <w:sz w:val="24"/>
          <w:szCs w:val="24"/>
        </w:rPr>
        <w:t xml:space="preserve"> 2116</w:t>
      </w:r>
      <w:r w:rsidR="008622F0">
        <w:rPr>
          <w:rFonts w:ascii="Arial" w:hAnsi="Arial" w:cs="Arial"/>
          <w:sz w:val="24"/>
          <w:szCs w:val="24"/>
        </w:rPr>
        <w:t xml:space="preserve"> ukośnik </w:t>
      </w:r>
      <w:r w:rsidRPr="008622F0">
        <w:rPr>
          <w:rFonts w:ascii="Arial" w:hAnsi="Arial" w:cs="Arial"/>
          <w:sz w:val="24"/>
          <w:szCs w:val="24"/>
        </w:rPr>
        <w:t xml:space="preserve">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8622F0">
        <w:rPr>
          <w:rFonts w:ascii="Arial" w:hAnsi="Arial" w:cs="Arial"/>
          <w:sz w:val="24"/>
          <w:szCs w:val="24"/>
        </w:rPr>
        <w:t>i</w:t>
      </w:r>
      <w:proofErr w:type="spellEnd"/>
      <w:r w:rsidRPr="008622F0">
        <w:rPr>
          <w:rFonts w:ascii="Arial" w:hAnsi="Arial" w:cs="Arial"/>
          <w:sz w:val="24"/>
          <w:szCs w:val="24"/>
        </w:rPr>
        <w:t xml:space="preserve"> II instancji. Sąd wskazał </w:t>
      </w:r>
      <w:r w:rsidRPr="008622F0">
        <w:rPr>
          <w:rFonts w:ascii="Arial" w:hAnsi="Arial" w:cs="Arial"/>
          <w:sz w:val="24"/>
          <w:szCs w:val="24"/>
        </w:rPr>
        <w:br/>
        <w:t>w orzeczeniu, że</w:t>
      </w:r>
      <w:r w:rsidR="00DE3F0E" w:rsidRPr="008622F0">
        <w:rPr>
          <w:rFonts w:ascii="Arial" w:hAnsi="Arial" w:cs="Arial"/>
          <w:sz w:val="24"/>
          <w:szCs w:val="24"/>
        </w:rPr>
        <w:t xml:space="preserve"> </w:t>
      </w:r>
      <w:r w:rsidRPr="008622F0">
        <w:rPr>
          <w:rFonts w:ascii="Arial" w:hAnsi="Arial" w:cs="Arial"/>
          <w:sz w:val="24"/>
          <w:szCs w:val="24"/>
        </w:rPr>
        <w:t xml:space="preserve">analiza akt sprawy nie pozwala na ocenę, na jakiej podstawie organ ustalił, że przedmiotowa nieruchomość znajduje się w tej właśnie strefie. Z </w:t>
      </w:r>
      <w:r w:rsidR="003441B0" w:rsidRPr="008622F0">
        <w:rPr>
          <w:rFonts w:ascii="Arial" w:hAnsi="Arial" w:cs="Arial"/>
          <w:sz w:val="24"/>
          <w:szCs w:val="24"/>
        </w:rPr>
        <w:t>z</w:t>
      </w:r>
      <w:r w:rsidR="00692B39" w:rsidRPr="008622F0">
        <w:rPr>
          <w:rFonts w:ascii="Arial" w:hAnsi="Arial" w:cs="Arial"/>
          <w:sz w:val="24"/>
          <w:szCs w:val="24"/>
        </w:rPr>
        <w:t>a</w:t>
      </w:r>
      <w:r w:rsidR="003441B0" w:rsidRPr="008622F0">
        <w:rPr>
          <w:rFonts w:ascii="Arial" w:hAnsi="Arial" w:cs="Arial"/>
          <w:sz w:val="24"/>
          <w:szCs w:val="24"/>
        </w:rPr>
        <w:t xml:space="preserve">łączników do pisma z dnia </w:t>
      </w:r>
      <w:r w:rsidR="001E3D82" w:rsidRPr="008622F0">
        <w:rPr>
          <w:rFonts w:ascii="Arial" w:hAnsi="Arial" w:cs="Arial"/>
          <w:sz w:val="24"/>
          <w:szCs w:val="24"/>
        </w:rPr>
        <w:t xml:space="preserve">30 grudnia </w:t>
      </w:r>
      <w:r w:rsidR="003441B0" w:rsidRPr="008622F0">
        <w:rPr>
          <w:rFonts w:ascii="Arial" w:hAnsi="Arial" w:cs="Arial"/>
          <w:sz w:val="24"/>
          <w:szCs w:val="24"/>
        </w:rPr>
        <w:t xml:space="preserve">2010 r. </w:t>
      </w:r>
      <w:r w:rsidRPr="008622F0">
        <w:rPr>
          <w:rFonts w:ascii="Arial" w:hAnsi="Arial" w:cs="Arial"/>
          <w:sz w:val="24"/>
          <w:szCs w:val="24"/>
        </w:rPr>
        <w:t xml:space="preserve">Archiwum Państwowe m.st. Warszawy nie sposób ustalić, w jakiej strefie położona jest </w:t>
      </w:r>
      <w:r w:rsidR="00DE3F0E" w:rsidRPr="008622F0">
        <w:rPr>
          <w:rStyle w:val="FontStyle52"/>
          <w:sz w:val="24"/>
          <w:szCs w:val="24"/>
        </w:rPr>
        <w:t xml:space="preserve">działka nr 31, która obecnie stanowi część działek ewidencyjnych nr </w:t>
      </w:r>
      <w:r w:rsidR="00C46F80" w:rsidRPr="008622F0">
        <w:rPr>
          <w:rStyle w:val="FontStyle52"/>
          <w:sz w:val="24"/>
          <w:szCs w:val="24"/>
        </w:rPr>
        <w:t xml:space="preserve">   </w:t>
      </w:r>
      <w:r w:rsidR="00DE3F0E" w:rsidRPr="008622F0">
        <w:rPr>
          <w:rStyle w:val="FontStyle52"/>
          <w:sz w:val="24"/>
          <w:szCs w:val="24"/>
        </w:rPr>
        <w:t xml:space="preserve">i nr </w:t>
      </w:r>
      <w:r w:rsidR="00C46F80" w:rsidRPr="008622F0">
        <w:rPr>
          <w:rStyle w:val="FontStyle52"/>
          <w:sz w:val="24"/>
          <w:szCs w:val="24"/>
        </w:rPr>
        <w:t xml:space="preserve">   </w:t>
      </w:r>
      <w:r w:rsidR="00DE3F0E" w:rsidRPr="008622F0">
        <w:rPr>
          <w:rStyle w:val="FontStyle52"/>
          <w:sz w:val="24"/>
          <w:szCs w:val="24"/>
        </w:rPr>
        <w:t>z obrębu</w:t>
      </w:r>
      <w:r w:rsidR="00C46F80" w:rsidRPr="008622F0">
        <w:rPr>
          <w:rStyle w:val="FontStyle52"/>
          <w:sz w:val="24"/>
          <w:szCs w:val="24"/>
        </w:rPr>
        <w:t xml:space="preserve">    </w:t>
      </w:r>
      <w:r w:rsidR="00DE3F0E" w:rsidRPr="008622F0">
        <w:rPr>
          <w:rStyle w:val="FontStyle52"/>
          <w:sz w:val="24"/>
          <w:szCs w:val="24"/>
        </w:rPr>
        <w:t>.</w:t>
      </w:r>
      <w:r w:rsidR="0076363D" w:rsidRPr="008622F0">
        <w:rPr>
          <w:rStyle w:val="FontStyle52"/>
          <w:sz w:val="24"/>
          <w:szCs w:val="24"/>
        </w:rPr>
        <w:t xml:space="preserve"> </w:t>
      </w:r>
      <w:r w:rsidRPr="008622F0">
        <w:rPr>
          <w:rFonts w:ascii="Arial" w:hAnsi="Arial" w:cs="Arial"/>
          <w:sz w:val="24"/>
          <w:szCs w:val="24"/>
        </w:rPr>
        <w:t xml:space="preserve">Na </w:t>
      </w:r>
      <w:r w:rsidR="00456706" w:rsidRPr="008622F0">
        <w:rPr>
          <w:rFonts w:ascii="Arial" w:hAnsi="Arial" w:cs="Arial"/>
          <w:sz w:val="24"/>
          <w:szCs w:val="24"/>
        </w:rPr>
        <w:t xml:space="preserve">reprodukcji </w:t>
      </w:r>
      <w:r w:rsidR="00456706" w:rsidRPr="008622F0">
        <w:rPr>
          <w:rFonts w:ascii="Arial" w:eastAsia="Calibri" w:hAnsi="Arial" w:cs="Arial"/>
          <w:sz w:val="24"/>
          <w:szCs w:val="24"/>
          <w:lang w:eastAsia="en-US"/>
        </w:rPr>
        <w:t xml:space="preserve">Ogólnego Planu Zabudowania m.st. Warszawy z </w:t>
      </w:r>
      <w:r w:rsidRPr="008622F0">
        <w:rPr>
          <w:rFonts w:ascii="Arial" w:hAnsi="Arial" w:cs="Arial"/>
          <w:sz w:val="24"/>
          <w:szCs w:val="24"/>
        </w:rPr>
        <w:t>1931 r</w:t>
      </w:r>
      <w:r w:rsidR="0076363D" w:rsidRPr="008622F0">
        <w:rPr>
          <w:rFonts w:ascii="Arial" w:hAnsi="Arial" w:cs="Arial"/>
          <w:sz w:val="24"/>
          <w:szCs w:val="24"/>
        </w:rPr>
        <w:t xml:space="preserve">. </w:t>
      </w:r>
      <w:r w:rsidRPr="008622F0">
        <w:rPr>
          <w:rFonts w:ascii="Arial" w:hAnsi="Arial" w:cs="Arial"/>
          <w:sz w:val="24"/>
          <w:szCs w:val="24"/>
        </w:rPr>
        <w:t>nie zostało oznaczone położenie tej działki</w:t>
      </w:r>
      <w:r w:rsidR="00116BC1" w:rsidRPr="008622F0">
        <w:rPr>
          <w:rFonts w:ascii="Arial" w:hAnsi="Arial" w:cs="Arial"/>
          <w:sz w:val="24"/>
          <w:szCs w:val="24"/>
        </w:rPr>
        <w:t xml:space="preserve">, w dodatku jak już wyżej wspomniano </w:t>
      </w:r>
      <w:r w:rsidR="0090035F" w:rsidRPr="008622F0">
        <w:rPr>
          <w:rFonts w:ascii="Arial" w:hAnsi="Arial" w:cs="Arial"/>
          <w:sz w:val="24"/>
          <w:szCs w:val="24"/>
        </w:rPr>
        <w:t xml:space="preserve">ilustracja stanu zabudowy w znacznym stopniu jest uszkodzona, zatem </w:t>
      </w:r>
      <w:r w:rsidRPr="008622F0">
        <w:rPr>
          <w:rFonts w:ascii="Arial" w:hAnsi="Arial" w:cs="Arial"/>
          <w:sz w:val="24"/>
          <w:szCs w:val="24"/>
        </w:rPr>
        <w:t>nie mo</w:t>
      </w:r>
      <w:r w:rsidR="0090035F" w:rsidRPr="008622F0">
        <w:rPr>
          <w:rFonts w:ascii="Arial" w:hAnsi="Arial" w:cs="Arial"/>
          <w:sz w:val="24"/>
          <w:szCs w:val="24"/>
        </w:rPr>
        <w:t>że</w:t>
      </w:r>
      <w:r w:rsidRPr="008622F0">
        <w:rPr>
          <w:rFonts w:ascii="Arial" w:hAnsi="Arial" w:cs="Arial"/>
          <w:sz w:val="24"/>
          <w:szCs w:val="24"/>
        </w:rPr>
        <w:t xml:space="preserve"> stanowić dowodu na okoliczność strefy i obowiązującego w niej sposobu zabudowy. Wobec braku oznaczenia położenia działki na planie nie można ustalić, która ze stref opisanych i</w:t>
      </w:r>
      <w:r w:rsidR="009A6A4E" w:rsidRPr="008622F0">
        <w:rPr>
          <w:rFonts w:ascii="Arial" w:hAnsi="Arial" w:cs="Arial"/>
          <w:sz w:val="24"/>
          <w:szCs w:val="24"/>
        </w:rPr>
        <w:t> </w:t>
      </w:r>
      <w:r w:rsidRPr="008622F0">
        <w:rPr>
          <w:rFonts w:ascii="Arial" w:hAnsi="Arial" w:cs="Arial"/>
          <w:sz w:val="24"/>
          <w:szCs w:val="24"/>
        </w:rPr>
        <w:t xml:space="preserve">oznaczonych kolorami w opisie ma zastosowanie do spornej nieruchomości. Ogólne stwierdzenie w uzasadnieniu zaskarżonej decyzji, </w:t>
      </w:r>
      <w:r w:rsidR="0090035F" w:rsidRPr="008622F0">
        <w:rPr>
          <w:rFonts w:ascii="Arial" w:hAnsi="Arial" w:cs="Arial"/>
          <w:sz w:val="24"/>
          <w:szCs w:val="24"/>
        </w:rPr>
        <w:t>że</w:t>
      </w:r>
      <w:r w:rsidR="008951DC" w:rsidRPr="008622F0">
        <w:rPr>
          <w:rFonts w:ascii="Arial" w:hAnsi="Arial" w:cs="Arial"/>
          <w:sz w:val="24"/>
          <w:szCs w:val="24"/>
        </w:rPr>
        <w:t xml:space="preserve"> </w:t>
      </w:r>
      <w:r w:rsidR="0090035F" w:rsidRPr="008622F0">
        <w:rPr>
          <w:rStyle w:val="FontStyle52"/>
          <w:sz w:val="24"/>
          <w:szCs w:val="24"/>
        </w:rPr>
        <w:t>nieruchomość położona przy dawnej ul. Górników 29, oznaczona hip. jako „G</w:t>
      </w:r>
      <w:r w:rsidR="00C46F80" w:rsidRPr="008622F0">
        <w:rPr>
          <w:rStyle w:val="FontStyle52"/>
          <w:sz w:val="24"/>
          <w:szCs w:val="24"/>
        </w:rPr>
        <w:t xml:space="preserve">    </w:t>
      </w:r>
      <w:r w:rsidR="0090035F" w:rsidRPr="008622F0">
        <w:rPr>
          <w:rStyle w:val="FontStyle52"/>
          <w:sz w:val="24"/>
          <w:szCs w:val="24"/>
        </w:rPr>
        <w:t xml:space="preserve"> hip. nr </w:t>
      </w:r>
      <w:r w:rsidR="00C46F80" w:rsidRPr="008622F0">
        <w:rPr>
          <w:rStyle w:val="FontStyle36"/>
          <w:sz w:val="24"/>
          <w:szCs w:val="24"/>
        </w:rPr>
        <w:t xml:space="preserve">   </w:t>
      </w:r>
      <w:r w:rsidR="0090035F" w:rsidRPr="008622F0">
        <w:rPr>
          <w:rStyle w:val="FontStyle36"/>
          <w:sz w:val="24"/>
          <w:szCs w:val="24"/>
        </w:rPr>
        <w:t xml:space="preserve"> dawny </w:t>
      </w:r>
      <w:r w:rsidR="00C46F80" w:rsidRPr="008622F0">
        <w:rPr>
          <w:rStyle w:val="FontStyle52"/>
          <w:sz w:val="24"/>
          <w:szCs w:val="24"/>
        </w:rPr>
        <w:t xml:space="preserve">   </w:t>
      </w:r>
      <w:r w:rsidR="0090035F" w:rsidRPr="008622F0">
        <w:rPr>
          <w:rStyle w:val="FontStyle52"/>
          <w:sz w:val="24"/>
          <w:szCs w:val="24"/>
        </w:rPr>
        <w:t>" działka nr</w:t>
      </w:r>
      <w:r w:rsidR="00C46F80" w:rsidRPr="008622F0">
        <w:rPr>
          <w:rStyle w:val="FontStyle52"/>
          <w:sz w:val="24"/>
          <w:szCs w:val="24"/>
        </w:rPr>
        <w:t xml:space="preserve">    </w:t>
      </w:r>
      <w:r w:rsidR="0090035F" w:rsidRPr="008622F0">
        <w:rPr>
          <w:rStyle w:val="FontStyle52"/>
          <w:sz w:val="24"/>
          <w:szCs w:val="24"/>
        </w:rPr>
        <w:t xml:space="preserve">, </w:t>
      </w:r>
      <w:r w:rsidR="0090035F" w:rsidRPr="008622F0">
        <w:rPr>
          <w:rStyle w:val="FontStyle52"/>
          <w:sz w:val="24"/>
          <w:szCs w:val="24"/>
        </w:rPr>
        <w:lastRenderedPageBreak/>
        <w:t xml:space="preserve">znajdowała się w strefie II, w której obowiązywała </w:t>
      </w:r>
      <w:r w:rsidR="0090035F" w:rsidRPr="008622F0">
        <w:rPr>
          <w:rStyle w:val="FontStyle36"/>
          <w:sz w:val="24"/>
          <w:szCs w:val="24"/>
        </w:rPr>
        <w:t xml:space="preserve">zabudowa luźna </w:t>
      </w:r>
      <w:r w:rsidR="0090035F" w:rsidRPr="008622F0">
        <w:rPr>
          <w:rStyle w:val="FontStyle52"/>
          <w:sz w:val="24"/>
          <w:szCs w:val="24"/>
        </w:rPr>
        <w:t xml:space="preserve">lub grupowa o 2 kondygnacjach oraz 20% </w:t>
      </w:r>
      <w:r w:rsidR="0090035F" w:rsidRPr="008622F0">
        <w:rPr>
          <w:rStyle w:val="FontStyle36"/>
          <w:sz w:val="24"/>
          <w:szCs w:val="24"/>
        </w:rPr>
        <w:t>powierzchni zabudowania</w:t>
      </w:r>
      <w:r w:rsidR="008951DC" w:rsidRPr="008622F0">
        <w:rPr>
          <w:rStyle w:val="FontStyle36"/>
          <w:sz w:val="24"/>
          <w:szCs w:val="24"/>
        </w:rPr>
        <w:t xml:space="preserve"> nie może stanowić podstawy uznania, iż Prezydent m.st Warszawy prawidłowo dokonał oceny sposobu zabudowania przedmiotowego gruntu.</w:t>
      </w:r>
      <w:bookmarkStart w:id="7" w:name="_Hlk71814714"/>
      <w:r w:rsidR="00704195" w:rsidRPr="008622F0">
        <w:rPr>
          <w:rFonts w:ascii="Arial" w:hAnsi="Arial" w:cs="Arial"/>
          <w:sz w:val="24"/>
          <w:szCs w:val="24"/>
        </w:rPr>
        <w:t xml:space="preserve"> </w:t>
      </w:r>
      <w:r w:rsidRPr="008622F0">
        <w:rPr>
          <w:rFonts w:ascii="Arial" w:hAnsi="Arial" w:cs="Arial"/>
          <w:iCs/>
          <w:sz w:val="24"/>
          <w:szCs w:val="24"/>
        </w:rPr>
        <w:t>Tożsame rozważania potwierdzono także w wyroku Wojewódzkiego Sądu Administracyjnego z dnia 6 sierpnia 2008 r. w sprawie I SA</w:t>
      </w:r>
      <w:r w:rsidR="008622F0">
        <w:rPr>
          <w:rFonts w:ascii="Arial" w:hAnsi="Arial" w:cs="Arial"/>
          <w:iCs/>
          <w:sz w:val="24"/>
          <w:szCs w:val="24"/>
        </w:rPr>
        <w:t xml:space="preserve"> ukośnik </w:t>
      </w:r>
      <w:proofErr w:type="spellStart"/>
      <w:r w:rsidRPr="008622F0">
        <w:rPr>
          <w:rFonts w:ascii="Arial" w:hAnsi="Arial" w:cs="Arial"/>
          <w:iCs/>
          <w:sz w:val="24"/>
          <w:szCs w:val="24"/>
        </w:rPr>
        <w:t>Wa</w:t>
      </w:r>
      <w:proofErr w:type="spellEnd"/>
      <w:r w:rsidRPr="008622F0">
        <w:rPr>
          <w:rFonts w:ascii="Arial" w:hAnsi="Arial" w:cs="Arial"/>
          <w:iCs/>
          <w:sz w:val="24"/>
          <w:szCs w:val="24"/>
        </w:rPr>
        <w:t xml:space="preserve"> 2008</w:t>
      </w:r>
      <w:r w:rsidR="007F107F" w:rsidRPr="008622F0">
        <w:rPr>
          <w:rFonts w:ascii="Arial" w:hAnsi="Arial" w:cs="Arial"/>
          <w:iCs/>
          <w:sz w:val="24"/>
          <w:szCs w:val="24"/>
        </w:rPr>
        <w:t>,</w:t>
      </w:r>
      <w:r w:rsidRPr="008622F0">
        <w:rPr>
          <w:rFonts w:ascii="Arial" w:hAnsi="Arial" w:cs="Arial"/>
          <w:iCs/>
          <w:sz w:val="24"/>
          <w:szCs w:val="24"/>
        </w:rPr>
        <w:t xml:space="preserve">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wyrys i wypis z planu, na którym powinna być oznaczone dokładne położenie przedwojennej nieruchomości. </w:t>
      </w:r>
    </w:p>
    <w:p w14:paraId="4F06F333" w14:textId="4CC31749" w:rsidR="00160F7A" w:rsidRPr="008622F0" w:rsidRDefault="00160F7A" w:rsidP="00FE5E03">
      <w:pPr>
        <w:spacing w:after="480" w:line="360" w:lineRule="auto"/>
        <w:rPr>
          <w:rFonts w:ascii="Arial" w:hAnsi="Arial" w:cs="Arial"/>
          <w:iCs/>
          <w:sz w:val="24"/>
          <w:szCs w:val="24"/>
        </w:rPr>
      </w:pPr>
      <w:r w:rsidRPr="008622F0">
        <w:rPr>
          <w:rFonts w:ascii="Arial" w:hAnsi="Arial" w:cs="Arial"/>
          <w:iCs/>
          <w:sz w:val="24"/>
          <w:szCs w:val="24"/>
        </w:rPr>
        <w:t>W toku zaś prowadzonego przed Prezydentem m.st. Warszawy nie uzyskano dowodu w</w:t>
      </w:r>
      <w:r w:rsidR="009A6A4E" w:rsidRPr="008622F0">
        <w:rPr>
          <w:rFonts w:ascii="Arial" w:hAnsi="Arial" w:cs="Arial"/>
          <w:iCs/>
          <w:sz w:val="24"/>
          <w:szCs w:val="24"/>
        </w:rPr>
        <w:t> </w:t>
      </w:r>
      <w:r w:rsidRPr="008622F0">
        <w:rPr>
          <w:rFonts w:ascii="Arial" w:hAnsi="Arial" w:cs="Arial"/>
          <w:iCs/>
          <w:sz w:val="24"/>
          <w:szCs w:val="24"/>
        </w:rPr>
        <w:t xml:space="preserve">postaci wyrysu i wypisu z planu, na którym zostałby oznaczony dokładnie przebieg przedwojennej nieruchomości, o którym mowa w ww. orzeczeniu, sporządzonego przez biegłego geodetę. </w:t>
      </w:r>
    </w:p>
    <w:p w14:paraId="043F23C0" w14:textId="6E12DA60" w:rsidR="00160F7A" w:rsidRPr="008622F0" w:rsidRDefault="00160F7A" w:rsidP="00FE5E03">
      <w:pPr>
        <w:spacing w:after="480" w:line="360" w:lineRule="auto"/>
        <w:rPr>
          <w:rFonts w:ascii="Arial" w:hAnsi="Arial" w:cs="Arial"/>
          <w:iCs/>
          <w:sz w:val="24"/>
          <w:szCs w:val="24"/>
        </w:rPr>
      </w:pPr>
      <w:r w:rsidRPr="008622F0">
        <w:rPr>
          <w:rFonts w:ascii="Arial" w:hAnsi="Arial" w:cs="Arial"/>
          <w:iCs/>
          <w:sz w:val="24"/>
          <w:szCs w:val="24"/>
        </w:rPr>
        <w:t xml:space="preserve">Komisja nie kwestionuje przy tym bogatego </w:t>
      </w:r>
      <w:r w:rsidR="00704195" w:rsidRPr="008622F0">
        <w:rPr>
          <w:rFonts w:ascii="Arial" w:hAnsi="Arial" w:cs="Arial"/>
          <w:iCs/>
          <w:sz w:val="24"/>
          <w:szCs w:val="24"/>
        </w:rPr>
        <w:t xml:space="preserve">orzecznictwa </w:t>
      </w:r>
      <w:r w:rsidRPr="008622F0">
        <w:rPr>
          <w:rFonts w:ascii="Arial" w:hAnsi="Arial" w:cs="Arial"/>
          <w:iCs/>
          <w:sz w:val="24"/>
          <w:szCs w:val="24"/>
        </w:rPr>
        <w:t xml:space="preserve">w uzasadnieniu decyzji Prezydenta m.st. Warszawy </w:t>
      </w:r>
      <w:r w:rsidR="00704195" w:rsidRPr="008622F0">
        <w:rPr>
          <w:rFonts w:ascii="Arial" w:hAnsi="Arial" w:cs="Arial"/>
          <w:iCs/>
          <w:sz w:val="24"/>
          <w:szCs w:val="24"/>
        </w:rPr>
        <w:t xml:space="preserve">dotyczącego </w:t>
      </w:r>
      <w:r w:rsidRPr="008622F0">
        <w:rPr>
          <w:rFonts w:ascii="Arial" w:hAnsi="Arial" w:cs="Arial"/>
          <w:iCs/>
          <w:sz w:val="24"/>
          <w:szCs w:val="24"/>
        </w:rPr>
        <w:t>przesłanki przeznaczenia pod budownictwo jednorodzinne.</w:t>
      </w:r>
      <w:r w:rsidR="00E96B27" w:rsidRPr="008622F0">
        <w:rPr>
          <w:rFonts w:ascii="Arial" w:hAnsi="Arial" w:cs="Arial"/>
          <w:iCs/>
          <w:sz w:val="24"/>
          <w:szCs w:val="24"/>
        </w:rPr>
        <w:t xml:space="preserve"> Przy czym </w:t>
      </w:r>
      <w:r w:rsidRPr="008622F0">
        <w:rPr>
          <w:rFonts w:ascii="Arial" w:hAnsi="Arial" w:cs="Arial"/>
          <w:iCs/>
          <w:sz w:val="24"/>
          <w:szCs w:val="24"/>
        </w:rPr>
        <w:t>żadne z powołanych w uzasadnieniu decyzji organu pierwszej instancji orzeczeń nie zwalnia organ</w:t>
      </w:r>
      <w:r w:rsidR="00E96B27" w:rsidRPr="008622F0">
        <w:rPr>
          <w:rFonts w:ascii="Arial" w:hAnsi="Arial" w:cs="Arial"/>
          <w:iCs/>
          <w:sz w:val="24"/>
          <w:szCs w:val="24"/>
        </w:rPr>
        <w:t>u</w:t>
      </w:r>
      <w:r w:rsidRPr="008622F0">
        <w:rPr>
          <w:rFonts w:ascii="Arial" w:hAnsi="Arial" w:cs="Arial"/>
          <w:iCs/>
          <w:sz w:val="24"/>
          <w:szCs w:val="24"/>
        </w:rPr>
        <w:t xml:space="preserve"> orzekając</w:t>
      </w:r>
      <w:r w:rsidR="00E96B27" w:rsidRPr="008622F0">
        <w:rPr>
          <w:rFonts w:ascii="Arial" w:hAnsi="Arial" w:cs="Arial"/>
          <w:iCs/>
          <w:sz w:val="24"/>
          <w:szCs w:val="24"/>
        </w:rPr>
        <w:t>ego</w:t>
      </w:r>
      <w:r w:rsidRPr="008622F0">
        <w:rPr>
          <w:rFonts w:ascii="Arial" w:hAnsi="Arial" w:cs="Arial"/>
          <w:iCs/>
          <w:sz w:val="24"/>
          <w:szCs w:val="24"/>
        </w:rPr>
        <w:t xml:space="preserve"> w sprawie od dokonania </w:t>
      </w:r>
      <w:r w:rsidRPr="008622F0">
        <w:rPr>
          <w:rFonts w:ascii="Arial" w:hAnsi="Arial" w:cs="Arial"/>
          <w:iCs/>
          <w:sz w:val="24"/>
          <w:szCs w:val="24"/>
        </w:rPr>
        <w:br/>
        <w:t>w tym zakresie precyzyjnych i wolnych od wad ustaleń co do rzeczywistego przeznaczenia badanej nieruchomości zgodnie z postanowieniami planu zabudowy.</w:t>
      </w:r>
      <w:r w:rsidR="00E96B27" w:rsidRPr="008622F0">
        <w:rPr>
          <w:rFonts w:ascii="Arial" w:hAnsi="Arial" w:cs="Arial"/>
          <w:iCs/>
          <w:sz w:val="24"/>
          <w:szCs w:val="24"/>
        </w:rPr>
        <w:t xml:space="preserve"> </w:t>
      </w:r>
      <w:r w:rsidRPr="008622F0">
        <w:rPr>
          <w:rFonts w:ascii="Arial" w:hAnsi="Arial" w:cs="Arial"/>
          <w:iCs/>
          <w:sz w:val="24"/>
          <w:szCs w:val="24"/>
        </w:rPr>
        <w:t xml:space="preserve">Zlecenia wykonania takiego opracowania </w:t>
      </w:r>
      <w:r w:rsidR="00E96B27" w:rsidRPr="008622F0">
        <w:rPr>
          <w:rFonts w:ascii="Arial" w:hAnsi="Arial" w:cs="Arial"/>
          <w:iCs/>
          <w:sz w:val="24"/>
          <w:szCs w:val="24"/>
        </w:rPr>
        <w:t xml:space="preserve">decyzji </w:t>
      </w:r>
      <w:bookmarkStart w:id="8" w:name="_Hlk131428401"/>
      <w:r w:rsidR="00E96B27" w:rsidRPr="008622F0">
        <w:rPr>
          <w:rFonts w:ascii="Arial" w:hAnsi="Arial" w:cs="Arial"/>
          <w:iCs/>
          <w:sz w:val="24"/>
          <w:szCs w:val="24"/>
        </w:rPr>
        <w:t xml:space="preserve">Prezydent m.st. Warszawy </w:t>
      </w:r>
      <w:bookmarkEnd w:id="8"/>
      <w:r w:rsidRPr="008622F0">
        <w:rPr>
          <w:rFonts w:ascii="Arial" w:hAnsi="Arial" w:cs="Arial"/>
          <w:iCs/>
          <w:sz w:val="24"/>
          <w:szCs w:val="24"/>
        </w:rPr>
        <w:t xml:space="preserve">zaniechał. </w:t>
      </w:r>
    </w:p>
    <w:p w14:paraId="054B33C0" w14:textId="77777777" w:rsidR="00160F7A" w:rsidRPr="008622F0" w:rsidRDefault="00160F7A" w:rsidP="00FE5E03">
      <w:pPr>
        <w:spacing w:after="480" w:line="360" w:lineRule="auto"/>
        <w:rPr>
          <w:rFonts w:ascii="Arial" w:hAnsi="Arial" w:cs="Arial"/>
          <w:iCs/>
          <w:sz w:val="24"/>
          <w:szCs w:val="24"/>
        </w:rPr>
      </w:pPr>
      <w:r w:rsidRPr="008622F0">
        <w:rPr>
          <w:rFonts w:ascii="Arial" w:hAnsi="Arial" w:cs="Arial"/>
          <w:iCs/>
          <w:sz w:val="24"/>
          <w:szCs w:val="24"/>
        </w:rPr>
        <w:t xml:space="preserve">W sprawie zaniechano również zbadania okoliczności, czy dla przedmiotowego terenu nie był opracowywany w latach 30 – tych ubiegłego wieku plan zabudowy szczegółowej. Analiza akt sprawy potwierdza okoliczność, iż Prezydent m.st. Warszawy nie podejmował działań wyjaśniających w tym zakresie. W ocenie Komisji uzyskanie ewentualnych informacji nawet w zakresie dot. opracowywania planu </w:t>
      </w:r>
      <w:r w:rsidRPr="008622F0">
        <w:rPr>
          <w:rFonts w:ascii="Arial" w:hAnsi="Arial" w:cs="Arial"/>
          <w:iCs/>
          <w:sz w:val="24"/>
          <w:szCs w:val="24"/>
        </w:rPr>
        <w:lastRenderedPageBreak/>
        <w:t xml:space="preserve">szczegółowej zabudowy mogą również mieć istotny walor dowodowy przy interpretacji zapisów planu ogólnego. Niemniej takich czynności w niniejszej sprawie nie wykonano.  </w:t>
      </w:r>
    </w:p>
    <w:bookmarkEnd w:id="7"/>
    <w:p w14:paraId="30F17265" w14:textId="370A4029" w:rsidR="00262DE9" w:rsidRPr="008622F0" w:rsidRDefault="00160F7A" w:rsidP="00FE5E03">
      <w:pPr>
        <w:spacing w:after="480" w:line="360" w:lineRule="auto"/>
        <w:rPr>
          <w:rFonts w:ascii="Arial" w:eastAsia="Calibri" w:hAnsi="Arial" w:cs="Arial"/>
          <w:sz w:val="24"/>
          <w:szCs w:val="24"/>
          <w:lang w:eastAsia="en-US"/>
        </w:rPr>
      </w:pPr>
      <w:r w:rsidRPr="008622F0">
        <w:rPr>
          <w:rFonts w:ascii="Arial" w:eastAsia="Calibri" w:hAnsi="Arial" w:cs="Arial"/>
          <w:sz w:val="24"/>
          <w:szCs w:val="24"/>
          <w:lang w:eastAsia="en-US"/>
        </w:rPr>
        <w:t xml:space="preserve">Mając na uwadze </w:t>
      </w:r>
      <w:r w:rsidR="00E4198B" w:rsidRPr="008622F0">
        <w:rPr>
          <w:rFonts w:ascii="Arial" w:eastAsia="Calibri" w:hAnsi="Arial" w:cs="Arial"/>
          <w:sz w:val="24"/>
          <w:szCs w:val="24"/>
          <w:lang w:eastAsia="en-US"/>
        </w:rPr>
        <w:t>powyższe n</w:t>
      </w:r>
      <w:r w:rsidRPr="008622F0">
        <w:rPr>
          <w:rFonts w:ascii="Arial" w:eastAsia="Calibri" w:hAnsi="Arial" w:cs="Arial"/>
          <w:sz w:val="24"/>
          <w:szCs w:val="24"/>
          <w:lang w:eastAsia="en-US"/>
        </w:rPr>
        <w:t xml:space="preserve">ależy stwierdzić, że </w:t>
      </w:r>
      <w:r w:rsidR="008D548C" w:rsidRPr="008622F0">
        <w:rPr>
          <w:rFonts w:ascii="Arial" w:eastAsia="Calibri" w:hAnsi="Arial" w:cs="Arial"/>
          <w:sz w:val="24"/>
          <w:szCs w:val="24"/>
          <w:lang w:eastAsia="en-US"/>
        </w:rPr>
        <w:t xml:space="preserve">zaniechania </w:t>
      </w:r>
      <w:r w:rsidR="008D548C" w:rsidRPr="008622F0">
        <w:rPr>
          <w:rFonts w:ascii="Arial" w:hAnsi="Arial" w:cs="Arial"/>
          <w:iCs/>
          <w:sz w:val="24"/>
          <w:szCs w:val="24"/>
        </w:rPr>
        <w:t xml:space="preserve">Prezydenta m.st. Warszawy </w:t>
      </w:r>
      <w:r w:rsidRPr="008622F0">
        <w:rPr>
          <w:rFonts w:ascii="Arial" w:eastAsia="Calibri" w:hAnsi="Arial" w:cs="Arial"/>
          <w:sz w:val="24"/>
          <w:szCs w:val="24"/>
          <w:lang w:eastAsia="en-US"/>
        </w:rPr>
        <w:t>miały wpływ na treść wydanego w sprawie rozstrzygnięcia, bowiem dot</w:t>
      </w:r>
      <w:r w:rsidR="008D548C" w:rsidRPr="008622F0">
        <w:rPr>
          <w:rFonts w:ascii="Arial" w:eastAsia="Calibri" w:hAnsi="Arial" w:cs="Arial"/>
          <w:sz w:val="24"/>
          <w:szCs w:val="24"/>
          <w:lang w:eastAsia="en-US"/>
        </w:rPr>
        <w:t xml:space="preserve">yczył </w:t>
      </w:r>
      <w:r w:rsidRPr="008622F0">
        <w:rPr>
          <w:rFonts w:ascii="Arial" w:eastAsia="Calibri" w:hAnsi="Arial" w:cs="Arial"/>
          <w:sz w:val="24"/>
          <w:szCs w:val="24"/>
          <w:lang w:eastAsia="en-US"/>
        </w:rPr>
        <w:t xml:space="preserve"> istotnej przesłanki warunkującej wypłatę odszkodowania określonej w treści art. 215 </w:t>
      </w:r>
      <w:r w:rsidRPr="008622F0">
        <w:rPr>
          <w:rFonts w:ascii="Arial" w:hAnsi="Arial" w:cs="Arial"/>
          <w:sz w:val="24"/>
          <w:szCs w:val="24"/>
        </w:rPr>
        <w:t>ust. 2 u.g.n.</w:t>
      </w:r>
      <w:r w:rsidRPr="008622F0">
        <w:rPr>
          <w:rFonts w:ascii="Arial" w:eastAsia="Calibri" w:hAnsi="Arial" w:cs="Arial"/>
          <w:sz w:val="24"/>
          <w:szCs w:val="24"/>
          <w:lang w:eastAsia="en-US"/>
        </w:rPr>
        <w:t>, jak również poczynione w taki sposób ustalenia posiadają wątpliwy charakter, nie zaś precyzyjny i przy tym wolny od wad.</w:t>
      </w:r>
    </w:p>
    <w:p w14:paraId="517ED191" w14:textId="52E4C077" w:rsidR="00160CC2" w:rsidRPr="008622F0" w:rsidRDefault="00F17603" w:rsidP="00FE5E03">
      <w:pPr>
        <w:pStyle w:val="Akapitzlist"/>
        <w:spacing w:after="480"/>
        <w:ind w:left="0"/>
        <w:jc w:val="left"/>
        <w:rPr>
          <w:rFonts w:ascii="Arial" w:hAnsi="Arial" w:cs="Arial"/>
          <w:sz w:val="24"/>
          <w:szCs w:val="24"/>
        </w:rPr>
      </w:pPr>
      <w:r w:rsidRPr="008622F0">
        <w:rPr>
          <w:rFonts w:ascii="Arial" w:hAnsi="Arial" w:cs="Arial"/>
          <w:b/>
          <w:sz w:val="24"/>
          <w:szCs w:val="24"/>
        </w:rPr>
        <w:t>1.</w:t>
      </w:r>
      <w:r w:rsidR="00262DE9" w:rsidRPr="008622F0">
        <w:rPr>
          <w:rFonts w:ascii="Arial" w:hAnsi="Arial" w:cs="Arial"/>
          <w:b/>
          <w:sz w:val="24"/>
          <w:szCs w:val="24"/>
        </w:rPr>
        <w:t>3</w:t>
      </w:r>
      <w:r w:rsidR="00160F7A" w:rsidRPr="008622F0">
        <w:rPr>
          <w:rFonts w:ascii="Arial" w:hAnsi="Arial" w:cs="Arial"/>
          <w:b/>
          <w:sz w:val="24"/>
          <w:szCs w:val="24"/>
        </w:rPr>
        <w:t>. Pozbawienie dawnego właściciela nieruchomości możliwości władania działką po dniu 5 kwietnia 1958 r.</w:t>
      </w:r>
    </w:p>
    <w:p w14:paraId="41233643" w14:textId="40628C68"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W odniesieniu do drugiej z przesłanek wskazanych w art. 215 ust. 2 u.g.n.,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(por. wyrok WSA w Warszawie z dnia</w:t>
      </w:r>
      <w:r w:rsidR="00856959" w:rsidRPr="008622F0">
        <w:rPr>
          <w:rFonts w:ascii="Arial" w:hAnsi="Arial" w:cs="Arial"/>
          <w:sz w:val="24"/>
          <w:szCs w:val="24"/>
        </w:rPr>
        <w:t xml:space="preserve"> </w:t>
      </w:r>
      <w:r w:rsidRPr="008622F0">
        <w:rPr>
          <w:rFonts w:ascii="Arial" w:hAnsi="Arial" w:cs="Arial"/>
          <w:sz w:val="24"/>
          <w:szCs w:val="24"/>
        </w:rPr>
        <w:t>8 czerwca 2006 r. sygn. I SA</w:t>
      </w:r>
      <w:r w:rsidR="008622F0">
        <w:rPr>
          <w:rFonts w:ascii="Arial" w:hAnsi="Arial" w:cs="Arial"/>
          <w:sz w:val="24"/>
          <w:szCs w:val="24"/>
        </w:rPr>
        <w:t xml:space="preserve"> ukośnik </w:t>
      </w:r>
      <w:proofErr w:type="spellStart"/>
      <w:r w:rsidRPr="008622F0">
        <w:rPr>
          <w:rFonts w:ascii="Arial" w:hAnsi="Arial" w:cs="Arial"/>
          <w:sz w:val="24"/>
          <w:szCs w:val="24"/>
        </w:rPr>
        <w:t>Wa</w:t>
      </w:r>
      <w:proofErr w:type="spellEnd"/>
      <w:r w:rsidRPr="008622F0">
        <w:rPr>
          <w:rFonts w:ascii="Arial" w:hAnsi="Arial" w:cs="Arial"/>
          <w:sz w:val="24"/>
          <w:szCs w:val="24"/>
        </w:rPr>
        <w:t xml:space="preserve"> 2138</w:t>
      </w:r>
      <w:r w:rsidR="008622F0">
        <w:rPr>
          <w:rFonts w:ascii="Arial" w:hAnsi="Arial" w:cs="Arial"/>
          <w:sz w:val="24"/>
          <w:szCs w:val="24"/>
        </w:rPr>
        <w:t xml:space="preserve"> ukośnik </w:t>
      </w:r>
      <w:r w:rsidRPr="008622F0">
        <w:rPr>
          <w:rFonts w:ascii="Arial" w:hAnsi="Arial" w:cs="Arial"/>
          <w:sz w:val="24"/>
          <w:szCs w:val="24"/>
        </w:rPr>
        <w:t>05, www:</w:t>
      </w:r>
      <w:r w:rsidR="008622F0">
        <w:rPr>
          <w:rFonts w:ascii="Arial" w:hAnsi="Arial" w:cs="Arial"/>
          <w:sz w:val="24"/>
          <w:szCs w:val="24"/>
        </w:rPr>
        <w:t xml:space="preserve"> ukośnik  </w:t>
      </w:r>
      <w:proofErr w:type="spellStart"/>
      <w:r w:rsidR="008622F0">
        <w:rPr>
          <w:rFonts w:ascii="Arial" w:hAnsi="Arial" w:cs="Arial"/>
          <w:sz w:val="24"/>
          <w:szCs w:val="24"/>
        </w:rPr>
        <w:t>ukośnik</w:t>
      </w:r>
      <w:proofErr w:type="spellEnd"/>
      <w:r w:rsidR="008622F0">
        <w:rPr>
          <w:rFonts w:ascii="Arial" w:hAnsi="Arial" w:cs="Arial"/>
          <w:sz w:val="24"/>
          <w:szCs w:val="24"/>
        </w:rPr>
        <w:t xml:space="preserve"> </w:t>
      </w:r>
      <w:r w:rsidRPr="008622F0">
        <w:rPr>
          <w:rFonts w:ascii="Arial" w:hAnsi="Arial" w:cs="Arial"/>
          <w:sz w:val="24"/>
          <w:szCs w:val="24"/>
        </w:rPr>
        <w:t>orzeczenia.nsa.gov.pl</w:t>
      </w:r>
      <w:r w:rsidR="008622F0">
        <w:rPr>
          <w:rFonts w:ascii="Arial" w:hAnsi="Arial" w:cs="Arial"/>
          <w:sz w:val="24"/>
          <w:szCs w:val="24"/>
        </w:rPr>
        <w:t xml:space="preserve"> ukośnik </w:t>
      </w:r>
      <w:r w:rsidRPr="008622F0">
        <w:rPr>
          <w:rFonts w:ascii="Arial" w:hAnsi="Arial" w:cs="Arial"/>
          <w:sz w:val="24"/>
          <w:szCs w:val="24"/>
        </w:rPr>
        <w:t>, wyrok NSA z dnia 23 marca 1998 r. sygn. IV SA 311</w:t>
      </w:r>
      <w:r w:rsidR="008622F0">
        <w:rPr>
          <w:rFonts w:ascii="Arial" w:hAnsi="Arial" w:cs="Arial"/>
          <w:sz w:val="24"/>
          <w:szCs w:val="24"/>
        </w:rPr>
        <w:t xml:space="preserve"> ukośnik </w:t>
      </w:r>
      <w:r w:rsidRPr="008622F0">
        <w:rPr>
          <w:rFonts w:ascii="Arial" w:hAnsi="Arial" w:cs="Arial"/>
          <w:sz w:val="24"/>
          <w:szCs w:val="24"/>
        </w:rPr>
        <w:t>96, www:</w:t>
      </w:r>
      <w:r w:rsidR="008622F0">
        <w:rPr>
          <w:rFonts w:ascii="Arial" w:hAnsi="Arial" w:cs="Arial"/>
          <w:sz w:val="24"/>
          <w:szCs w:val="24"/>
        </w:rPr>
        <w:t xml:space="preserve"> ukośnik  </w:t>
      </w:r>
      <w:proofErr w:type="spellStart"/>
      <w:r w:rsidR="008622F0">
        <w:rPr>
          <w:rFonts w:ascii="Arial" w:hAnsi="Arial" w:cs="Arial"/>
          <w:sz w:val="24"/>
          <w:szCs w:val="24"/>
        </w:rPr>
        <w:t>ukośnik</w:t>
      </w:r>
      <w:proofErr w:type="spellEnd"/>
      <w:r w:rsidR="008622F0">
        <w:rPr>
          <w:rFonts w:ascii="Arial" w:hAnsi="Arial" w:cs="Arial"/>
          <w:sz w:val="24"/>
          <w:szCs w:val="24"/>
        </w:rPr>
        <w:t xml:space="preserve"> </w:t>
      </w:r>
      <w:r w:rsidRPr="008622F0">
        <w:rPr>
          <w:rFonts w:ascii="Arial" w:hAnsi="Arial" w:cs="Arial"/>
          <w:sz w:val="24"/>
          <w:szCs w:val="24"/>
        </w:rPr>
        <w:t>orzeczenia.nsa.gov.pl</w:t>
      </w:r>
      <w:r w:rsidR="008622F0">
        <w:rPr>
          <w:rFonts w:ascii="Arial" w:hAnsi="Arial" w:cs="Arial"/>
          <w:sz w:val="24"/>
          <w:szCs w:val="24"/>
        </w:rPr>
        <w:t xml:space="preserve"> ukośnik </w:t>
      </w:r>
      <w:r w:rsidRPr="008622F0">
        <w:rPr>
          <w:rFonts w:ascii="Arial" w:hAnsi="Arial" w:cs="Arial"/>
          <w:sz w:val="24"/>
          <w:szCs w:val="24"/>
        </w:rPr>
        <w:t xml:space="preserve">).  </w:t>
      </w:r>
    </w:p>
    <w:p w14:paraId="7EE58E63" w14:textId="6DA69BD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państwo. Chodzi tu o faktyczne przejęcie władztwa, a nie </w:t>
      </w:r>
      <w:r w:rsidRPr="008622F0">
        <w:rPr>
          <w:rFonts w:ascii="Arial" w:hAnsi="Arial" w:cs="Arial"/>
          <w:sz w:val="24"/>
          <w:szCs w:val="24"/>
        </w:rPr>
        <w:br/>
        <w:t>o objęcie w posiadanie w rozumieniu dekretu z dnia 26 października 1945 r. (por. NSA w wyroku z dnia 1 kwietnia 1999 r. sygn. akt IV SA 614</w:t>
      </w:r>
      <w:r w:rsidR="008622F0">
        <w:rPr>
          <w:rFonts w:ascii="Arial" w:hAnsi="Arial" w:cs="Arial"/>
          <w:sz w:val="24"/>
          <w:szCs w:val="24"/>
        </w:rPr>
        <w:t xml:space="preserve"> ukośnik </w:t>
      </w:r>
      <w:r w:rsidRPr="008622F0">
        <w:rPr>
          <w:rFonts w:ascii="Arial" w:hAnsi="Arial" w:cs="Arial"/>
          <w:sz w:val="24"/>
          <w:szCs w:val="24"/>
        </w:rPr>
        <w:t>97).</w:t>
      </w:r>
    </w:p>
    <w:p w14:paraId="47947B4D" w14:textId="7CF8AE5E"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Przepis art. 215 ust. 2 u.g.n. operuje konkretną datą 5 kwietnia 1958 r., wobec czego Komisja kontrolując postępowanie zakończone decyzjami o ustaleniu i wypłacie </w:t>
      </w:r>
      <w:r w:rsidRPr="008622F0">
        <w:rPr>
          <w:rFonts w:ascii="Arial" w:hAnsi="Arial" w:cs="Arial"/>
          <w:sz w:val="24"/>
          <w:szCs w:val="24"/>
        </w:rPr>
        <w:lastRenderedPageBreak/>
        <w:t>odszkodowania zobligowana była zbadać, czy organ prawidłowo uznał, że był</w:t>
      </w:r>
      <w:r w:rsidR="008D548C" w:rsidRPr="008622F0">
        <w:rPr>
          <w:rFonts w:ascii="Arial" w:hAnsi="Arial" w:cs="Arial"/>
          <w:sz w:val="24"/>
          <w:szCs w:val="24"/>
        </w:rPr>
        <w:t>y</w:t>
      </w:r>
      <w:r w:rsidRPr="008622F0">
        <w:rPr>
          <w:rFonts w:ascii="Arial" w:hAnsi="Arial" w:cs="Arial"/>
          <w:sz w:val="24"/>
          <w:szCs w:val="24"/>
        </w:rPr>
        <w:t xml:space="preserve"> właściciel nieruchomości lub jej następcy prawni zostali pozbawieni faktycznej możliwości władania nieruchomością po tym dniu. </w:t>
      </w:r>
    </w:p>
    <w:p w14:paraId="264B253F"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 ocenie Komisji Prezydent m.st. Warszawy nie zbadał w sposób prawidłowy również czy w sprawie została spełniona pozbawienia byłych właścicieli faktycznej możliwości władania działką po dniu 5 kwietnia 1958 r. </w:t>
      </w:r>
    </w:p>
    <w:p w14:paraId="5FF1D504" w14:textId="39848F3B" w:rsidR="008B3EFE" w:rsidRPr="008622F0" w:rsidRDefault="00160F7A" w:rsidP="00FE5E03">
      <w:pPr>
        <w:spacing w:after="480" w:line="360" w:lineRule="auto"/>
        <w:rPr>
          <w:rStyle w:val="FontStyle52"/>
          <w:sz w:val="24"/>
          <w:szCs w:val="24"/>
        </w:rPr>
      </w:pPr>
      <w:bookmarkStart w:id="9" w:name="_Hlk71814676"/>
      <w:r w:rsidRPr="008622F0">
        <w:rPr>
          <w:rFonts w:ascii="Arial" w:hAnsi="Arial" w:cs="Arial"/>
          <w:bCs/>
          <w:sz w:val="24"/>
          <w:szCs w:val="24"/>
        </w:rPr>
        <w:t>W odniesieniu do przesłanki utraty przez dawnego właściciela nieruchomości lub jego następców prawnych pozbawienia faktycznej możliwości władania nią po dniu 5 kwietnia 1958 r. wskazano, że</w:t>
      </w:r>
      <w:bookmarkStart w:id="10" w:name="_Hlk77692717"/>
      <w:r w:rsidRPr="008622F0">
        <w:rPr>
          <w:rFonts w:ascii="Arial" w:hAnsi="Arial" w:cs="Arial"/>
          <w:bCs/>
          <w:sz w:val="24"/>
          <w:szCs w:val="24"/>
        </w:rPr>
        <w:t xml:space="preserve"> </w:t>
      </w:r>
      <w:r w:rsidRPr="008622F0">
        <w:rPr>
          <w:rFonts w:ascii="Arial" w:hAnsi="Arial" w:cs="Arial"/>
          <w:sz w:val="24"/>
          <w:szCs w:val="24"/>
        </w:rPr>
        <w:t>przedmio</w:t>
      </w:r>
      <w:r w:rsidR="00960758" w:rsidRPr="008622F0">
        <w:rPr>
          <w:rFonts w:ascii="Arial" w:hAnsi="Arial" w:cs="Arial"/>
          <w:sz w:val="24"/>
          <w:szCs w:val="24"/>
        </w:rPr>
        <w:t>towy</w:t>
      </w:r>
      <w:r w:rsidRPr="008622F0">
        <w:rPr>
          <w:rFonts w:ascii="Arial" w:hAnsi="Arial" w:cs="Arial"/>
          <w:sz w:val="24"/>
          <w:szCs w:val="24"/>
        </w:rPr>
        <w:t xml:space="preserve"> </w:t>
      </w:r>
      <w:r w:rsidR="00960758" w:rsidRPr="008622F0">
        <w:rPr>
          <w:rFonts w:ascii="Arial" w:hAnsi="Arial" w:cs="Arial"/>
          <w:sz w:val="24"/>
          <w:szCs w:val="24"/>
        </w:rPr>
        <w:t>grunt (</w:t>
      </w:r>
      <w:r w:rsidR="00960758" w:rsidRPr="008622F0">
        <w:rPr>
          <w:rStyle w:val="FontStyle52"/>
          <w:sz w:val="24"/>
          <w:szCs w:val="24"/>
        </w:rPr>
        <w:t xml:space="preserve">działka nr 31, która obecnie stanowi część działek ewidencyjnych: nr </w:t>
      </w:r>
      <w:r w:rsidR="00C46F80" w:rsidRPr="008622F0">
        <w:rPr>
          <w:rStyle w:val="FontStyle52"/>
          <w:sz w:val="24"/>
          <w:szCs w:val="24"/>
        </w:rPr>
        <w:t xml:space="preserve">   </w:t>
      </w:r>
      <w:r w:rsidR="00960758" w:rsidRPr="008622F0">
        <w:rPr>
          <w:rStyle w:val="FontStyle52"/>
          <w:sz w:val="24"/>
          <w:szCs w:val="24"/>
        </w:rPr>
        <w:t xml:space="preserve">i nr </w:t>
      </w:r>
      <w:r w:rsidR="00C46F80" w:rsidRPr="008622F0">
        <w:rPr>
          <w:rStyle w:val="FontStyle52"/>
          <w:sz w:val="24"/>
          <w:szCs w:val="24"/>
        </w:rPr>
        <w:t xml:space="preserve">   </w:t>
      </w:r>
      <w:r w:rsidR="00960758" w:rsidRPr="008622F0">
        <w:rPr>
          <w:rStyle w:val="FontStyle52"/>
          <w:sz w:val="24"/>
          <w:szCs w:val="24"/>
        </w:rPr>
        <w:t>z obrębu</w:t>
      </w:r>
      <w:r w:rsidR="00233ED8" w:rsidRPr="008622F0">
        <w:rPr>
          <w:rStyle w:val="FontStyle52"/>
          <w:sz w:val="24"/>
          <w:szCs w:val="24"/>
        </w:rPr>
        <w:t xml:space="preserve">    </w:t>
      </w:r>
      <w:r w:rsidR="00960758" w:rsidRPr="008622F0">
        <w:rPr>
          <w:rStyle w:val="FontStyle52"/>
          <w:sz w:val="24"/>
          <w:szCs w:val="24"/>
        </w:rPr>
        <w:t xml:space="preserve">), przynależał do kompleksu kilkudziesięciu nowo wytyczonych działek. </w:t>
      </w:r>
    </w:p>
    <w:p w14:paraId="5EA8F925" w14:textId="053D62CC" w:rsidR="002F44AA" w:rsidRPr="008622F0" w:rsidRDefault="00EF19F8" w:rsidP="00FE5E03">
      <w:pPr>
        <w:spacing w:after="480" w:line="360" w:lineRule="auto"/>
        <w:rPr>
          <w:rStyle w:val="FontStyle52"/>
          <w:sz w:val="24"/>
          <w:szCs w:val="24"/>
        </w:rPr>
      </w:pPr>
      <w:r w:rsidRPr="008622F0">
        <w:rPr>
          <w:rFonts w:ascii="Arial" w:hAnsi="Arial" w:cs="Arial"/>
          <w:sz w:val="24"/>
          <w:szCs w:val="24"/>
        </w:rPr>
        <w:t xml:space="preserve">Komisja na podstawie </w:t>
      </w:r>
      <w:r w:rsidR="00FA4D22" w:rsidRPr="008622F0">
        <w:rPr>
          <w:rFonts w:ascii="Arial" w:hAnsi="Arial" w:cs="Arial"/>
          <w:sz w:val="24"/>
          <w:szCs w:val="24"/>
        </w:rPr>
        <w:t>zebranego materiału dowodowego</w:t>
      </w:r>
      <w:r w:rsidRPr="008622F0">
        <w:rPr>
          <w:rFonts w:ascii="Arial" w:hAnsi="Arial" w:cs="Arial"/>
          <w:sz w:val="24"/>
          <w:szCs w:val="24"/>
        </w:rPr>
        <w:t xml:space="preserve"> ustaliła, że inwestycje jakie były realizowane na przedmiotowym gruncie, na podstawie których Prezydent m.st. Warszawy wywiódł utratę władztwa dawnego właściciela po 5 kwietna 1958 r.</w:t>
      </w:r>
      <w:r w:rsidR="002F44AA" w:rsidRPr="008622F0">
        <w:rPr>
          <w:rFonts w:ascii="Arial" w:hAnsi="Arial" w:cs="Arial"/>
          <w:sz w:val="24"/>
          <w:szCs w:val="24"/>
        </w:rPr>
        <w:t xml:space="preserve"> nie były jedyne. Prezydent m.st. Warszawy </w:t>
      </w:r>
      <w:r w:rsidR="00757FEA" w:rsidRPr="008622F0">
        <w:rPr>
          <w:rFonts w:ascii="Arial" w:hAnsi="Arial" w:cs="Arial"/>
          <w:sz w:val="24"/>
          <w:szCs w:val="24"/>
        </w:rPr>
        <w:t xml:space="preserve">W </w:t>
      </w:r>
      <w:r w:rsidR="002F44AA" w:rsidRPr="008622F0">
        <w:rPr>
          <w:rFonts w:ascii="Arial" w:hAnsi="Arial" w:cs="Arial"/>
          <w:sz w:val="24"/>
          <w:szCs w:val="24"/>
        </w:rPr>
        <w:t xml:space="preserve">uzasadnieniu decyzji ustalającej odszkodowanie wskazywał na </w:t>
      </w:r>
      <w:r w:rsidR="002F44AA" w:rsidRPr="008622F0">
        <w:rPr>
          <w:rStyle w:val="FontStyle52"/>
          <w:sz w:val="24"/>
          <w:szCs w:val="24"/>
        </w:rPr>
        <w:t>decyzję o lokalizacji inwestycji z dnia 19 lutego 1974 r., Nr</w:t>
      </w:r>
      <w:r w:rsidR="00233ED8" w:rsidRPr="008622F0">
        <w:rPr>
          <w:rStyle w:val="FontStyle52"/>
          <w:sz w:val="24"/>
          <w:szCs w:val="24"/>
        </w:rPr>
        <w:t xml:space="preserve">    </w:t>
      </w:r>
      <w:r w:rsidR="002F44AA" w:rsidRPr="008622F0">
        <w:rPr>
          <w:rStyle w:val="FontStyle52"/>
          <w:sz w:val="24"/>
          <w:szCs w:val="24"/>
        </w:rPr>
        <w:t xml:space="preserve">, na </w:t>
      </w:r>
      <w:r w:rsidR="00757FEA" w:rsidRPr="008622F0">
        <w:rPr>
          <w:rStyle w:val="FontStyle52"/>
          <w:sz w:val="24"/>
          <w:szCs w:val="24"/>
        </w:rPr>
        <w:t>podstawie</w:t>
      </w:r>
      <w:r w:rsidR="002F44AA" w:rsidRPr="008622F0">
        <w:rPr>
          <w:rStyle w:val="FontStyle52"/>
          <w:sz w:val="24"/>
          <w:szCs w:val="24"/>
        </w:rPr>
        <w:t>, której ustalono lokalizację Z</w:t>
      </w:r>
      <w:r w:rsidR="00233ED8" w:rsidRPr="008622F0">
        <w:rPr>
          <w:rStyle w:val="FontStyle52"/>
          <w:sz w:val="24"/>
          <w:szCs w:val="24"/>
        </w:rPr>
        <w:t xml:space="preserve">   </w:t>
      </w:r>
      <w:r w:rsidR="002F44AA" w:rsidRPr="008622F0">
        <w:rPr>
          <w:rStyle w:val="FontStyle52"/>
          <w:sz w:val="24"/>
          <w:szCs w:val="24"/>
        </w:rPr>
        <w:t xml:space="preserve"> S</w:t>
      </w:r>
      <w:r w:rsidR="00233ED8" w:rsidRPr="008622F0">
        <w:rPr>
          <w:rStyle w:val="FontStyle52"/>
          <w:sz w:val="24"/>
          <w:szCs w:val="24"/>
        </w:rPr>
        <w:t xml:space="preserve">    </w:t>
      </w:r>
      <w:r w:rsidR="002F44AA" w:rsidRPr="008622F0">
        <w:rPr>
          <w:rStyle w:val="FontStyle52"/>
          <w:sz w:val="24"/>
          <w:szCs w:val="24"/>
        </w:rPr>
        <w:t xml:space="preserve"> Z</w:t>
      </w:r>
      <w:r w:rsidR="00233ED8" w:rsidRPr="008622F0">
        <w:rPr>
          <w:rStyle w:val="FontStyle52"/>
          <w:sz w:val="24"/>
          <w:szCs w:val="24"/>
        </w:rPr>
        <w:t xml:space="preserve">    </w:t>
      </w:r>
      <w:r w:rsidR="002F44AA" w:rsidRPr="008622F0">
        <w:rPr>
          <w:rStyle w:val="FontStyle52"/>
          <w:sz w:val="24"/>
          <w:szCs w:val="24"/>
        </w:rPr>
        <w:t xml:space="preserve"> przy P</w:t>
      </w:r>
      <w:r w:rsidR="00233ED8" w:rsidRPr="008622F0">
        <w:rPr>
          <w:rStyle w:val="FontStyle52"/>
          <w:sz w:val="24"/>
          <w:szCs w:val="24"/>
        </w:rPr>
        <w:t xml:space="preserve">    </w:t>
      </w:r>
      <w:r w:rsidR="002F44AA" w:rsidRPr="008622F0">
        <w:rPr>
          <w:rStyle w:val="FontStyle52"/>
          <w:sz w:val="24"/>
          <w:szCs w:val="24"/>
        </w:rPr>
        <w:t xml:space="preserve"> Z</w:t>
      </w:r>
      <w:r w:rsidR="00233ED8" w:rsidRPr="008622F0">
        <w:rPr>
          <w:rStyle w:val="FontStyle52"/>
          <w:sz w:val="24"/>
          <w:szCs w:val="24"/>
        </w:rPr>
        <w:t xml:space="preserve">    </w:t>
      </w:r>
      <w:r w:rsidR="002F44AA" w:rsidRPr="008622F0">
        <w:rPr>
          <w:rStyle w:val="FontStyle52"/>
          <w:sz w:val="24"/>
          <w:szCs w:val="24"/>
        </w:rPr>
        <w:t xml:space="preserve"> O</w:t>
      </w:r>
      <w:r w:rsidR="00233ED8" w:rsidRPr="008622F0">
        <w:rPr>
          <w:rStyle w:val="FontStyle52"/>
          <w:sz w:val="24"/>
          <w:szCs w:val="24"/>
        </w:rPr>
        <w:t xml:space="preserve">    </w:t>
      </w:r>
      <w:r w:rsidR="002F44AA" w:rsidRPr="008622F0">
        <w:rPr>
          <w:rStyle w:val="FontStyle52"/>
          <w:sz w:val="24"/>
          <w:szCs w:val="24"/>
        </w:rPr>
        <w:t xml:space="preserve"> na terenie przy ul. Ostrobramskiej. Przy czym inwestycja nie została zrealizowana. Następnie powoływał się na </w:t>
      </w:r>
      <w:r w:rsidR="002F44AA" w:rsidRPr="008622F0">
        <w:rPr>
          <w:rFonts w:ascii="Arial" w:hAnsi="Arial" w:cs="Arial"/>
          <w:sz w:val="24"/>
          <w:szCs w:val="24"/>
        </w:rPr>
        <w:t xml:space="preserve">decyzję </w:t>
      </w:r>
      <w:r w:rsidR="002F44AA" w:rsidRPr="008622F0">
        <w:rPr>
          <w:rStyle w:val="FontStyle52"/>
          <w:sz w:val="24"/>
          <w:szCs w:val="24"/>
        </w:rPr>
        <w:t>z dnia 12 września 1988 r., nr</w:t>
      </w:r>
      <w:r w:rsidR="00233ED8" w:rsidRPr="008622F0">
        <w:rPr>
          <w:rStyle w:val="FontStyle52"/>
          <w:sz w:val="24"/>
          <w:szCs w:val="24"/>
        </w:rPr>
        <w:t xml:space="preserve">     </w:t>
      </w:r>
      <w:r w:rsidR="002F44AA" w:rsidRPr="008622F0">
        <w:rPr>
          <w:rStyle w:val="FontStyle52"/>
          <w:sz w:val="24"/>
          <w:szCs w:val="24"/>
        </w:rPr>
        <w:t>, iż ustanowiony został zarząd nieruchomości na rzecz P</w:t>
      </w:r>
      <w:r w:rsidR="00233ED8" w:rsidRPr="008622F0">
        <w:rPr>
          <w:rStyle w:val="FontStyle52"/>
          <w:sz w:val="24"/>
          <w:szCs w:val="24"/>
        </w:rPr>
        <w:t xml:space="preserve">   </w:t>
      </w:r>
      <w:r w:rsidR="002F44AA" w:rsidRPr="008622F0">
        <w:rPr>
          <w:rStyle w:val="FontStyle52"/>
          <w:sz w:val="24"/>
          <w:szCs w:val="24"/>
        </w:rPr>
        <w:t xml:space="preserve"> C</w:t>
      </w:r>
      <w:r w:rsidR="00233ED8" w:rsidRPr="008622F0">
        <w:rPr>
          <w:rStyle w:val="FontStyle52"/>
          <w:sz w:val="24"/>
          <w:szCs w:val="24"/>
        </w:rPr>
        <w:t xml:space="preserve">   </w:t>
      </w:r>
      <w:r w:rsidR="002F44AA" w:rsidRPr="008622F0">
        <w:rPr>
          <w:rStyle w:val="FontStyle52"/>
          <w:sz w:val="24"/>
          <w:szCs w:val="24"/>
        </w:rPr>
        <w:t xml:space="preserve"> O</w:t>
      </w:r>
      <w:r w:rsidR="00233ED8" w:rsidRPr="008622F0">
        <w:rPr>
          <w:rStyle w:val="FontStyle52"/>
          <w:sz w:val="24"/>
          <w:szCs w:val="24"/>
        </w:rPr>
        <w:t xml:space="preserve">   </w:t>
      </w:r>
      <w:r w:rsidR="002F44AA" w:rsidRPr="008622F0">
        <w:rPr>
          <w:rStyle w:val="FontStyle52"/>
          <w:sz w:val="24"/>
          <w:szCs w:val="24"/>
        </w:rPr>
        <w:t xml:space="preserve">z siedzibą w Warszawie. Następnie decyzją z dnia 31 października 1991 r., nr </w:t>
      </w:r>
      <w:r w:rsidR="00233ED8" w:rsidRPr="008622F0">
        <w:rPr>
          <w:rStyle w:val="FontStyle52"/>
          <w:sz w:val="24"/>
          <w:szCs w:val="24"/>
        </w:rPr>
        <w:t xml:space="preserve">    </w:t>
      </w:r>
      <w:r w:rsidR="002F44AA" w:rsidRPr="008622F0">
        <w:rPr>
          <w:rStyle w:val="FontStyle52"/>
          <w:sz w:val="24"/>
          <w:szCs w:val="24"/>
        </w:rPr>
        <w:t>Urzędu Wojewódzkiego w Warszawie,  P</w:t>
      </w:r>
      <w:r w:rsidR="00233ED8" w:rsidRPr="008622F0">
        <w:rPr>
          <w:rStyle w:val="FontStyle52"/>
          <w:sz w:val="24"/>
          <w:szCs w:val="24"/>
        </w:rPr>
        <w:t xml:space="preserve">   </w:t>
      </w:r>
      <w:r w:rsidR="002F44AA" w:rsidRPr="008622F0">
        <w:rPr>
          <w:rStyle w:val="FontStyle52"/>
          <w:sz w:val="24"/>
          <w:szCs w:val="24"/>
        </w:rPr>
        <w:t xml:space="preserve"> C</w:t>
      </w:r>
      <w:r w:rsidR="00233ED8" w:rsidRPr="008622F0">
        <w:rPr>
          <w:rStyle w:val="FontStyle52"/>
          <w:sz w:val="24"/>
          <w:szCs w:val="24"/>
        </w:rPr>
        <w:t xml:space="preserve">    </w:t>
      </w:r>
      <w:r w:rsidR="002F44AA" w:rsidRPr="008622F0">
        <w:rPr>
          <w:rStyle w:val="FontStyle52"/>
          <w:sz w:val="24"/>
          <w:szCs w:val="24"/>
        </w:rPr>
        <w:t xml:space="preserve"> O</w:t>
      </w:r>
      <w:r w:rsidR="00233ED8" w:rsidRPr="008622F0">
        <w:rPr>
          <w:rStyle w:val="FontStyle52"/>
          <w:sz w:val="24"/>
          <w:szCs w:val="24"/>
        </w:rPr>
        <w:t xml:space="preserve">   </w:t>
      </w:r>
      <w:r w:rsidR="002F44AA" w:rsidRPr="008622F0">
        <w:rPr>
          <w:rStyle w:val="FontStyle52"/>
          <w:sz w:val="24"/>
          <w:szCs w:val="24"/>
        </w:rPr>
        <w:t xml:space="preserve"> z siedzibą w Warszawie nabyło z mocy prawa dnia 5 grudnia 1990 r. na  99 lat (do dnia 5 grudnia 2089 r.) prawo użytkowania wieczystego gruntów stanowiących własności Skarbu Państwa, położnych przy ul. Perkuna o łącznej powierzchni </w:t>
      </w:r>
      <w:r w:rsidR="00233ED8" w:rsidRPr="008622F0">
        <w:rPr>
          <w:rStyle w:val="FontStyle52"/>
          <w:sz w:val="24"/>
          <w:szCs w:val="24"/>
        </w:rPr>
        <w:t xml:space="preserve">    </w:t>
      </w:r>
      <w:r w:rsidR="002F44AA" w:rsidRPr="008622F0">
        <w:rPr>
          <w:rStyle w:val="FontStyle52"/>
          <w:sz w:val="24"/>
          <w:szCs w:val="24"/>
        </w:rPr>
        <w:t>m</w:t>
      </w:r>
      <w:r w:rsidR="002F44AA" w:rsidRPr="008622F0">
        <w:rPr>
          <w:rStyle w:val="FontStyle52"/>
          <w:sz w:val="24"/>
          <w:szCs w:val="24"/>
          <w:vertAlign w:val="superscript"/>
        </w:rPr>
        <w:t xml:space="preserve">2  </w:t>
      </w:r>
      <w:r w:rsidR="002F44AA" w:rsidRPr="008622F0">
        <w:rPr>
          <w:rStyle w:val="FontStyle52"/>
          <w:sz w:val="24"/>
          <w:szCs w:val="24"/>
        </w:rPr>
        <w:t xml:space="preserve">wraz z nieodpłatnym nabyciem prawa własności budników znajdujących się na gruncie. Kolejno decyzją z dnia 17 grudnia 1993 r., nr </w:t>
      </w:r>
      <w:r w:rsidR="00233ED8" w:rsidRPr="008622F0">
        <w:rPr>
          <w:rStyle w:val="FontStyle52"/>
          <w:sz w:val="24"/>
          <w:szCs w:val="24"/>
        </w:rPr>
        <w:t xml:space="preserve">    </w:t>
      </w:r>
      <w:r w:rsidR="002F44AA" w:rsidRPr="008622F0">
        <w:rPr>
          <w:rStyle w:val="FontStyle52"/>
          <w:sz w:val="24"/>
          <w:szCs w:val="24"/>
        </w:rPr>
        <w:t>Burmistrz Dzielnicy Gminy Warszawa Praga - Południe zezwolił na budowę przy ul. Perkuna trzech budynków mieszkalnych, wielorodzinnych, oznaczonych nr 2, 2A, 2B, zaś po dokonaniu komisyjnego odbioru końcowego, przekazane zostały A</w:t>
      </w:r>
      <w:r w:rsidR="00233ED8" w:rsidRPr="008622F0">
        <w:rPr>
          <w:rStyle w:val="FontStyle52"/>
          <w:sz w:val="24"/>
          <w:szCs w:val="24"/>
        </w:rPr>
        <w:t xml:space="preserve">    </w:t>
      </w:r>
      <w:r w:rsidR="002F44AA" w:rsidRPr="008622F0">
        <w:rPr>
          <w:rStyle w:val="FontStyle52"/>
          <w:sz w:val="24"/>
          <w:szCs w:val="24"/>
        </w:rPr>
        <w:t>O</w:t>
      </w:r>
      <w:r w:rsidR="00233ED8" w:rsidRPr="008622F0">
        <w:rPr>
          <w:rStyle w:val="FontStyle52"/>
          <w:sz w:val="24"/>
          <w:szCs w:val="24"/>
        </w:rPr>
        <w:t xml:space="preserve">        </w:t>
      </w:r>
      <w:r w:rsidR="002F44AA" w:rsidRPr="008622F0">
        <w:rPr>
          <w:rStyle w:val="FontStyle52"/>
          <w:sz w:val="24"/>
          <w:szCs w:val="24"/>
        </w:rPr>
        <w:t>„N</w:t>
      </w:r>
      <w:r w:rsidR="00233ED8" w:rsidRPr="008622F0">
        <w:rPr>
          <w:rStyle w:val="FontStyle52"/>
          <w:sz w:val="24"/>
          <w:szCs w:val="24"/>
        </w:rPr>
        <w:t xml:space="preserve">   </w:t>
      </w:r>
      <w:r w:rsidR="002F44AA" w:rsidRPr="008622F0">
        <w:rPr>
          <w:rStyle w:val="FontStyle52"/>
          <w:sz w:val="24"/>
          <w:szCs w:val="24"/>
        </w:rPr>
        <w:t xml:space="preserve">D </w:t>
      </w:r>
      <w:r w:rsidR="00233ED8" w:rsidRPr="008622F0">
        <w:rPr>
          <w:rStyle w:val="FontStyle52"/>
          <w:sz w:val="24"/>
          <w:szCs w:val="24"/>
        </w:rPr>
        <w:t xml:space="preserve">    </w:t>
      </w:r>
      <w:r w:rsidR="002F44AA" w:rsidRPr="008622F0">
        <w:rPr>
          <w:rStyle w:val="FontStyle52"/>
          <w:sz w:val="24"/>
          <w:szCs w:val="24"/>
        </w:rPr>
        <w:t>".</w:t>
      </w:r>
    </w:p>
    <w:p w14:paraId="3C25A6D7" w14:textId="7C39FCC2" w:rsidR="00EF19F8" w:rsidRPr="008622F0" w:rsidRDefault="00154A86" w:rsidP="00FE5E03">
      <w:pPr>
        <w:spacing w:after="480" w:line="360" w:lineRule="auto"/>
        <w:rPr>
          <w:rStyle w:val="FontStyle52"/>
          <w:sz w:val="24"/>
          <w:szCs w:val="24"/>
        </w:rPr>
      </w:pPr>
      <w:r w:rsidRPr="008622F0">
        <w:rPr>
          <w:rStyle w:val="FontStyle52"/>
          <w:sz w:val="24"/>
          <w:szCs w:val="24"/>
        </w:rPr>
        <w:lastRenderedPageBreak/>
        <w:t>Tymczasem</w:t>
      </w:r>
      <w:r w:rsidR="002F44AA" w:rsidRPr="008622F0">
        <w:rPr>
          <w:rStyle w:val="FontStyle52"/>
          <w:sz w:val="24"/>
          <w:szCs w:val="24"/>
        </w:rPr>
        <w:t xml:space="preserve"> z ustaleń Ko</w:t>
      </w:r>
      <w:r w:rsidRPr="008622F0">
        <w:rPr>
          <w:rStyle w:val="FontStyle52"/>
          <w:sz w:val="24"/>
          <w:szCs w:val="24"/>
        </w:rPr>
        <w:t>m</w:t>
      </w:r>
      <w:r w:rsidR="002F44AA" w:rsidRPr="008622F0">
        <w:rPr>
          <w:rStyle w:val="FontStyle52"/>
          <w:sz w:val="24"/>
          <w:szCs w:val="24"/>
        </w:rPr>
        <w:t>is</w:t>
      </w:r>
      <w:r w:rsidRPr="008622F0">
        <w:rPr>
          <w:rStyle w:val="FontStyle52"/>
          <w:sz w:val="24"/>
          <w:szCs w:val="24"/>
        </w:rPr>
        <w:t>j</w:t>
      </w:r>
      <w:r w:rsidR="002F44AA" w:rsidRPr="008622F0">
        <w:rPr>
          <w:rStyle w:val="FontStyle52"/>
          <w:sz w:val="24"/>
          <w:szCs w:val="24"/>
        </w:rPr>
        <w:t xml:space="preserve">i </w:t>
      </w:r>
      <w:r w:rsidRPr="008622F0">
        <w:rPr>
          <w:rStyle w:val="FontStyle52"/>
          <w:sz w:val="24"/>
          <w:szCs w:val="24"/>
        </w:rPr>
        <w:t xml:space="preserve">na podstawie dokumentacji z Archiwum Państwowego w Warszawie </w:t>
      </w:r>
      <w:r w:rsidR="002F44AA" w:rsidRPr="008622F0">
        <w:rPr>
          <w:rStyle w:val="FontStyle52"/>
          <w:sz w:val="24"/>
          <w:szCs w:val="24"/>
        </w:rPr>
        <w:t xml:space="preserve">wynika, iż </w:t>
      </w:r>
      <w:r w:rsidRPr="008622F0">
        <w:rPr>
          <w:rStyle w:val="FontStyle52"/>
          <w:sz w:val="24"/>
          <w:szCs w:val="24"/>
        </w:rPr>
        <w:t xml:space="preserve">zgodnie z </w:t>
      </w:r>
      <w:r w:rsidRPr="008622F0">
        <w:rPr>
          <w:rFonts w:ascii="Arial" w:hAnsi="Arial" w:cs="Arial"/>
          <w:sz w:val="24"/>
          <w:szCs w:val="24"/>
        </w:rPr>
        <w:t xml:space="preserve">czasowym zaświadczeniem lokalizacyjnym w dniu 4 czerwca 1954 r., nr </w:t>
      </w:r>
      <w:r w:rsidR="00233ED8" w:rsidRPr="008622F0">
        <w:rPr>
          <w:rFonts w:ascii="Arial" w:hAnsi="Arial" w:cs="Arial"/>
          <w:sz w:val="24"/>
          <w:szCs w:val="24"/>
        </w:rPr>
        <w:t xml:space="preserve">    </w:t>
      </w:r>
      <w:r w:rsidRPr="008622F0">
        <w:rPr>
          <w:rStyle w:val="FontStyle52"/>
          <w:sz w:val="24"/>
          <w:szCs w:val="24"/>
        </w:rPr>
        <w:t xml:space="preserve"> </w:t>
      </w:r>
      <w:r w:rsidR="00EF19F8" w:rsidRPr="008622F0">
        <w:rPr>
          <w:rFonts w:ascii="Arial" w:hAnsi="Arial" w:cs="Arial"/>
          <w:sz w:val="24"/>
          <w:szCs w:val="24"/>
        </w:rPr>
        <w:t xml:space="preserve">Prezydium Rady Narodowej m.st. Warszawy, Stołeczny Urząd Budownictwa </w:t>
      </w:r>
      <w:r w:rsidRPr="008622F0">
        <w:rPr>
          <w:rFonts w:ascii="Arial" w:hAnsi="Arial" w:cs="Arial"/>
          <w:sz w:val="24"/>
          <w:szCs w:val="24"/>
        </w:rPr>
        <w:t>wyraziło zgodę na realizację inwestycji w postaci</w:t>
      </w:r>
      <w:r w:rsidR="00EF19F8" w:rsidRPr="008622F0">
        <w:rPr>
          <w:rFonts w:ascii="Arial" w:hAnsi="Arial" w:cs="Arial"/>
          <w:sz w:val="24"/>
          <w:szCs w:val="24"/>
        </w:rPr>
        <w:t xml:space="preserve"> ogródk</w:t>
      </w:r>
      <w:r w:rsidRPr="008622F0">
        <w:rPr>
          <w:rFonts w:ascii="Arial" w:hAnsi="Arial" w:cs="Arial"/>
          <w:sz w:val="24"/>
          <w:szCs w:val="24"/>
        </w:rPr>
        <w:t>ów</w:t>
      </w:r>
      <w:r w:rsidR="00EF19F8" w:rsidRPr="008622F0">
        <w:rPr>
          <w:rFonts w:ascii="Arial" w:hAnsi="Arial" w:cs="Arial"/>
          <w:sz w:val="24"/>
          <w:szCs w:val="24"/>
        </w:rPr>
        <w:t xml:space="preserve"> działkowych</w:t>
      </w:r>
      <w:r w:rsidR="0082428E" w:rsidRPr="008622F0">
        <w:rPr>
          <w:rFonts w:ascii="Arial" w:hAnsi="Arial" w:cs="Arial"/>
          <w:sz w:val="24"/>
          <w:szCs w:val="24"/>
        </w:rPr>
        <w:t xml:space="preserve"> </w:t>
      </w:r>
      <w:r w:rsidRPr="008622F0">
        <w:rPr>
          <w:rFonts w:ascii="Arial" w:hAnsi="Arial" w:cs="Arial"/>
          <w:sz w:val="24"/>
          <w:szCs w:val="24"/>
        </w:rPr>
        <w:t>do końca 1960 r.</w:t>
      </w:r>
      <w:r w:rsidR="0082428E" w:rsidRPr="008622F0">
        <w:rPr>
          <w:rFonts w:ascii="Arial" w:hAnsi="Arial" w:cs="Arial"/>
          <w:sz w:val="24"/>
          <w:szCs w:val="24"/>
        </w:rPr>
        <w:t xml:space="preserve"> </w:t>
      </w:r>
      <w:r w:rsidR="00EF19F8" w:rsidRPr="008622F0">
        <w:rPr>
          <w:rFonts w:ascii="Arial" w:hAnsi="Arial" w:cs="Arial"/>
          <w:sz w:val="24"/>
          <w:szCs w:val="24"/>
        </w:rPr>
        <w:t>Inwestycja miała być realizowana w 1955 r., a inwestorem był Z</w:t>
      </w:r>
      <w:r w:rsidR="00233ED8" w:rsidRPr="008622F0">
        <w:rPr>
          <w:rFonts w:ascii="Arial" w:hAnsi="Arial" w:cs="Arial"/>
          <w:sz w:val="24"/>
          <w:szCs w:val="24"/>
        </w:rPr>
        <w:t xml:space="preserve">   </w:t>
      </w:r>
      <w:r w:rsidR="00EF19F8" w:rsidRPr="008622F0">
        <w:rPr>
          <w:rFonts w:ascii="Arial" w:hAnsi="Arial" w:cs="Arial"/>
          <w:sz w:val="24"/>
          <w:szCs w:val="24"/>
        </w:rPr>
        <w:t xml:space="preserve"> </w:t>
      </w:r>
      <w:proofErr w:type="spellStart"/>
      <w:r w:rsidR="00EF19F8" w:rsidRPr="008622F0">
        <w:rPr>
          <w:rFonts w:ascii="Arial" w:hAnsi="Arial" w:cs="Arial"/>
          <w:sz w:val="24"/>
          <w:szCs w:val="24"/>
        </w:rPr>
        <w:t>Z</w:t>
      </w:r>
      <w:proofErr w:type="spellEnd"/>
      <w:r w:rsidR="00233ED8" w:rsidRPr="008622F0">
        <w:rPr>
          <w:rFonts w:ascii="Arial" w:hAnsi="Arial" w:cs="Arial"/>
          <w:sz w:val="24"/>
          <w:szCs w:val="24"/>
        </w:rPr>
        <w:t xml:space="preserve">   </w:t>
      </w:r>
      <w:r w:rsidR="00EF19F8" w:rsidRPr="008622F0">
        <w:rPr>
          <w:rFonts w:ascii="Arial" w:hAnsi="Arial" w:cs="Arial"/>
          <w:sz w:val="24"/>
          <w:szCs w:val="24"/>
        </w:rPr>
        <w:t xml:space="preserve"> M</w:t>
      </w:r>
      <w:r w:rsidR="00233ED8" w:rsidRPr="008622F0">
        <w:rPr>
          <w:rFonts w:ascii="Arial" w:hAnsi="Arial" w:cs="Arial"/>
          <w:sz w:val="24"/>
          <w:szCs w:val="24"/>
        </w:rPr>
        <w:t xml:space="preserve">    </w:t>
      </w:r>
      <w:r w:rsidR="00EF19F8" w:rsidRPr="008622F0">
        <w:rPr>
          <w:rFonts w:ascii="Arial" w:hAnsi="Arial" w:cs="Arial"/>
          <w:sz w:val="24"/>
          <w:szCs w:val="24"/>
        </w:rPr>
        <w:t xml:space="preserve">m.st. Warszawy. </w:t>
      </w:r>
      <w:r w:rsidR="0082428E" w:rsidRPr="008622F0">
        <w:rPr>
          <w:rFonts w:ascii="Arial" w:hAnsi="Arial" w:cs="Arial"/>
          <w:sz w:val="24"/>
          <w:szCs w:val="24"/>
        </w:rPr>
        <w:t xml:space="preserve">W związku powyższym poczynione w tym zakresie ustalenie Komisji pozwala przypuszczać, że </w:t>
      </w:r>
      <w:r w:rsidR="0082428E" w:rsidRPr="008622F0">
        <w:rPr>
          <w:rStyle w:val="FontStyle21"/>
          <w:i w:val="0"/>
          <w:iCs w:val="0"/>
        </w:rPr>
        <w:t xml:space="preserve">poprzedni właściciel bądź jego następcy prawni zostali pozbawieni faktycznej możliwości władania nieruchomością przy dawnej ul. Górników 29 (obecnie ul. Perkuna 54 i 56) już </w:t>
      </w:r>
      <w:r w:rsidR="001004DF" w:rsidRPr="008622F0">
        <w:rPr>
          <w:rStyle w:val="FontStyle21"/>
          <w:i w:val="0"/>
          <w:iCs w:val="0"/>
        </w:rPr>
        <w:t>w 195</w:t>
      </w:r>
      <w:r w:rsidR="00ED3C37" w:rsidRPr="008622F0">
        <w:rPr>
          <w:rStyle w:val="FontStyle21"/>
          <w:i w:val="0"/>
          <w:iCs w:val="0"/>
        </w:rPr>
        <w:t>4</w:t>
      </w:r>
      <w:r w:rsidR="001004DF" w:rsidRPr="008622F0">
        <w:rPr>
          <w:rStyle w:val="FontStyle21"/>
          <w:i w:val="0"/>
          <w:iCs w:val="0"/>
        </w:rPr>
        <w:t xml:space="preserve"> r.</w:t>
      </w:r>
      <w:r w:rsidR="00FF5D8D" w:rsidRPr="008622F0">
        <w:rPr>
          <w:rStyle w:val="FontStyle21"/>
          <w:i w:val="0"/>
          <w:iCs w:val="0"/>
        </w:rPr>
        <w:t xml:space="preserve"> </w:t>
      </w:r>
      <w:r w:rsidR="00252FC5" w:rsidRPr="008622F0">
        <w:rPr>
          <w:rStyle w:val="FontStyle21"/>
          <w:i w:val="0"/>
          <w:iCs w:val="0"/>
        </w:rPr>
        <w:t xml:space="preserve">Analizy </w:t>
      </w:r>
      <w:r w:rsidR="00FF5D8D" w:rsidRPr="008622F0">
        <w:rPr>
          <w:rStyle w:val="FontStyle21"/>
          <w:i w:val="0"/>
          <w:iCs w:val="0"/>
        </w:rPr>
        <w:t xml:space="preserve">powyższej okoliczności </w:t>
      </w:r>
      <w:r w:rsidR="00252FC5" w:rsidRPr="008622F0">
        <w:rPr>
          <w:rStyle w:val="FontStyle21"/>
          <w:i w:val="0"/>
          <w:iCs w:val="0"/>
        </w:rPr>
        <w:t xml:space="preserve">zaniechał </w:t>
      </w:r>
      <w:r w:rsidR="00FF5D8D" w:rsidRPr="008622F0">
        <w:rPr>
          <w:rStyle w:val="FontStyle21"/>
          <w:i w:val="0"/>
          <w:iCs w:val="0"/>
        </w:rPr>
        <w:t>Prezydent m.st. Warszawy</w:t>
      </w:r>
      <w:r w:rsidR="00670A64" w:rsidRPr="008622F0">
        <w:rPr>
          <w:rStyle w:val="FontStyle21"/>
          <w:i w:val="0"/>
          <w:iCs w:val="0"/>
        </w:rPr>
        <w:t>.</w:t>
      </w:r>
    </w:p>
    <w:p w14:paraId="7CCE578E" w14:textId="1F8F6C66" w:rsidR="00921FC9" w:rsidRPr="008622F0" w:rsidRDefault="00921FC9" w:rsidP="00FE5E03">
      <w:pPr>
        <w:pStyle w:val="Style5"/>
        <w:widowControl/>
        <w:spacing w:after="480" w:line="360" w:lineRule="auto"/>
        <w:ind w:firstLine="0"/>
        <w:jc w:val="left"/>
      </w:pPr>
      <w:r w:rsidRPr="008622F0">
        <w:t>W ocenie Komisji Prezydent m.st. Warszawy nie zbadał w sposób prawidłowy, czy w</w:t>
      </w:r>
      <w:r w:rsidR="00FF5D8D" w:rsidRPr="008622F0">
        <w:t> </w:t>
      </w:r>
      <w:r w:rsidRPr="008622F0">
        <w:t>sprawie została spełniona druga z przesłanek wskazanych w art. 215 ust. 2 u.g.n., tj. pozbawienie poprzedniego właściciela bądź jego następców prawnych faktycznej możliwości władania działką po dniu 5 kwietnia 1958 r.</w:t>
      </w:r>
    </w:p>
    <w:p w14:paraId="5544907A" w14:textId="2BB265E8" w:rsidR="00855268" w:rsidRPr="008622F0" w:rsidRDefault="00921FC9" w:rsidP="00FE5E03">
      <w:pPr>
        <w:pStyle w:val="Style5"/>
        <w:widowControl/>
        <w:spacing w:after="480" w:line="360" w:lineRule="auto"/>
        <w:ind w:firstLine="0"/>
        <w:jc w:val="left"/>
        <w:rPr>
          <w:bCs/>
        </w:rPr>
      </w:pPr>
      <w:r w:rsidRPr="008622F0">
        <w:t xml:space="preserve">Zdaniem Komisji ustalenia Prezydenta m.st. Warszawy nie pozwalają na jednoznaczne stwierdzenie, że w sprawie </w:t>
      </w:r>
      <w:r w:rsidR="00252FC5" w:rsidRPr="008622F0">
        <w:t>zaktualizowała</w:t>
      </w:r>
      <w:r w:rsidR="002F79E7" w:rsidRPr="008622F0">
        <w:t xml:space="preserve"> się</w:t>
      </w:r>
      <w:r w:rsidRPr="008622F0">
        <w:t xml:space="preserve"> druga przesłanka z art. 215 ust. 2 u.g.n. Z okoliczności</w:t>
      </w:r>
      <w:r w:rsidR="006959BA" w:rsidRPr="008622F0">
        <w:t xml:space="preserve"> przytoczonych w uzasadnieniu decyzji ustalającej odszkodowanie</w:t>
      </w:r>
      <w:r w:rsidRPr="008622F0">
        <w:t xml:space="preserve"> nie sposób wyprowadzić wniosku o utracie przez dawnego właściciela faktycznej możliwości władania nieruchomością po dniu 5 kwietnia 1958 r. </w:t>
      </w:r>
      <w:r w:rsidR="006959BA" w:rsidRPr="008622F0">
        <w:rPr>
          <w:bCs/>
        </w:rPr>
        <w:t xml:space="preserve">Prezydent m.st. Warszawy </w:t>
      </w:r>
      <w:r w:rsidR="001004DF" w:rsidRPr="008622F0">
        <w:rPr>
          <w:bCs/>
        </w:rPr>
        <w:t xml:space="preserve">pominął wcześniejsze inwestycje, </w:t>
      </w:r>
      <w:r w:rsidR="00D15D2B" w:rsidRPr="008622F0">
        <w:rPr>
          <w:bCs/>
        </w:rPr>
        <w:t>powołał się</w:t>
      </w:r>
      <w:r w:rsidR="006959BA" w:rsidRPr="008622F0">
        <w:rPr>
          <w:bCs/>
        </w:rPr>
        <w:t xml:space="preserve"> </w:t>
      </w:r>
      <w:r w:rsidR="001004DF" w:rsidRPr="008622F0">
        <w:rPr>
          <w:bCs/>
        </w:rPr>
        <w:t xml:space="preserve">jedynie </w:t>
      </w:r>
      <w:r w:rsidR="006959BA" w:rsidRPr="008622F0">
        <w:rPr>
          <w:bCs/>
        </w:rPr>
        <w:t xml:space="preserve">na decyzje lokalizacyjne z lat 70-tych i 80-tych, przy czym </w:t>
      </w:r>
      <w:r w:rsidR="004871C3" w:rsidRPr="008622F0">
        <w:rPr>
          <w:bCs/>
        </w:rPr>
        <w:t>sam</w:t>
      </w:r>
      <w:r w:rsidR="006959BA" w:rsidRPr="008622F0">
        <w:rPr>
          <w:bCs/>
        </w:rPr>
        <w:t xml:space="preserve"> wskazał, że inwestycja pod </w:t>
      </w:r>
      <w:r w:rsidR="004871C3" w:rsidRPr="008622F0">
        <w:rPr>
          <w:bCs/>
        </w:rPr>
        <w:t>Z</w:t>
      </w:r>
      <w:r w:rsidR="00233ED8" w:rsidRPr="008622F0">
        <w:rPr>
          <w:bCs/>
        </w:rPr>
        <w:t xml:space="preserve">   </w:t>
      </w:r>
      <w:r w:rsidR="004871C3" w:rsidRPr="008622F0">
        <w:rPr>
          <w:bCs/>
        </w:rPr>
        <w:t xml:space="preserve"> S</w:t>
      </w:r>
      <w:r w:rsidR="00233ED8" w:rsidRPr="008622F0">
        <w:rPr>
          <w:bCs/>
        </w:rPr>
        <w:t xml:space="preserve">   </w:t>
      </w:r>
      <w:r w:rsidR="004871C3" w:rsidRPr="008622F0">
        <w:rPr>
          <w:bCs/>
        </w:rPr>
        <w:t xml:space="preserve"> Z</w:t>
      </w:r>
      <w:r w:rsidR="00233ED8" w:rsidRPr="008622F0">
        <w:rPr>
          <w:bCs/>
        </w:rPr>
        <w:t xml:space="preserve">   </w:t>
      </w:r>
      <w:r w:rsidR="004871C3" w:rsidRPr="008622F0">
        <w:rPr>
          <w:bCs/>
        </w:rPr>
        <w:t xml:space="preserve"> ostatecznie nie został zrealizowana. </w:t>
      </w:r>
      <w:r w:rsidR="00D15D2B" w:rsidRPr="008622F0">
        <w:rPr>
          <w:bCs/>
        </w:rPr>
        <w:t>Ponadto</w:t>
      </w:r>
      <w:r w:rsidR="004871C3" w:rsidRPr="008622F0">
        <w:rPr>
          <w:bCs/>
        </w:rPr>
        <w:t xml:space="preserve"> </w:t>
      </w:r>
      <w:r w:rsidR="004871C3" w:rsidRPr="008622F0">
        <w:t>Prezydent m.st. Warszawy</w:t>
      </w:r>
      <w:r w:rsidR="004871C3" w:rsidRPr="008622F0">
        <w:rPr>
          <w:bCs/>
        </w:rPr>
        <w:t xml:space="preserve"> </w:t>
      </w:r>
      <w:r w:rsidR="006959BA" w:rsidRPr="008622F0">
        <w:rPr>
          <w:bCs/>
        </w:rPr>
        <w:t>nie odniósł się w żaden sposób</w:t>
      </w:r>
      <w:r w:rsidR="004871C3" w:rsidRPr="008622F0">
        <w:rPr>
          <w:bCs/>
        </w:rPr>
        <w:t xml:space="preserve">, czy badał, a także ustalił jakiekolwiek inne okoliczności, które </w:t>
      </w:r>
      <w:r w:rsidR="006858C0" w:rsidRPr="008622F0">
        <w:rPr>
          <w:bCs/>
        </w:rPr>
        <w:t xml:space="preserve">wskazywałyby na </w:t>
      </w:r>
      <w:r w:rsidR="006858C0" w:rsidRPr="008622F0">
        <w:t>faktyczne władanie nieruchomością</w:t>
      </w:r>
      <w:r w:rsidR="006858C0" w:rsidRPr="008622F0">
        <w:rPr>
          <w:bCs/>
        </w:rPr>
        <w:t xml:space="preserve">, </w:t>
      </w:r>
      <w:r w:rsidR="00855268" w:rsidRPr="008622F0">
        <w:rPr>
          <w:bCs/>
        </w:rPr>
        <w:t>jak również, czy po roku 1960 (upływie czasowego</w:t>
      </w:r>
      <w:r w:rsidR="00855268" w:rsidRPr="008622F0">
        <w:t xml:space="preserve"> zaświadczenia lokalizacyjnego o ogródkach działkowych), d</w:t>
      </w:r>
      <w:r w:rsidR="006858C0" w:rsidRPr="008622F0">
        <w:rPr>
          <w:bCs/>
        </w:rPr>
        <w:t xml:space="preserve">o momentu powstania </w:t>
      </w:r>
      <w:r w:rsidR="004871C3" w:rsidRPr="008622F0">
        <w:rPr>
          <w:bCs/>
        </w:rPr>
        <w:t>plan</w:t>
      </w:r>
      <w:r w:rsidR="006858C0" w:rsidRPr="008622F0">
        <w:rPr>
          <w:bCs/>
        </w:rPr>
        <w:t>ów</w:t>
      </w:r>
      <w:r w:rsidR="00D15D2B" w:rsidRPr="008622F0">
        <w:rPr>
          <w:bCs/>
        </w:rPr>
        <w:t>,</w:t>
      </w:r>
      <w:r w:rsidR="006858C0" w:rsidRPr="008622F0">
        <w:rPr>
          <w:bCs/>
        </w:rPr>
        <w:t xml:space="preserve"> a także wdania decyzji</w:t>
      </w:r>
      <w:r w:rsidR="00D15D2B" w:rsidRPr="008622F0">
        <w:rPr>
          <w:bCs/>
        </w:rPr>
        <w:t xml:space="preserve"> </w:t>
      </w:r>
      <w:r w:rsidR="004871C3" w:rsidRPr="008622F0">
        <w:rPr>
          <w:bCs/>
        </w:rPr>
        <w:t>zezwalające</w:t>
      </w:r>
      <w:r w:rsidR="00D15D2B" w:rsidRPr="008622F0">
        <w:rPr>
          <w:bCs/>
        </w:rPr>
        <w:t xml:space="preserve"> </w:t>
      </w:r>
      <w:r w:rsidR="004871C3" w:rsidRPr="008622F0">
        <w:rPr>
          <w:bCs/>
        </w:rPr>
        <w:t>na budowę osiedla mieszkaniowego</w:t>
      </w:r>
      <w:r w:rsidR="00855268" w:rsidRPr="008622F0">
        <w:rPr>
          <w:bCs/>
        </w:rPr>
        <w:t xml:space="preserve">, były podejmowane, albo realizowane inne inwestycje. </w:t>
      </w:r>
    </w:p>
    <w:p w14:paraId="77B2B918" w14:textId="3AC9034D" w:rsidR="00661F8F" w:rsidRPr="008622F0" w:rsidRDefault="006858C0" w:rsidP="00FE5E03">
      <w:pPr>
        <w:pStyle w:val="Style5"/>
        <w:widowControl/>
        <w:spacing w:after="480" w:line="360" w:lineRule="auto"/>
        <w:ind w:firstLine="0"/>
        <w:jc w:val="left"/>
      </w:pPr>
      <w:r w:rsidRPr="008622F0">
        <w:t xml:space="preserve">W związku powyższym </w:t>
      </w:r>
      <w:r w:rsidR="00855268" w:rsidRPr="008622F0">
        <w:t xml:space="preserve">uwzględniając, iż </w:t>
      </w:r>
      <w:r w:rsidR="00497E98" w:rsidRPr="008622F0">
        <w:rPr>
          <w:bCs/>
        </w:rPr>
        <w:t xml:space="preserve">utrata faktycznego władztwa nad przedmiotową nieruchomością mogła nastąpić przed dniem 5 kwietnia 1958 r., a </w:t>
      </w:r>
      <w:r w:rsidR="00855268" w:rsidRPr="008622F0">
        <w:lastRenderedPageBreak/>
        <w:t xml:space="preserve">Prezydent m.st. Warszawy nie </w:t>
      </w:r>
      <w:r w:rsidR="00497E98" w:rsidRPr="008622F0">
        <w:t xml:space="preserve">poczynił w tym zakresie ustaleń, uznać należy, iż  </w:t>
      </w:r>
      <w:r w:rsidR="00921FC9" w:rsidRPr="008622F0">
        <w:t xml:space="preserve">niewyjaśniony pozostaje moment, w którym doszło do faktycznej </w:t>
      </w:r>
      <w:r w:rsidR="00497E98" w:rsidRPr="008622F0">
        <w:t xml:space="preserve">utraty </w:t>
      </w:r>
      <w:r w:rsidR="00921FC9" w:rsidRPr="008622F0">
        <w:t xml:space="preserve">możliwości władania nieruchomością. </w:t>
      </w:r>
      <w:r w:rsidR="00847A32" w:rsidRPr="008622F0">
        <w:t xml:space="preserve">Prezydent m.st. Warszawy nie </w:t>
      </w:r>
      <w:r w:rsidR="00847A32" w:rsidRPr="008622F0">
        <w:rPr>
          <w:bCs/>
        </w:rPr>
        <w:t xml:space="preserve">wskazał, że </w:t>
      </w:r>
      <w:r w:rsidR="00497E98" w:rsidRPr="008622F0">
        <w:rPr>
          <w:bCs/>
        </w:rPr>
        <w:t xml:space="preserve">przedmiotowy grunt po wojnie stanowiły ogródki działkowe, następnie </w:t>
      </w:r>
      <w:r w:rsidR="00847A32" w:rsidRPr="008622F0">
        <w:rPr>
          <w:bCs/>
        </w:rPr>
        <w:t>dług</w:t>
      </w:r>
      <w:r w:rsidR="00ED3C37" w:rsidRPr="008622F0">
        <w:rPr>
          <w:bCs/>
        </w:rPr>
        <w:t>o</w:t>
      </w:r>
      <w:r w:rsidR="00847A32" w:rsidRPr="008622F0">
        <w:rPr>
          <w:bCs/>
        </w:rPr>
        <w:t xml:space="preserve"> były to tereny niezabudowane</w:t>
      </w:r>
      <w:r w:rsidR="00497E98" w:rsidRPr="008622F0">
        <w:rPr>
          <w:bCs/>
        </w:rPr>
        <w:t xml:space="preserve">. Do </w:t>
      </w:r>
      <w:r w:rsidR="00A012F3" w:rsidRPr="008622F0">
        <w:rPr>
          <w:bCs/>
        </w:rPr>
        <w:t xml:space="preserve">podobnych wniosków można dojść analizując </w:t>
      </w:r>
      <w:r w:rsidR="00A012F3" w:rsidRPr="008622F0">
        <w:t>zdjęcia uzyskane strony internetowej Urzędu m.st. Warszawy (</w:t>
      </w:r>
      <w:hyperlink r:id="rId10" w:history="1">
        <w:r w:rsidR="00A012F3" w:rsidRPr="008622F0">
          <w:rPr>
            <w:rStyle w:val="Hipercze"/>
            <w:color w:val="auto"/>
            <w:u w:val="none"/>
          </w:rPr>
          <w:t>https:</w:t>
        </w:r>
        <w:r w:rsidR="008622F0">
          <w:rPr>
            <w:rStyle w:val="Hipercze"/>
            <w:color w:val="auto"/>
            <w:u w:val="none"/>
          </w:rPr>
          <w:t xml:space="preserve"> ukośnik  </w:t>
        </w:r>
        <w:proofErr w:type="spellStart"/>
        <w:r w:rsidR="008622F0">
          <w:rPr>
            <w:rStyle w:val="Hipercze"/>
            <w:color w:val="auto"/>
            <w:u w:val="none"/>
          </w:rPr>
          <w:t>ukośnik</w:t>
        </w:r>
        <w:proofErr w:type="spellEnd"/>
        <w:r w:rsidR="008622F0">
          <w:rPr>
            <w:rStyle w:val="Hipercze"/>
            <w:color w:val="auto"/>
            <w:u w:val="none"/>
          </w:rPr>
          <w:t xml:space="preserve"> </w:t>
        </w:r>
        <w:r w:rsidR="00A012F3" w:rsidRPr="008622F0">
          <w:rPr>
            <w:rStyle w:val="Hipercze"/>
            <w:color w:val="auto"/>
            <w:u w:val="none"/>
          </w:rPr>
          <w:t>mapa.um.warszawa.pl</w:t>
        </w:r>
        <w:r w:rsidR="008622F0">
          <w:rPr>
            <w:rStyle w:val="Hipercze"/>
            <w:color w:val="auto"/>
            <w:u w:val="none"/>
          </w:rPr>
          <w:t xml:space="preserve"> ukośnik </w:t>
        </w:r>
      </w:hyperlink>
      <w:r w:rsidR="00A012F3" w:rsidRPr="008622F0">
        <w:t xml:space="preserve">) dla obszaru objętego niniejszą decyzją, tj. działek </w:t>
      </w:r>
      <w:r w:rsidR="00233ED8" w:rsidRPr="008622F0">
        <w:t xml:space="preserve">   </w:t>
      </w:r>
      <w:r w:rsidR="00A012F3" w:rsidRPr="008622F0">
        <w:t xml:space="preserve">i </w:t>
      </w:r>
      <w:r w:rsidR="00233ED8" w:rsidRPr="008622F0">
        <w:t xml:space="preserve">    </w:t>
      </w:r>
      <w:r w:rsidR="00A012F3" w:rsidRPr="008622F0">
        <w:t>z obrębu</w:t>
      </w:r>
      <w:r w:rsidR="00233ED8" w:rsidRPr="008622F0">
        <w:t xml:space="preserve">     </w:t>
      </w:r>
      <w:r w:rsidR="00A012F3" w:rsidRPr="008622F0">
        <w:t>, bowiem dopiero na zdjęciach oddających stan na lata 90-te</w:t>
      </w:r>
      <w:r w:rsidR="00661F8F" w:rsidRPr="008622F0">
        <w:t xml:space="preserve"> widoczne są prace z budowy </w:t>
      </w:r>
      <w:r w:rsidR="00A012F3" w:rsidRPr="008622F0">
        <w:t>kompleks</w:t>
      </w:r>
      <w:r w:rsidR="00661F8F" w:rsidRPr="008622F0">
        <w:t>u</w:t>
      </w:r>
      <w:r w:rsidR="00A012F3" w:rsidRPr="008622F0">
        <w:t xml:space="preserve"> budynków</w:t>
      </w:r>
      <w:r w:rsidR="00D42C56" w:rsidRPr="008622F0">
        <w:t xml:space="preserve"> mieszkalnych</w:t>
      </w:r>
      <w:r w:rsidR="00661F8F" w:rsidRPr="008622F0">
        <w:t>, któr</w:t>
      </w:r>
      <w:r w:rsidR="00D42C56" w:rsidRPr="008622F0">
        <w:t>e</w:t>
      </w:r>
      <w:r w:rsidR="00661F8F" w:rsidRPr="008622F0">
        <w:t xml:space="preserve"> </w:t>
      </w:r>
      <w:r w:rsidR="00A012F3" w:rsidRPr="008622F0">
        <w:t>istniej</w:t>
      </w:r>
      <w:r w:rsidR="00D42C56" w:rsidRPr="008622F0">
        <w:t>ą</w:t>
      </w:r>
      <w:r w:rsidR="00A012F3" w:rsidRPr="008622F0">
        <w:t xml:space="preserve"> do dnia dzisiejszego przy </w:t>
      </w:r>
      <w:r w:rsidR="00661F8F" w:rsidRPr="008622F0">
        <w:t xml:space="preserve">dawnej ul. Górników 29 </w:t>
      </w:r>
      <w:r w:rsidR="008E6464" w:rsidRPr="008622F0">
        <w:t>(</w:t>
      </w:r>
      <w:r w:rsidR="00661F8F" w:rsidRPr="008622F0">
        <w:t xml:space="preserve">obecnie ul. Peruna 54 i 56). </w:t>
      </w:r>
    </w:p>
    <w:p w14:paraId="39379EA0" w14:textId="72792D02" w:rsidR="006076F9" w:rsidRPr="008622F0" w:rsidRDefault="0003208A" w:rsidP="00FE5E03">
      <w:pPr>
        <w:pStyle w:val="Style12"/>
        <w:widowControl/>
        <w:spacing w:after="480" w:line="360" w:lineRule="auto"/>
        <w:rPr>
          <w:rFonts w:ascii="Arial" w:hAnsi="Arial" w:cs="Arial"/>
          <w:bCs/>
        </w:rPr>
      </w:pPr>
      <w:r w:rsidRPr="008622F0">
        <w:rPr>
          <w:rStyle w:val="FontStyle21"/>
          <w:i w:val="0"/>
          <w:iCs w:val="0"/>
        </w:rPr>
        <w:t>Komisja podziela pogląd wyrażony przez Naczelny Sąd Administracyjny w wyroku z dnia 21 listopada 2018 r., sygn. akt I OSK 74</w:t>
      </w:r>
      <w:r w:rsidR="008622F0">
        <w:rPr>
          <w:rStyle w:val="FontStyle21"/>
          <w:i w:val="0"/>
          <w:iCs w:val="0"/>
        </w:rPr>
        <w:t xml:space="preserve"> ukośnik </w:t>
      </w:r>
      <w:r w:rsidRPr="008622F0">
        <w:rPr>
          <w:rStyle w:val="FontStyle21"/>
          <w:i w:val="0"/>
          <w:iCs w:val="0"/>
        </w:rPr>
        <w:t xml:space="preserve">17, zgodnie z którym faktyczna możliwość władania, o której mowa w art. 215 ust. 2 u.g.n. odnosi się do stanu faktycznego, tzn. takiego, w którym poprzedni właściciel lub jego następcy prawni mogli korzystać z nieruchomości. W ocenie Komisji zgromadzony w sprawie materiał dowodowy nie pozwala na poczynienie jednoznacznych ustaleń w tym zakresie. </w:t>
      </w:r>
      <w:r w:rsidR="008E6464" w:rsidRPr="008622F0">
        <w:rPr>
          <w:rStyle w:val="FontStyle21"/>
          <w:i w:val="0"/>
          <w:iCs w:val="0"/>
        </w:rPr>
        <w:t xml:space="preserve">Prezydent m.st Warszawy </w:t>
      </w:r>
      <w:r w:rsidRPr="008622F0">
        <w:rPr>
          <w:rStyle w:val="FontStyle21"/>
          <w:i w:val="0"/>
          <w:iCs w:val="0"/>
        </w:rPr>
        <w:t xml:space="preserve">w uzasadnieniu </w:t>
      </w:r>
      <w:r w:rsidR="008E6464" w:rsidRPr="008622F0">
        <w:rPr>
          <w:rStyle w:val="FontStyle21"/>
          <w:i w:val="0"/>
          <w:iCs w:val="0"/>
        </w:rPr>
        <w:t xml:space="preserve">swojej </w:t>
      </w:r>
      <w:r w:rsidRPr="008622F0">
        <w:rPr>
          <w:rStyle w:val="FontStyle21"/>
          <w:i w:val="0"/>
          <w:iCs w:val="0"/>
        </w:rPr>
        <w:t>decyzji nie powołał ponadto żadnych okoliczności faktycznych sprawy wskazujących na władani</w:t>
      </w:r>
      <w:r w:rsidR="00F370B7" w:rsidRPr="008622F0">
        <w:rPr>
          <w:rStyle w:val="FontStyle21"/>
          <w:i w:val="0"/>
          <w:iCs w:val="0"/>
        </w:rPr>
        <w:t xml:space="preserve">e </w:t>
      </w:r>
      <w:r w:rsidRPr="008622F0">
        <w:rPr>
          <w:rStyle w:val="FontStyle21"/>
          <w:i w:val="0"/>
          <w:iCs w:val="0"/>
        </w:rPr>
        <w:t xml:space="preserve">nieruchomością przy </w:t>
      </w:r>
      <w:r w:rsidR="008E6464" w:rsidRPr="008622F0">
        <w:rPr>
          <w:rFonts w:ascii="Arial" w:hAnsi="Arial" w:cs="Arial"/>
        </w:rPr>
        <w:t>dawnej ul. Górników 29 (obecnie ul. Peruna 54 i 56)</w:t>
      </w:r>
      <w:r w:rsidR="00F370B7" w:rsidRPr="008622F0">
        <w:rPr>
          <w:rFonts w:ascii="Arial" w:hAnsi="Arial" w:cs="Arial"/>
        </w:rPr>
        <w:t xml:space="preserve"> </w:t>
      </w:r>
      <w:r w:rsidRPr="008622F0">
        <w:rPr>
          <w:rStyle w:val="FontStyle21"/>
          <w:i w:val="0"/>
          <w:iCs w:val="0"/>
        </w:rPr>
        <w:t>przez poprzedniego właściciela bądź jego następców prawnych do dnia 5 kwietnia 1958 r.</w:t>
      </w:r>
      <w:r w:rsidR="00F370B7" w:rsidRPr="008622F0">
        <w:rPr>
          <w:rStyle w:val="FontStyle21"/>
          <w:i w:val="0"/>
          <w:iCs w:val="0"/>
        </w:rPr>
        <w:t xml:space="preserve"> Natomiast argumenty jakie powołał Prezydent m.st Warszawy na okoliczność </w:t>
      </w:r>
      <w:r w:rsidRPr="008622F0">
        <w:rPr>
          <w:rStyle w:val="FontStyle21"/>
          <w:i w:val="0"/>
          <w:iCs w:val="0"/>
        </w:rPr>
        <w:t>utrat</w:t>
      </w:r>
      <w:r w:rsidR="00F370B7" w:rsidRPr="008622F0">
        <w:rPr>
          <w:rStyle w:val="FontStyle21"/>
          <w:i w:val="0"/>
          <w:iCs w:val="0"/>
        </w:rPr>
        <w:t xml:space="preserve">y faktycznego władztwa </w:t>
      </w:r>
      <w:r w:rsidRPr="008622F0">
        <w:rPr>
          <w:rStyle w:val="FontStyle21"/>
          <w:i w:val="0"/>
          <w:iCs w:val="0"/>
        </w:rPr>
        <w:t>po dniu 5 kwietnia 1958 r.</w:t>
      </w:r>
      <w:r w:rsidR="00F370B7" w:rsidRPr="008622F0">
        <w:rPr>
          <w:rStyle w:val="FontStyle21"/>
          <w:i w:val="0"/>
          <w:iCs w:val="0"/>
        </w:rPr>
        <w:t xml:space="preserve"> również jest niejednoznaczna, bowiem organ wskazuje na decyzje lokalizacyjne, które nie doszły do realizacji, a następnie decyzje związane z budową osiedla mieszkalnego</w:t>
      </w:r>
      <w:r w:rsidR="00AF35E5" w:rsidRPr="008622F0">
        <w:rPr>
          <w:rStyle w:val="FontStyle21"/>
          <w:i w:val="0"/>
          <w:iCs w:val="0"/>
        </w:rPr>
        <w:t>, przy czym ze zgromadzonej dokumentacji wynika</w:t>
      </w:r>
      <w:r w:rsidR="00AF35E5" w:rsidRPr="008622F0">
        <w:rPr>
          <w:rFonts w:ascii="Arial" w:hAnsi="Arial" w:cs="Arial"/>
          <w:bCs/>
        </w:rPr>
        <w:t xml:space="preserve">, iż </w:t>
      </w:r>
      <w:r w:rsidR="00A67AD1" w:rsidRPr="008622F0">
        <w:rPr>
          <w:rFonts w:ascii="Arial" w:hAnsi="Arial" w:cs="Arial"/>
          <w:bCs/>
        </w:rPr>
        <w:t>bardziej prawdopodobnym</w:t>
      </w:r>
      <w:r w:rsidR="00AF35E5" w:rsidRPr="008622F0">
        <w:rPr>
          <w:rFonts w:ascii="Arial" w:hAnsi="Arial" w:cs="Arial"/>
          <w:bCs/>
        </w:rPr>
        <w:t xml:space="preserve"> moment</w:t>
      </w:r>
      <w:r w:rsidR="00A67AD1" w:rsidRPr="008622F0">
        <w:rPr>
          <w:rFonts w:ascii="Arial" w:hAnsi="Arial" w:cs="Arial"/>
          <w:bCs/>
        </w:rPr>
        <w:t>em</w:t>
      </w:r>
      <w:r w:rsidR="00AF35E5" w:rsidRPr="008622F0">
        <w:rPr>
          <w:rFonts w:ascii="Arial" w:hAnsi="Arial" w:cs="Arial"/>
          <w:bCs/>
        </w:rPr>
        <w:t xml:space="preserve"> utraty </w:t>
      </w:r>
      <w:r w:rsidR="00A67AD1" w:rsidRPr="008622F0">
        <w:rPr>
          <w:rFonts w:ascii="Arial" w:hAnsi="Arial" w:cs="Arial"/>
          <w:bCs/>
        </w:rPr>
        <w:t xml:space="preserve">władztwa nieruchomością </w:t>
      </w:r>
      <w:r w:rsidR="00AF35E5" w:rsidRPr="008622F0">
        <w:rPr>
          <w:rFonts w:ascii="Arial" w:hAnsi="Arial" w:cs="Arial"/>
          <w:bCs/>
        </w:rPr>
        <w:t xml:space="preserve">przez dawnego właściciela </w:t>
      </w:r>
      <w:r w:rsidR="00A67AD1" w:rsidRPr="008622F0">
        <w:rPr>
          <w:rFonts w:ascii="Arial" w:hAnsi="Arial" w:cs="Arial"/>
          <w:bCs/>
        </w:rPr>
        <w:t xml:space="preserve">było </w:t>
      </w:r>
      <w:r w:rsidR="000A522F" w:rsidRPr="008622F0">
        <w:rPr>
          <w:rFonts w:ascii="Arial" w:hAnsi="Arial" w:cs="Arial"/>
          <w:bCs/>
        </w:rPr>
        <w:t>przeznaczenie gruntu pod ogródki działkowe w 195</w:t>
      </w:r>
      <w:r w:rsidR="00ED3C37" w:rsidRPr="008622F0">
        <w:rPr>
          <w:rFonts w:ascii="Arial" w:hAnsi="Arial" w:cs="Arial"/>
          <w:bCs/>
        </w:rPr>
        <w:t>4</w:t>
      </w:r>
      <w:r w:rsidR="000A522F" w:rsidRPr="008622F0">
        <w:rPr>
          <w:rFonts w:ascii="Arial" w:hAnsi="Arial" w:cs="Arial"/>
          <w:bCs/>
        </w:rPr>
        <w:t xml:space="preserve"> r. Ponadto </w:t>
      </w:r>
      <w:r w:rsidR="007F5543" w:rsidRPr="008622F0">
        <w:rPr>
          <w:rFonts w:ascii="Arial" w:hAnsi="Arial" w:cs="Arial"/>
          <w:bCs/>
        </w:rPr>
        <w:t xml:space="preserve">gdyby nawet nie uwzględniać czasowego zaświadczenia lokalizacyjnego do 1960 r., to </w:t>
      </w:r>
      <w:r w:rsidR="00A67AD1" w:rsidRPr="008622F0">
        <w:rPr>
          <w:rFonts w:ascii="Arial" w:hAnsi="Arial" w:cs="Arial"/>
          <w:bCs/>
        </w:rPr>
        <w:t xml:space="preserve">zawarcie </w:t>
      </w:r>
      <w:r w:rsidR="005847CB" w:rsidRPr="008622F0">
        <w:rPr>
          <w:rStyle w:val="FontStyle52"/>
          <w:sz w:val="24"/>
          <w:szCs w:val="24"/>
        </w:rPr>
        <w:t>umow</w:t>
      </w:r>
      <w:r w:rsidR="00A67AD1" w:rsidRPr="008622F0">
        <w:rPr>
          <w:rStyle w:val="FontStyle52"/>
          <w:sz w:val="24"/>
          <w:szCs w:val="24"/>
        </w:rPr>
        <w:t>y</w:t>
      </w:r>
      <w:r w:rsidR="005847CB" w:rsidRPr="008622F0">
        <w:rPr>
          <w:rStyle w:val="FontStyle52"/>
          <w:sz w:val="24"/>
          <w:szCs w:val="24"/>
        </w:rPr>
        <w:t xml:space="preserve"> z dnia 3 stycznia 1994 r. </w:t>
      </w:r>
      <w:r w:rsidR="00B464C2" w:rsidRPr="008622F0">
        <w:rPr>
          <w:rStyle w:val="FontStyle52"/>
          <w:sz w:val="24"/>
          <w:szCs w:val="24"/>
        </w:rPr>
        <w:t xml:space="preserve">na </w:t>
      </w:r>
      <w:r w:rsidR="005847CB" w:rsidRPr="008622F0">
        <w:rPr>
          <w:rStyle w:val="FontStyle52"/>
          <w:sz w:val="24"/>
          <w:szCs w:val="24"/>
        </w:rPr>
        <w:t>budow</w:t>
      </w:r>
      <w:r w:rsidR="00B464C2" w:rsidRPr="008622F0">
        <w:rPr>
          <w:rStyle w:val="FontStyle52"/>
          <w:sz w:val="24"/>
          <w:szCs w:val="24"/>
        </w:rPr>
        <w:t>ę</w:t>
      </w:r>
      <w:r w:rsidR="005847CB" w:rsidRPr="008622F0">
        <w:rPr>
          <w:rStyle w:val="FontStyle52"/>
          <w:sz w:val="24"/>
          <w:szCs w:val="24"/>
        </w:rPr>
        <w:t xml:space="preserve"> osiedla mieszkaniowego wielorodzinnego przy ul. Peruka, z </w:t>
      </w:r>
      <w:r w:rsidR="00B464C2" w:rsidRPr="008622F0">
        <w:rPr>
          <w:rStyle w:val="FontStyle52"/>
          <w:sz w:val="24"/>
          <w:szCs w:val="24"/>
        </w:rPr>
        <w:t xml:space="preserve">postanowieniem w umowie, że </w:t>
      </w:r>
      <w:r w:rsidR="005847CB" w:rsidRPr="008622F0">
        <w:rPr>
          <w:rStyle w:val="FontStyle52"/>
          <w:sz w:val="24"/>
          <w:szCs w:val="24"/>
        </w:rPr>
        <w:t xml:space="preserve">Dzielnica Gmina Warszawa Praga Południe zobowiązała się do przekazania w użytkowanie wieczyste na 99 lat w drodze bezprzetargowej terenu o pow. </w:t>
      </w:r>
      <w:r w:rsidR="00233ED8" w:rsidRPr="008622F0">
        <w:rPr>
          <w:rStyle w:val="FontStyle52"/>
          <w:sz w:val="24"/>
          <w:szCs w:val="24"/>
        </w:rPr>
        <w:t xml:space="preserve">    </w:t>
      </w:r>
      <w:r w:rsidR="005847CB" w:rsidRPr="008622F0">
        <w:rPr>
          <w:rStyle w:val="FontStyle52"/>
          <w:sz w:val="24"/>
          <w:szCs w:val="24"/>
        </w:rPr>
        <w:t>m</w:t>
      </w:r>
      <w:r w:rsidR="005847CB" w:rsidRPr="008622F0">
        <w:rPr>
          <w:rStyle w:val="FontStyle52"/>
          <w:sz w:val="24"/>
          <w:szCs w:val="24"/>
          <w:vertAlign w:val="superscript"/>
        </w:rPr>
        <w:t xml:space="preserve">2  </w:t>
      </w:r>
      <w:r w:rsidR="005847CB" w:rsidRPr="008622F0">
        <w:rPr>
          <w:rStyle w:val="FontStyle52"/>
          <w:sz w:val="24"/>
          <w:szCs w:val="24"/>
        </w:rPr>
        <w:t xml:space="preserve">położnego pomiędzy ul. Peruka, ul. Ostrobramska przeznaczonego na realizację zabudowy </w:t>
      </w:r>
      <w:r w:rsidR="00474FAD" w:rsidRPr="008622F0">
        <w:rPr>
          <w:rStyle w:val="FontStyle52"/>
          <w:sz w:val="24"/>
          <w:szCs w:val="24"/>
        </w:rPr>
        <w:t xml:space="preserve">mieszkaniowej </w:t>
      </w:r>
      <w:r w:rsidR="005847CB" w:rsidRPr="008622F0">
        <w:rPr>
          <w:rStyle w:val="FontStyle52"/>
          <w:sz w:val="24"/>
          <w:szCs w:val="24"/>
        </w:rPr>
        <w:t xml:space="preserve">wielorodzinnej </w:t>
      </w:r>
      <w:r w:rsidR="00474FAD" w:rsidRPr="008622F0">
        <w:rPr>
          <w:rStyle w:val="FontStyle52"/>
          <w:sz w:val="24"/>
          <w:szCs w:val="24"/>
        </w:rPr>
        <w:t xml:space="preserve">na rzecz </w:t>
      </w:r>
      <w:r w:rsidR="005847CB" w:rsidRPr="008622F0">
        <w:rPr>
          <w:rStyle w:val="FontStyle52"/>
          <w:sz w:val="24"/>
          <w:szCs w:val="24"/>
        </w:rPr>
        <w:t>M</w:t>
      </w:r>
      <w:r w:rsidR="00233ED8" w:rsidRPr="008622F0">
        <w:rPr>
          <w:rStyle w:val="FontStyle52"/>
          <w:sz w:val="24"/>
          <w:szCs w:val="24"/>
        </w:rPr>
        <w:t xml:space="preserve">    </w:t>
      </w:r>
      <w:r w:rsidR="005847CB" w:rsidRPr="008622F0">
        <w:rPr>
          <w:rStyle w:val="FontStyle52"/>
          <w:sz w:val="24"/>
          <w:szCs w:val="24"/>
        </w:rPr>
        <w:t>S</w:t>
      </w:r>
      <w:r w:rsidR="00233ED8" w:rsidRPr="008622F0">
        <w:rPr>
          <w:rStyle w:val="FontStyle52"/>
          <w:sz w:val="24"/>
          <w:szCs w:val="24"/>
        </w:rPr>
        <w:t xml:space="preserve">     </w:t>
      </w:r>
      <w:r w:rsidR="005847CB" w:rsidRPr="008622F0">
        <w:rPr>
          <w:rStyle w:val="FontStyle52"/>
          <w:sz w:val="24"/>
          <w:szCs w:val="24"/>
        </w:rPr>
        <w:t xml:space="preserve"> M</w:t>
      </w:r>
      <w:r w:rsidR="00233ED8" w:rsidRPr="008622F0">
        <w:rPr>
          <w:rStyle w:val="FontStyle52"/>
          <w:sz w:val="24"/>
          <w:szCs w:val="24"/>
        </w:rPr>
        <w:t xml:space="preserve">    </w:t>
      </w:r>
      <w:r w:rsidR="005847CB" w:rsidRPr="008622F0">
        <w:rPr>
          <w:rStyle w:val="FontStyle52"/>
          <w:sz w:val="24"/>
          <w:szCs w:val="24"/>
        </w:rPr>
        <w:t xml:space="preserve"> „N</w:t>
      </w:r>
      <w:r w:rsidR="00233ED8" w:rsidRPr="008622F0">
        <w:rPr>
          <w:rStyle w:val="FontStyle52"/>
          <w:sz w:val="24"/>
          <w:szCs w:val="24"/>
        </w:rPr>
        <w:t xml:space="preserve">   </w:t>
      </w:r>
      <w:r w:rsidR="005847CB" w:rsidRPr="008622F0">
        <w:rPr>
          <w:rStyle w:val="FontStyle52"/>
          <w:sz w:val="24"/>
          <w:szCs w:val="24"/>
        </w:rPr>
        <w:t xml:space="preserve"> D</w:t>
      </w:r>
      <w:r w:rsidR="00233ED8" w:rsidRPr="008622F0">
        <w:rPr>
          <w:rStyle w:val="FontStyle52"/>
          <w:sz w:val="24"/>
          <w:szCs w:val="24"/>
        </w:rPr>
        <w:t xml:space="preserve">   </w:t>
      </w:r>
      <w:r w:rsidR="005847CB" w:rsidRPr="008622F0">
        <w:rPr>
          <w:rStyle w:val="FontStyle52"/>
          <w:sz w:val="24"/>
          <w:szCs w:val="24"/>
        </w:rPr>
        <w:t xml:space="preserve"> </w:t>
      </w:r>
      <w:r w:rsidR="00233ED8" w:rsidRPr="008622F0">
        <w:rPr>
          <w:rStyle w:val="FontStyle52"/>
          <w:sz w:val="24"/>
          <w:szCs w:val="24"/>
        </w:rPr>
        <w:t xml:space="preserve"> </w:t>
      </w:r>
      <w:r w:rsidR="005847CB" w:rsidRPr="008622F0">
        <w:rPr>
          <w:rStyle w:val="FontStyle52"/>
          <w:sz w:val="24"/>
          <w:szCs w:val="24"/>
        </w:rPr>
        <w:t>”</w:t>
      </w:r>
      <w:r w:rsidR="000A522F" w:rsidRPr="008622F0">
        <w:rPr>
          <w:rStyle w:val="FontStyle52"/>
          <w:sz w:val="24"/>
          <w:szCs w:val="24"/>
        </w:rPr>
        <w:t xml:space="preserve">, </w:t>
      </w:r>
      <w:r w:rsidR="001C45B6" w:rsidRPr="008622F0">
        <w:rPr>
          <w:rStyle w:val="FontStyle52"/>
          <w:sz w:val="24"/>
          <w:szCs w:val="24"/>
        </w:rPr>
        <w:t xml:space="preserve">a także </w:t>
      </w:r>
      <w:r w:rsidR="001C45B6" w:rsidRPr="008622F0">
        <w:rPr>
          <w:rStyle w:val="FontStyle52"/>
          <w:sz w:val="24"/>
          <w:szCs w:val="24"/>
        </w:rPr>
        <w:lastRenderedPageBreak/>
        <w:t xml:space="preserve">jego finalne oddanie do użytku w 1995 r. </w:t>
      </w:r>
      <w:r w:rsidR="00474FAD" w:rsidRPr="008622F0">
        <w:rPr>
          <w:rFonts w:ascii="Arial" w:hAnsi="Arial" w:cs="Arial"/>
        </w:rPr>
        <w:t xml:space="preserve">również w ocenie Komisji </w:t>
      </w:r>
      <w:r w:rsidR="007F5543" w:rsidRPr="008622F0">
        <w:rPr>
          <w:rFonts w:ascii="Arial" w:hAnsi="Arial" w:cs="Arial"/>
        </w:rPr>
        <w:t>pozwalałoby ocenić</w:t>
      </w:r>
      <w:r w:rsidR="00474FAD" w:rsidRPr="008622F0">
        <w:rPr>
          <w:rFonts w:ascii="Arial" w:hAnsi="Arial" w:cs="Arial"/>
        </w:rPr>
        <w:t xml:space="preserve"> odmienne niż w uzasadnieniu decyzji </w:t>
      </w:r>
      <w:r w:rsidR="00474FAD" w:rsidRPr="008622F0">
        <w:rPr>
          <w:rStyle w:val="FontStyle21"/>
          <w:i w:val="0"/>
          <w:iCs w:val="0"/>
        </w:rPr>
        <w:t>Prezydent m.st Warszawy</w:t>
      </w:r>
      <w:r w:rsidR="007F5543" w:rsidRPr="008622F0">
        <w:rPr>
          <w:rStyle w:val="FontStyle21"/>
          <w:i w:val="0"/>
          <w:iCs w:val="0"/>
        </w:rPr>
        <w:t xml:space="preserve"> kiedy doszło do utraty fatycznego władztwa</w:t>
      </w:r>
      <w:r w:rsidR="007E0370" w:rsidRPr="008622F0">
        <w:rPr>
          <w:rStyle w:val="FontStyle21"/>
          <w:i w:val="0"/>
          <w:iCs w:val="0"/>
        </w:rPr>
        <w:t xml:space="preserve">. Niewątpliwie bardziej prawdopodobny byłby moment </w:t>
      </w:r>
      <w:r w:rsidR="001C45B6" w:rsidRPr="008622F0">
        <w:rPr>
          <w:rStyle w:val="FontStyle21"/>
          <w:i w:val="0"/>
          <w:iCs w:val="0"/>
        </w:rPr>
        <w:t>oddania do użytku</w:t>
      </w:r>
      <w:r w:rsidR="007E0370" w:rsidRPr="008622F0">
        <w:rPr>
          <w:rStyle w:val="FontStyle21"/>
          <w:i w:val="0"/>
          <w:iCs w:val="0"/>
        </w:rPr>
        <w:t xml:space="preserve"> osiedla </w:t>
      </w:r>
      <w:r w:rsidR="001C45B6" w:rsidRPr="008622F0">
        <w:rPr>
          <w:rStyle w:val="FontStyle21"/>
          <w:i w:val="0"/>
          <w:iCs w:val="0"/>
        </w:rPr>
        <w:t xml:space="preserve">mieszkaniowego </w:t>
      </w:r>
      <w:r w:rsidR="007E0370" w:rsidRPr="008622F0">
        <w:rPr>
          <w:rStyle w:val="FontStyle21"/>
          <w:i w:val="0"/>
          <w:iCs w:val="0"/>
        </w:rPr>
        <w:t xml:space="preserve">niż jak </w:t>
      </w:r>
      <w:r w:rsidR="007F5543" w:rsidRPr="008622F0">
        <w:rPr>
          <w:rStyle w:val="FontStyle21"/>
          <w:i w:val="0"/>
          <w:iCs w:val="0"/>
        </w:rPr>
        <w:t xml:space="preserve">organ </w:t>
      </w:r>
      <w:r w:rsidR="004C37AC" w:rsidRPr="008622F0">
        <w:rPr>
          <w:rStyle w:val="FontStyle21"/>
          <w:i w:val="0"/>
          <w:iCs w:val="0"/>
        </w:rPr>
        <w:t xml:space="preserve">wskazywał </w:t>
      </w:r>
      <w:r w:rsidR="001C45B6" w:rsidRPr="008622F0">
        <w:rPr>
          <w:rStyle w:val="FontStyle21"/>
          <w:i w:val="0"/>
          <w:iCs w:val="0"/>
        </w:rPr>
        <w:t xml:space="preserve">w uzasadnieniu </w:t>
      </w:r>
      <w:r w:rsidR="004C37AC" w:rsidRPr="008622F0">
        <w:rPr>
          <w:rStyle w:val="FontStyle21"/>
          <w:i w:val="0"/>
          <w:iCs w:val="0"/>
        </w:rPr>
        <w:t xml:space="preserve">na decyzje lokalizacyjną z dnia 19 lutego 1974 r. oraz kolejne </w:t>
      </w:r>
      <w:r w:rsidR="007E0370" w:rsidRPr="008622F0">
        <w:rPr>
          <w:rStyle w:val="FontStyle21"/>
          <w:i w:val="0"/>
          <w:iCs w:val="0"/>
        </w:rPr>
        <w:t xml:space="preserve">po tej dacie </w:t>
      </w:r>
      <w:r w:rsidR="004C37AC" w:rsidRPr="008622F0">
        <w:rPr>
          <w:rStyle w:val="FontStyle21"/>
          <w:i w:val="0"/>
          <w:iCs w:val="0"/>
        </w:rPr>
        <w:t>decyzje.</w:t>
      </w:r>
      <w:r w:rsidR="007E0370" w:rsidRPr="008622F0">
        <w:rPr>
          <w:rStyle w:val="FontStyle21"/>
          <w:i w:val="0"/>
          <w:iCs w:val="0"/>
        </w:rPr>
        <w:t xml:space="preserve"> </w:t>
      </w:r>
      <w:r w:rsidR="00921FC9" w:rsidRPr="008622F0">
        <w:rPr>
          <w:rFonts w:ascii="Arial" w:hAnsi="Arial" w:cs="Arial"/>
        </w:rPr>
        <w:t xml:space="preserve">Okoliczność ta ma rozstrzygające znaczenie w niniejszej sprawie, dlatego powinna zostać ustalona przy zachowaniu wymogów określonych przez przepisy art. 7, art. 77 </w:t>
      </w:r>
      <w:r w:rsidR="008622F0">
        <w:rPr>
          <w:rFonts w:ascii="Arial" w:hAnsi="Arial" w:cs="Arial"/>
        </w:rPr>
        <w:t xml:space="preserve"> paragraf </w:t>
      </w:r>
      <w:r w:rsidR="00921FC9" w:rsidRPr="008622F0">
        <w:rPr>
          <w:rFonts w:ascii="Arial" w:hAnsi="Arial" w:cs="Arial"/>
        </w:rPr>
        <w:t xml:space="preserve"> 1 i art. 80 k.p.a. </w:t>
      </w:r>
    </w:p>
    <w:p w14:paraId="6E812C51" w14:textId="714F0EF3" w:rsidR="00160CC2" w:rsidRPr="008622F0" w:rsidRDefault="006076F9" w:rsidP="00FE5E03">
      <w:pPr>
        <w:pStyle w:val="Style12"/>
        <w:widowControl/>
        <w:spacing w:after="480" w:line="360" w:lineRule="auto"/>
        <w:rPr>
          <w:rFonts w:ascii="Arial" w:hAnsi="Arial" w:cs="Arial"/>
        </w:rPr>
      </w:pPr>
      <w:r w:rsidRPr="008622F0">
        <w:rPr>
          <w:rStyle w:val="FontStyle21"/>
          <w:i w:val="0"/>
          <w:iCs w:val="0"/>
        </w:rPr>
        <w:t xml:space="preserve">W konsekwencji powyższego, w ocenie Komisji, decyzja ustalająca odszkodowanie została wydana z naruszeniem art. 215 ust. 2 u.g.n., gdyż pomimo </w:t>
      </w:r>
      <w:r w:rsidR="003B4747" w:rsidRPr="008622F0">
        <w:rPr>
          <w:rStyle w:val="FontStyle21"/>
          <w:i w:val="0"/>
          <w:iCs w:val="0"/>
        </w:rPr>
        <w:t xml:space="preserve">brak </w:t>
      </w:r>
      <w:r w:rsidRPr="008622F0">
        <w:rPr>
          <w:rStyle w:val="FontStyle21"/>
          <w:i w:val="0"/>
          <w:iCs w:val="0"/>
        </w:rPr>
        <w:t>zbadania</w:t>
      </w:r>
      <w:r w:rsidR="003B4747" w:rsidRPr="008622F0">
        <w:rPr>
          <w:rStyle w:val="FontStyle21"/>
          <w:i w:val="0"/>
          <w:iCs w:val="0"/>
        </w:rPr>
        <w:t xml:space="preserve"> w sposób rzetelny</w:t>
      </w:r>
      <w:r w:rsidRPr="008622F0">
        <w:rPr>
          <w:rStyle w:val="FontStyle21"/>
          <w:i w:val="0"/>
          <w:iCs w:val="0"/>
        </w:rPr>
        <w:t xml:space="preserve"> przesłanki pozbawienia poprzedniego właściciela bądź jego następców prawnych faktycznej możliwości władania nieruchomością po dniu 5 kwietnia 1958 r., Prezydent m.st. Warszawy ustalił odszkodowanie. Natomiast wydając decyzję organ był obowiązany ustalić dokładnie stan faktyczny sprawy i zawrzeć szczegółowe wnioski z tych ustaleń w uzasadnieniu decyzji. W utrwalonym orzecznictwie sądowym przyjmuje się zgodnie, że organ prowadzący postępowanie ma tak ustalić stan faktyczny sprawy, aby był zgodny z rzeczywistością. W szczególności jest obowiązany dokonać wszechstronnej oceny okoliczności konkretnego przypadku na podstawie analizy całego materiału dowodowego, a stanowisko wyrażone w decyzji uzasadnić w sposób wymagany przez przepisy k.p.a. (por. np. wyrok NSA z dnia 26 maja 1981 r., sygn. akt SA 810</w:t>
      </w:r>
      <w:r w:rsidR="008622F0">
        <w:rPr>
          <w:rStyle w:val="FontStyle21"/>
          <w:i w:val="0"/>
          <w:iCs w:val="0"/>
        </w:rPr>
        <w:t xml:space="preserve"> ukośnik </w:t>
      </w:r>
      <w:r w:rsidRPr="008622F0">
        <w:rPr>
          <w:rStyle w:val="FontStyle21"/>
          <w:i w:val="0"/>
          <w:iCs w:val="0"/>
        </w:rPr>
        <w:t>81).</w:t>
      </w:r>
    </w:p>
    <w:bookmarkEnd w:id="9"/>
    <w:bookmarkEnd w:id="10"/>
    <w:p w14:paraId="76AE5C84" w14:textId="59F68F6A" w:rsidR="00160CC2" w:rsidRPr="008622F0" w:rsidRDefault="00F17603" w:rsidP="00FE5E03">
      <w:pPr>
        <w:spacing w:after="480" w:line="360" w:lineRule="auto"/>
        <w:rPr>
          <w:rFonts w:ascii="Arial" w:hAnsi="Arial" w:cs="Arial"/>
          <w:b/>
          <w:sz w:val="24"/>
          <w:szCs w:val="24"/>
        </w:rPr>
      </w:pPr>
      <w:r w:rsidRPr="008622F0">
        <w:rPr>
          <w:rFonts w:ascii="Arial" w:hAnsi="Arial" w:cs="Arial"/>
          <w:b/>
          <w:sz w:val="24"/>
          <w:szCs w:val="24"/>
        </w:rPr>
        <w:t>1.</w:t>
      </w:r>
      <w:r w:rsidR="00262DE9" w:rsidRPr="008622F0">
        <w:rPr>
          <w:rFonts w:ascii="Arial" w:hAnsi="Arial" w:cs="Arial"/>
          <w:b/>
          <w:sz w:val="24"/>
          <w:szCs w:val="24"/>
        </w:rPr>
        <w:t>4</w:t>
      </w:r>
      <w:r w:rsidR="00160F7A" w:rsidRPr="008622F0">
        <w:rPr>
          <w:rFonts w:ascii="Arial" w:hAnsi="Arial" w:cs="Arial"/>
          <w:b/>
          <w:sz w:val="24"/>
          <w:szCs w:val="24"/>
        </w:rPr>
        <w:t>. Naruszenie art. 107</w:t>
      </w:r>
      <w:r w:rsidRPr="008622F0">
        <w:rPr>
          <w:rFonts w:ascii="Arial" w:hAnsi="Arial" w:cs="Arial"/>
          <w:b/>
          <w:sz w:val="24"/>
          <w:szCs w:val="24"/>
        </w:rPr>
        <w:t xml:space="preserve"> </w:t>
      </w:r>
      <w:r w:rsidR="008622F0">
        <w:rPr>
          <w:rFonts w:ascii="Arial" w:hAnsi="Arial" w:cs="Arial"/>
          <w:b/>
          <w:sz w:val="24"/>
          <w:szCs w:val="24"/>
        </w:rPr>
        <w:t xml:space="preserve"> paragraf </w:t>
      </w:r>
      <w:r w:rsidR="00160F7A" w:rsidRPr="008622F0">
        <w:rPr>
          <w:rFonts w:ascii="Arial" w:hAnsi="Arial" w:cs="Arial"/>
          <w:b/>
          <w:sz w:val="24"/>
          <w:szCs w:val="24"/>
        </w:rPr>
        <w:t xml:space="preserve"> 3</w:t>
      </w:r>
      <w:r w:rsidRPr="008622F0">
        <w:rPr>
          <w:rFonts w:ascii="Arial" w:hAnsi="Arial" w:cs="Arial"/>
          <w:b/>
          <w:sz w:val="24"/>
          <w:szCs w:val="24"/>
        </w:rPr>
        <w:t xml:space="preserve"> k.p.a</w:t>
      </w:r>
      <w:r w:rsidR="00160CC2" w:rsidRPr="008622F0">
        <w:rPr>
          <w:rFonts w:ascii="Arial" w:hAnsi="Arial" w:cs="Arial"/>
          <w:b/>
          <w:sz w:val="24"/>
          <w:szCs w:val="24"/>
        </w:rPr>
        <w:t>.</w:t>
      </w:r>
    </w:p>
    <w:p w14:paraId="00D1D4E0" w14:textId="14CC6D4C"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Elementem koniecznym prawidłowo wydanej decyzji administracyjnej jest precyzyjne określenie podstawy prawnej rozstrzygnięcia, sformułowanie precyzyjnej osnowy rozstrzygnięcia oraz jej uzasadnienie faktyczne i prawne. Należy przypomnieć, że zgodnie </w:t>
      </w:r>
      <w:r w:rsidRPr="008622F0">
        <w:rPr>
          <w:rFonts w:ascii="Arial" w:hAnsi="Arial" w:cs="Arial"/>
          <w:sz w:val="24"/>
          <w:szCs w:val="24"/>
        </w:rPr>
        <w:br/>
        <w:t xml:space="preserve">z art. 107 </w:t>
      </w:r>
      <w:r w:rsidR="008622F0">
        <w:rPr>
          <w:rFonts w:ascii="Arial" w:hAnsi="Arial" w:cs="Arial"/>
          <w:sz w:val="24"/>
          <w:szCs w:val="24"/>
        </w:rPr>
        <w:t xml:space="preserve"> paragraf </w:t>
      </w:r>
      <w:r w:rsidRPr="008622F0">
        <w:rPr>
          <w:rFonts w:ascii="Arial" w:hAnsi="Arial" w:cs="Arial"/>
          <w:sz w:val="24"/>
          <w:szCs w:val="24"/>
        </w:rPr>
        <w:t xml:space="preserve"> 3 k.p.a. uzasadnienie faktyczne decyzji powinno w szczególności zawierać wskazanie faktów, które organ uznał za udowodnione, dowodów, na których się oparł, oraz przyczyn, z powodu których innym dowodom odmówił </w:t>
      </w:r>
      <w:r w:rsidRPr="008622F0">
        <w:rPr>
          <w:rFonts w:ascii="Arial" w:hAnsi="Arial" w:cs="Arial"/>
          <w:sz w:val="24"/>
          <w:szCs w:val="24"/>
        </w:rPr>
        <w:lastRenderedPageBreak/>
        <w:t xml:space="preserve">wiarygodności i mocy dowodowej, zaś uzasadnienie prawne – wyjaśnienie podstawy prawnej decyzji, z przytoczeniem przepisów prawa. </w:t>
      </w:r>
    </w:p>
    <w:p w14:paraId="0CE0428F"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3519F84A" w14:textId="1DAA65D6" w:rsidR="00C36CD6" w:rsidRPr="008622F0" w:rsidRDefault="00160F7A" w:rsidP="00FE5E03">
      <w:pPr>
        <w:spacing w:after="480" w:line="360" w:lineRule="auto"/>
        <w:rPr>
          <w:rStyle w:val="FontStyle12"/>
          <w:rFonts w:ascii="Arial" w:hAnsi="Arial" w:cs="Arial"/>
          <w:i w:val="0"/>
          <w:iCs w:val="0"/>
          <w:sz w:val="24"/>
          <w:szCs w:val="24"/>
        </w:rPr>
      </w:pPr>
      <w:r w:rsidRPr="008622F0">
        <w:rPr>
          <w:rFonts w:ascii="Arial" w:hAnsi="Arial" w:cs="Arial"/>
          <w:sz w:val="24"/>
          <w:szCs w:val="24"/>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Uzasadnienie wydanej decyzji przy tym nie wyjaśnia wszystkich występujących w sprawie wątpliwości, dlatego też nie spełnia kryteriów określonych w treści art. 107 </w:t>
      </w:r>
      <w:r w:rsidR="008622F0">
        <w:rPr>
          <w:rFonts w:ascii="Arial" w:hAnsi="Arial" w:cs="Arial"/>
          <w:sz w:val="24"/>
          <w:szCs w:val="24"/>
        </w:rPr>
        <w:t xml:space="preserve"> paragraf </w:t>
      </w:r>
      <w:r w:rsidRPr="008622F0">
        <w:rPr>
          <w:rFonts w:ascii="Arial" w:hAnsi="Arial" w:cs="Arial"/>
          <w:sz w:val="24"/>
          <w:szCs w:val="24"/>
        </w:rPr>
        <w:t xml:space="preserve"> 3 k.p.</w:t>
      </w:r>
      <w:r w:rsidR="00F17603" w:rsidRPr="008622F0">
        <w:rPr>
          <w:rFonts w:ascii="Arial" w:hAnsi="Arial" w:cs="Arial"/>
          <w:sz w:val="24"/>
          <w:szCs w:val="24"/>
        </w:rPr>
        <w:t>a</w:t>
      </w:r>
      <w:r w:rsidR="00C36CD6" w:rsidRPr="008622F0">
        <w:rPr>
          <w:rFonts w:ascii="Arial" w:hAnsi="Arial" w:cs="Arial"/>
          <w:sz w:val="24"/>
          <w:szCs w:val="24"/>
        </w:rPr>
        <w:t>.</w:t>
      </w:r>
    </w:p>
    <w:p w14:paraId="50FC77A3" w14:textId="2152DD23" w:rsidR="00861D1B" w:rsidRPr="008622F0" w:rsidRDefault="00160F7A" w:rsidP="00FE5E03">
      <w:pPr>
        <w:pStyle w:val="Akapitzlist"/>
        <w:numPr>
          <w:ilvl w:val="0"/>
          <w:numId w:val="12"/>
        </w:numPr>
        <w:tabs>
          <w:tab w:val="left" w:pos="993"/>
        </w:tabs>
        <w:spacing w:after="480"/>
        <w:ind w:left="0" w:firstLine="0"/>
        <w:jc w:val="left"/>
        <w:rPr>
          <w:rFonts w:ascii="Arial" w:hAnsi="Arial" w:cs="Arial"/>
          <w:sz w:val="24"/>
          <w:szCs w:val="24"/>
        </w:rPr>
      </w:pPr>
      <w:r w:rsidRPr="008622F0">
        <w:rPr>
          <w:rFonts w:ascii="Arial" w:hAnsi="Arial" w:cs="Arial"/>
          <w:b/>
          <w:sz w:val="24"/>
          <w:szCs w:val="24"/>
        </w:rPr>
        <w:t>Podstawy uchylenia decyzji w całości</w:t>
      </w:r>
      <w:r w:rsidR="00861D1B" w:rsidRPr="008622F0">
        <w:rPr>
          <w:rFonts w:ascii="Arial" w:hAnsi="Arial" w:cs="Arial"/>
          <w:b/>
          <w:sz w:val="24"/>
          <w:szCs w:val="24"/>
        </w:rPr>
        <w:t>.</w:t>
      </w:r>
    </w:p>
    <w:p w14:paraId="7FD5E2F8" w14:textId="77777777"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 xml:space="preserve">Zgodnie z art. 29 ust. 1 pkt 3 ustawy z dnia 9 marca 2017 r. w wyniku postępowania rozpoznawczego Komisja wydaje decyzję, w której uchyla decyzję reprywatyzacyjną w całości i przekazuje sprawę do ponownego rozpatrzenia organowi, który wydał </w:t>
      </w:r>
      <w:r w:rsidRPr="008622F0">
        <w:rPr>
          <w:rFonts w:ascii="Arial" w:hAnsi="Arial" w:cs="Arial"/>
          <w:bCs/>
          <w:sz w:val="24"/>
          <w:szCs w:val="24"/>
        </w:rPr>
        <w:lastRenderedPageBreak/>
        <w:t>ostateczną decyzję reprywatyzacyjną, jeżeli decyzja ta została wydana z naruszeniem prawa, a konieczny do wyjaśnienia zakres sprawy ma istotny wpływ na jej rozstrzygnięcie.</w:t>
      </w:r>
    </w:p>
    <w:p w14:paraId="07F57085" w14:textId="57E85FC2"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Decyzja o ustaleniu i wypłacie odszkodowania została wydana w oparciu o niezupełne ustalenia w zakresie stanu faktycznego, w tym również organ nie zebrał pełnego materiału dowodowego w niniejszej sprawie, zaniechano również jego prawidłowej oceny – zgodnie z dyrektywami wypływającymi z art. 80 k.p.a. Brak ustalenia przeznaczenia nieruchomości pod budownictwo jednorodzinne (tj. w oparciu o prawidłowo przeprowadzone w tym zakresie dowody) oraz ustalenia rzeczywistego momentu utraty przez dawnego właściciela nieruchomości faktycznej możliwości władania nieruchomością gruntową. Nadto organ rozpoznający niniejszą sprawę w pierwszej instancji naruszył przy tym liczne reguły i zasady prowadzenia postępowania dowodowego. Organ w toku procedowania nie uzyskał również wyczerpującego materiału dowodowego. </w:t>
      </w:r>
    </w:p>
    <w:p w14:paraId="6DEA5FE0"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Tymczasem ustalenie powyższych okoliczności jest warunkiem niezbędnym by móc stwierdzić, że w sprawie wystąpiły kumulatywnie wszystkie przesłanki kwalifikujące omawianą nieruchomość do ustalenia i przyznania odszkodowania. </w:t>
      </w:r>
    </w:p>
    <w:p w14:paraId="536D121B"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Ponadto w niniejszej sprawie w ocenie Komisji doszło do naruszeń normy proceduralnej które stanowi o obowiązku wyczerpującego uzasadnienia wydanej decyzji. </w:t>
      </w:r>
    </w:p>
    <w:p w14:paraId="1A5C67DC" w14:textId="7777777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W ocenie Komisji wydana decyzja nie odpowiada dyspozycji ww. norm prawnych.</w:t>
      </w:r>
    </w:p>
    <w:p w14:paraId="48CDEA44" w14:textId="32ACAB88" w:rsidR="00861D1B"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 xml:space="preserve">W konsekwencji Komisja uznała, że decyzja Prezydenta m.st. Warszawy podlega uchyleniu w całości i przekazaniu do jej ponownego rozpoznania. </w:t>
      </w:r>
    </w:p>
    <w:p w14:paraId="246998D6" w14:textId="3DD86BCF" w:rsidR="00861D1B" w:rsidRPr="008622F0" w:rsidRDefault="00160F7A" w:rsidP="00FE5E03">
      <w:pPr>
        <w:pStyle w:val="Akapitzlist"/>
        <w:numPr>
          <w:ilvl w:val="0"/>
          <w:numId w:val="12"/>
        </w:numPr>
        <w:tabs>
          <w:tab w:val="left" w:pos="851"/>
          <w:tab w:val="left" w:pos="993"/>
        </w:tabs>
        <w:spacing w:after="480"/>
        <w:ind w:left="0" w:firstLine="0"/>
        <w:jc w:val="left"/>
        <w:rPr>
          <w:rFonts w:ascii="Arial" w:hAnsi="Arial" w:cs="Arial"/>
          <w:b/>
          <w:bCs/>
          <w:sz w:val="24"/>
          <w:szCs w:val="24"/>
        </w:rPr>
      </w:pPr>
      <w:r w:rsidRPr="008622F0">
        <w:rPr>
          <w:rFonts w:ascii="Arial" w:hAnsi="Arial" w:cs="Arial"/>
          <w:b/>
          <w:bCs/>
          <w:sz w:val="24"/>
          <w:szCs w:val="24"/>
        </w:rPr>
        <w:t xml:space="preserve"> Przekazanie sprawy do ponownego rozpatrzenia Prezydentowi m.st. Warszawy</w:t>
      </w:r>
      <w:r w:rsidR="00861D1B" w:rsidRPr="008622F0">
        <w:rPr>
          <w:rFonts w:ascii="Arial" w:hAnsi="Arial" w:cs="Arial"/>
          <w:b/>
          <w:bCs/>
          <w:sz w:val="24"/>
          <w:szCs w:val="24"/>
        </w:rPr>
        <w:t>.</w:t>
      </w:r>
    </w:p>
    <w:p w14:paraId="61E684A1" w14:textId="0A88BA86"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lastRenderedPageBreak/>
        <w:t>Stosownie do treści art. 29 ust. 2 ustawy z dnia 9 marca 2017 r., wydając decyzję, o której mowa w ust. 1 pkt 3, Komisja wskazuje okoliczności, które należy wziąć pod uwagę przy ponownym rozpatrzeniu sprawy. Zapatrywania prawne i wskazania Komisji co do dalszego postępowania są wiążące dla organu, któremu przekazano sprawę do ponownego rozpatrzenia.</w:t>
      </w:r>
    </w:p>
    <w:p w14:paraId="637AF7C4" w14:textId="7810F58B"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Wskazany w art. 29 ust. 1 pkt 3 ustawy z dnia 9 marca 2017 r. zwrot „</w:t>
      </w:r>
      <w:r w:rsidRPr="008622F0">
        <w:rPr>
          <w:rFonts w:ascii="Arial" w:hAnsi="Arial" w:cs="Arial"/>
          <w:bCs/>
          <w:iCs/>
          <w:sz w:val="24"/>
          <w:szCs w:val="24"/>
        </w:rPr>
        <w:t>konieczny do wyjaśnienia zakres sprawy ma istotny wpływ na jej rozstrzygnięcie”</w:t>
      </w:r>
      <w:r w:rsidRPr="008622F0">
        <w:rPr>
          <w:rFonts w:ascii="Arial" w:hAnsi="Arial" w:cs="Arial"/>
          <w:bCs/>
          <w:sz w:val="24"/>
          <w:szCs w:val="24"/>
        </w:rPr>
        <w:t xml:space="preserve">, jest zwrotem ocennym i stwierdzenie tej okoliczności oznacza konieczność przeprowadzenia przez organ (Prezydenta m.st. Warszawy) postępowania wyjaśniającego w całości lub znacznej części. </w:t>
      </w:r>
    </w:p>
    <w:p w14:paraId="0FCAC05F" w14:textId="4777D3D1" w:rsidR="00C75949" w:rsidRPr="008622F0" w:rsidRDefault="00C75949" w:rsidP="00FE5E03">
      <w:pPr>
        <w:spacing w:after="480" w:line="360" w:lineRule="auto"/>
        <w:rPr>
          <w:rFonts w:ascii="Arial" w:hAnsi="Arial" w:cs="Arial"/>
          <w:bCs/>
          <w:sz w:val="24"/>
          <w:szCs w:val="24"/>
        </w:rPr>
      </w:pPr>
      <w:r w:rsidRPr="008622F0">
        <w:rPr>
          <w:rFonts w:ascii="Arial" w:hAnsi="Arial" w:cs="Arial"/>
          <w:bCs/>
          <w:sz w:val="24"/>
          <w:szCs w:val="24"/>
        </w:rPr>
        <w:t xml:space="preserve">Natomiast z art. 30 ust. 1 </w:t>
      </w:r>
      <w:r w:rsidR="00A14052" w:rsidRPr="008622F0">
        <w:rPr>
          <w:rFonts w:ascii="Arial" w:hAnsi="Arial" w:cs="Arial"/>
          <w:bCs/>
          <w:sz w:val="24"/>
          <w:szCs w:val="24"/>
        </w:rPr>
        <w:t>pkt</w:t>
      </w:r>
      <w:r w:rsidRPr="008622F0">
        <w:rPr>
          <w:rFonts w:ascii="Arial" w:hAnsi="Arial" w:cs="Arial"/>
          <w:bCs/>
          <w:sz w:val="24"/>
          <w:szCs w:val="24"/>
        </w:rPr>
        <w:t>. 4a ww. ustawy Komisja wydaje decyzję, o której mowa w art. 29 ust. 1 pkt 2-4, jeżeli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3DA8CCEF" w14:textId="053F7D0E" w:rsidR="00C75949" w:rsidRPr="008622F0" w:rsidRDefault="00C75949" w:rsidP="00FE5E03">
      <w:pPr>
        <w:spacing w:after="480" w:line="360" w:lineRule="auto"/>
        <w:rPr>
          <w:rFonts w:ascii="Arial" w:hAnsi="Arial" w:cs="Arial"/>
          <w:bCs/>
          <w:sz w:val="24"/>
          <w:szCs w:val="24"/>
        </w:rPr>
      </w:pPr>
      <w:r w:rsidRPr="008622F0">
        <w:rPr>
          <w:rFonts w:ascii="Arial" w:hAnsi="Arial" w:cs="Arial"/>
          <w:bCs/>
          <w:sz w:val="24"/>
          <w:szCs w:val="24"/>
        </w:rPr>
        <w:t xml:space="preserve">Według Komisji w sprawie zrealizowały się przesłanki z art. 30 ust. 1 pkt 4a ustawy z dnia 9 marca 2017 r. </w:t>
      </w:r>
    </w:p>
    <w:p w14:paraId="7F800DE4" w14:textId="77777777"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 xml:space="preserve">Komisja zaznacza, że w sprawie o wysoce zbliżonym stanie faktycznym, i co nader istotne – orzeczeniu zapadłym na gruncie sprawy Komisji – Wojewódzki Sąd Administracyjny w Warszawie w pełni podzielił kluczowe ustalenia niniejszego organu. </w:t>
      </w:r>
    </w:p>
    <w:p w14:paraId="6EA1CF0C" w14:textId="116165FD"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Wspominanym zaś wyżej orzeczeniem jest wyroku WSA w Warszawie z 12 sierpnia 2020 r. w sprawie sygn. akt I SA</w:t>
      </w:r>
      <w:r w:rsidR="008622F0">
        <w:rPr>
          <w:rFonts w:ascii="Arial" w:hAnsi="Arial" w:cs="Arial"/>
          <w:bCs/>
          <w:sz w:val="24"/>
          <w:szCs w:val="24"/>
        </w:rPr>
        <w:t xml:space="preserve"> ukośnik </w:t>
      </w:r>
      <w:proofErr w:type="spellStart"/>
      <w:r w:rsidRPr="008622F0">
        <w:rPr>
          <w:rFonts w:ascii="Arial" w:hAnsi="Arial" w:cs="Arial"/>
          <w:bCs/>
          <w:sz w:val="24"/>
          <w:szCs w:val="24"/>
        </w:rPr>
        <w:t>Wa</w:t>
      </w:r>
      <w:proofErr w:type="spellEnd"/>
      <w:r w:rsidRPr="008622F0">
        <w:rPr>
          <w:rFonts w:ascii="Arial" w:hAnsi="Arial" w:cs="Arial"/>
          <w:bCs/>
          <w:sz w:val="24"/>
          <w:szCs w:val="24"/>
        </w:rPr>
        <w:t xml:space="preserve"> 1275</w:t>
      </w:r>
      <w:r w:rsidR="008622F0">
        <w:rPr>
          <w:rFonts w:ascii="Arial" w:hAnsi="Arial" w:cs="Arial"/>
          <w:bCs/>
          <w:sz w:val="24"/>
          <w:szCs w:val="24"/>
        </w:rPr>
        <w:t xml:space="preserve"> ukośnik </w:t>
      </w:r>
      <w:r w:rsidRPr="008622F0">
        <w:rPr>
          <w:rFonts w:ascii="Arial" w:hAnsi="Arial" w:cs="Arial"/>
          <w:bCs/>
          <w:sz w:val="24"/>
          <w:szCs w:val="24"/>
        </w:rPr>
        <w:t xml:space="preserve">19 w którym trafnie uznał, </w:t>
      </w:r>
      <w:r w:rsidRPr="008622F0">
        <w:rPr>
          <w:rFonts w:ascii="Arial" w:hAnsi="Arial" w:cs="Arial"/>
          <w:bCs/>
          <w:sz w:val="24"/>
          <w:szCs w:val="24"/>
        </w:rPr>
        <w:lastRenderedPageBreak/>
        <w:t xml:space="preserve">że </w:t>
      </w:r>
      <w:r w:rsidRPr="008622F0">
        <w:rPr>
          <w:rFonts w:ascii="Arial" w:hAnsi="Arial" w:cs="Arial"/>
          <w:bCs/>
          <w:sz w:val="24"/>
          <w:szCs w:val="24"/>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w:t>
      </w:r>
      <w:r w:rsidR="008622F0">
        <w:rPr>
          <w:rFonts w:ascii="Arial" w:hAnsi="Arial" w:cs="Arial"/>
          <w:bCs/>
          <w:sz w:val="24"/>
          <w:szCs w:val="24"/>
        </w:rPr>
        <w:t xml:space="preserve"> paragraf </w:t>
      </w:r>
      <w:r w:rsidRPr="008622F0">
        <w:rPr>
          <w:rFonts w:ascii="Arial" w:hAnsi="Arial" w:cs="Arial"/>
          <w:bCs/>
          <w:sz w:val="24"/>
          <w:szCs w:val="24"/>
        </w:rPr>
        <w:t xml:space="preserve">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k.p.a</w:t>
      </w:r>
      <w:r w:rsidR="0085402B" w:rsidRPr="008622F0">
        <w:rPr>
          <w:rFonts w:ascii="Arial" w:hAnsi="Arial" w:cs="Arial"/>
          <w:bCs/>
          <w:sz w:val="24"/>
          <w:szCs w:val="24"/>
        </w:rPr>
        <w:t>.</w:t>
      </w:r>
      <w:r w:rsidRPr="008622F0">
        <w:rPr>
          <w:rFonts w:ascii="Arial" w:hAnsi="Arial" w:cs="Arial"/>
          <w:bCs/>
          <w:sz w:val="24"/>
          <w:szCs w:val="24"/>
        </w:rPr>
        <w:t>).</w:t>
      </w:r>
    </w:p>
    <w:p w14:paraId="5090FCDD" w14:textId="77777777"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 xml:space="preserve">Sytuacja zaś opisana w wyżej wymienionym orzeczeniu sądu ma również zastosowanie także i na gruncie niniejszej sprawy. Podkreślenia bowiem wymaga, że w niniejszej sprawie wyjaśnienia wymagają wszystkie kluczowe przesłanki zastosowania normy art. 215 ust. 2 u.g.n. </w:t>
      </w:r>
    </w:p>
    <w:p w14:paraId="65418DB7" w14:textId="24A88FA7"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 xml:space="preserve">Analiza kontrolowanej decyzji Prezydenta m.st. Warszawy prowadzi do wniosku, że postępowanie nie zostało przeprowadzone prawidłowo, a dokonane przez organ ustalenia są w tym zakresie wadliwe. W konsekwencji ocena dokonana na podstawie przyjętych ustaleń nie znajduje umocowania w zgromadzonym materiale dowodowym i jest co najmniej przedwczesna. </w:t>
      </w:r>
    </w:p>
    <w:p w14:paraId="0BE5DC02" w14:textId="7704D863" w:rsidR="00160F7A" w:rsidRPr="008622F0" w:rsidRDefault="00160F7A" w:rsidP="00FE5E03">
      <w:pPr>
        <w:spacing w:after="480" w:line="360" w:lineRule="auto"/>
        <w:rPr>
          <w:rFonts w:ascii="Arial" w:hAnsi="Arial" w:cs="Arial"/>
          <w:bCs/>
          <w:sz w:val="24"/>
          <w:szCs w:val="24"/>
        </w:rPr>
      </w:pPr>
      <w:r w:rsidRPr="008622F0">
        <w:rPr>
          <w:rFonts w:ascii="Arial" w:hAnsi="Arial" w:cs="Arial"/>
          <w:bCs/>
          <w:sz w:val="24"/>
          <w:szCs w:val="24"/>
        </w:rPr>
        <w:t xml:space="preserve"> Z uwagi na skalę stwierdzonych przez Komisję naruszeń w niniejszej sprawie w istocie rzeczy należy przeprowadzić postępowanie wyjaśniające w całości, tj. w zakresie wszystkich kluczowych  przesłanek przewidzianych w treści art. 215 ust. 2 </w:t>
      </w:r>
      <w:r w:rsidRPr="008622F0">
        <w:rPr>
          <w:rFonts w:ascii="Arial" w:hAnsi="Arial" w:cs="Arial"/>
          <w:bCs/>
          <w:sz w:val="24"/>
          <w:szCs w:val="24"/>
        </w:rPr>
        <w:lastRenderedPageBreak/>
        <w:t>u.g.n. Dlatego też</w:t>
      </w:r>
      <w:r w:rsidR="004D0AF4" w:rsidRPr="008622F0">
        <w:rPr>
          <w:rFonts w:ascii="Arial" w:hAnsi="Arial" w:cs="Arial"/>
          <w:bCs/>
          <w:sz w:val="24"/>
          <w:szCs w:val="24"/>
        </w:rPr>
        <w:t>,</w:t>
      </w:r>
      <w:r w:rsidRPr="008622F0">
        <w:rPr>
          <w:rFonts w:ascii="Arial" w:hAnsi="Arial" w:cs="Arial"/>
          <w:bCs/>
          <w:sz w:val="24"/>
          <w:szCs w:val="24"/>
        </w:rPr>
        <w:t xml:space="preserve"> w ocenie Komisji</w:t>
      </w:r>
      <w:r w:rsidR="004D0AF4" w:rsidRPr="008622F0">
        <w:rPr>
          <w:rFonts w:ascii="Arial" w:hAnsi="Arial" w:cs="Arial"/>
          <w:bCs/>
          <w:sz w:val="24"/>
          <w:szCs w:val="24"/>
        </w:rPr>
        <w:t xml:space="preserve">, </w:t>
      </w:r>
      <w:r w:rsidRPr="008622F0">
        <w:rPr>
          <w:rFonts w:ascii="Arial" w:hAnsi="Arial" w:cs="Arial"/>
          <w:bCs/>
          <w:sz w:val="24"/>
          <w:szCs w:val="24"/>
        </w:rPr>
        <w:t xml:space="preserve">zasadnym jest ponowne rozpoznanie niniejszej sprawy przez organ pierwszej instancji, bowiem w istocie rzeczy Prezydent m.st. Warszawy w niniejszym postępowaniu </w:t>
      </w:r>
      <w:r w:rsidRPr="008622F0">
        <w:rPr>
          <w:rFonts w:ascii="Arial" w:hAnsi="Arial" w:cs="Arial"/>
          <w:bCs/>
          <w:sz w:val="24"/>
          <w:szCs w:val="24"/>
        </w:rPr>
        <w:br/>
        <w:t>w znikomym stopniu przeprowadził postępowanie wyjaśniające.</w:t>
      </w:r>
    </w:p>
    <w:p w14:paraId="6F8A2B11" w14:textId="7219EB65" w:rsidR="005D7D76" w:rsidRPr="008622F0" w:rsidRDefault="005D7D76" w:rsidP="00FE5E03">
      <w:pPr>
        <w:spacing w:after="480" w:line="360" w:lineRule="auto"/>
        <w:rPr>
          <w:rFonts w:ascii="Arial" w:hAnsi="Arial" w:cs="Arial"/>
          <w:bCs/>
          <w:sz w:val="24"/>
          <w:szCs w:val="24"/>
          <w:lang w:val="de-DE"/>
        </w:rPr>
      </w:pPr>
      <w:r w:rsidRPr="008622F0">
        <w:rPr>
          <w:rFonts w:ascii="Arial" w:hAnsi="Arial" w:cs="Arial"/>
          <w:bCs/>
          <w:sz w:val="24"/>
          <w:szCs w:val="24"/>
        </w:rPr>
        <w:t xml:space="preserve">Przede wszystkim w toku ponownego rozpoznania sprawy koniecznym będzie </w:t>
      </w:r>
      <w:r w:rsidRPr="008622F0">
        <w:rPr>
          <w:rFonts w:ascii="Arial" w:hAnsi="Arial" w:cs="Arial"/>
          <w:bCs/>
          <w:sz w:val="24"/>
          <w:szCs w:val="24"/>
          <w:lang w:val="de-DE"/>
        </w:rPr>
        <w:t xml:space="preserve">uzupełnienie fragmentu uzyskanego planu o precyzyjne i czytelne wykreślenie biegłego specjalisty, uwzględniające przy tym granice dawnych działek hipotecznych. I tak na </w:t>
      </w:r>
      <w:r w:rsidR="0070201A" w:rsidRPr="008622F0">
        <w:rPr>
          <w:rFonts w:ascii="Arial" w:hAnsi="Arial" w:cs="Arial"/>
          <w:bCs/>
          <w:sz w:val="24"/>
          <w:szCs w:val="24"/>
          <w:lang w:val="de-DE"/>
        </w:rPr>
        <w:t>podsatwie</w:t>
      </w:r>
      <w:r w:rsidRPr="008622F0">
        <w:rPr>
          <w:rFonts w:ascii="Arial" w:hAnsi="Arial" w:cs="Arial"/>
          <w:bCs/>
          <w:sz w:val="24"/>
          <w:szCs w:val="24"/>
          <w:lang w:val="de-DE"/>
        </w:rPr>
        <w:t xml:space="preserve"> kompletnego materiału dowodowego, organ winien dokonać stosownych ustaleń w sprawie, które następnie w sposób kompleksowy powinny zostać opisane (ocenione) w treści wydanego w sprawie rozstrzygnięcia. </w:t>
      </w:r>
    </w:p>
    <w:p w14:paraId="58EC3AA7" w14:textId="34D85EEB"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W odniesieniu zaś do przesłanki utraty przez dawnego właściciela nieruchomości możliwości faktycznego władania nią </w:t>
      </w:r>
      <w:r w:rsidR="004220AF" w:rsidRPr="008622F0">
        <w:rPr>
          <w:rFonts w:ascii="Arial" w:hAnsi="Arial" w:cs="Arial"/>
          <w:sz w:val="24"/>
          <w:szCs w:val="24"/>
        </w:rPr>
        <w:t xml:space="preserve">po </w:t>
      </w:r>
      <w:r w:rsidRPr="008622F0">
        <w:rPr>
          <w:rFonts w:ascii="Arial" w:hAnsi="Arial" w:cs="Arial"/>
          <w:sz w:val="24"/>
          <w:szCs w:val="24"/>
        </w:rPr>
        <w:t>dni</w:t>
      </w:r>
      <w:r w:rsidR="004220AF" w:rsidRPr="008622F0">
        <w:rPr>
          <w:rFonts w:ascii="Arial" w:hAnsi="Arial" w:cs="Arial"/>
          <w:sz w:val="24"/>
          <w:szCs w:val="24"/>
        </w:rPr>
        <w:t>u</w:t>
      </w:r>
      <w:r w:rsidRPr="008622F0">
        <w:rPr>
          <w:rFonts w:ascii="Arial" w:hAnsi="Arial" w:cs="Arial"/>
          <w:sz w:val="24"/>
          <w:szCs w:val="24"/>
        </w:rPr>
        <w:t xml:space="preserve"> 5 kwietnia 1958 r., okoliczności zasygnalizowane przez Komisję w pkt. </w:t>
      </w:r>
      <w:r w:rsidRPr="008622F0">
        <w:rPr>
          <w:rFonts w:ascii="Arial" w:hAnsi="Arial" w:cs="Arial"/>
          <w:bCs/>
          <w:sz w:val="24"/>
          <w:szCs w:val="24"/>
        </w:rPr>
        <w:t>1.</w:t>
      </w:r>
      <w:r w:rsidR="004220AF" w:rsidRPr="008622F0">
        <w:rPr>
          <w:rFonts w:ascii="Arial" w:hAnsi="Arial" w:cs="Arial"/>
          <w:bCs/>
          <w:sz w:val="24"/>
          <w:szCs w:val="24"/>
        </w:rPr>
        <w:t>3</w:t>
      </w:r>
      <w:r w:rsidRPr="008622F0">
        <w:rPr>
          <w:rFonts w:ascii="Arial" w:hAnsi="Arial" w:cs="Arial"/>
          <w:bCs/>
          <w:sz w:val="24"/>
          <w:szCs w:val="24"/>
        </w:rPr>
        <w:t xml:space="preserve">. decyzji dokumenty i informacje tam wskazane </w:t>
      </w:r>
      <w:r w:rsidRPr="008622F0">
        <w:rPr>
          <w:rFonts w:ascii="Arial" w:eastAsia="Calibri" w:hAnsi="Arial" w:cs="Arial"/>
          <w:sz w:val="24"/>
          <w:szCs w:val="24"/>
          <w:lang w:eastAsia="en-US"/>
        </w:rPr>
        <w:t>mogą świadczyć o możliwości utraty faktycznego władztwa nad przedmiotową nieruchomością</w:t>
      </w:r>
      <w:r w:rsidR="00D80427" w:rsidRPr="008622F0">
        <w:rPr>
          <w:rFonts w:ascii="Arial" w:eastAsia="Calibri" w:hAnsi="Arial" w:cs="Arial"/>
          <w:sz w:val="24"/>
          <w:szCs w:val="24"/>
          <w:lang w:eastAsia="en-US"/>
        </w:rPr>
        <w:t xml:space="preserve">, ponadto należałoby wykluczyć, czy do utraty władztwa nie doszło już przed wskazaną data, </w:t>
      </w:r>
      <w:r w:rsidRPr="008622F0">
        <w:rPr>
          <w:rFonts w:ascii="Arial" w:eastAsia="Calibri" w:hAnsi="Arial" w:cs="Arial"/>
          <w:sz w:val="24"/>
          <w:szCs w:val="24"/>
          <w:lang w:eastAsia="en-US"/>
        </w:rPr>
        <w:t xml:space="preserve">niemniej </w:t>
      </w:r>
      <w:r w:rsidR="00D80427" w:rsidRPr="008622F0">
        <w:rPr>
          <w:rFonts w:ascii="Arial" w:eastAsia="Calibri" w:hAnsi="Arial" w:cs="Arial"/>
          <w:sz w:val="24"/>
          <w:szCs w:val="24"/>
          <w:lang w:eastAsia="en-US"/>
        </w:rPr>
        <w:t xml:space="preserve">okoliczności te </w:t>
      </w:r>
      <w:r w:rsidRPr="008622F0">
        <w:rPr>
          <w:rFonts w:ascii="Arial" w:eastAsia="Calibri" w:hAnsi="Arial" w:cs="Arial"/>
          <w:sz w:val="24"/>
          <w:szCs w:val="24"/>
          <w:lang w:eastAsia="en-US"/>
        </w:rPr>
        <w:t xml:space="preserve">wymagają one uzupełnienia o kolejne dowody, w tym również wszechstronnej analizy. </w:t>
      </w:r>
    </w:p>
    <w:p w14:paraId="58D51527" w14:textId="15756087"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01995CC0" w14:textId="77777777" w:rsidR="00160F7A" w:rsidRPr="008622F0" w:rsidRDefault="00160F7A" w:rsidP="00FE5E03">
      <w:pPr>
        <w:spacing w:after="480" w:line="360" w:lineRule="auto"/>
        <w:rPr>
          <w:rFonts w:ascii="Arial" w:eastAsia="Calibri" w:hAnsi="Arial" w:cs="Arial"/>
          <w:sz w:val="24"/>
          <w:szCs w:val="24"/>
          <w:lang w:eastAsia="en-US"/>
        </w:rPr>
      </w:pPr>
      <w:r w:rsidRPr="008622F0">
        <w:rPr>
          <w:rFonts w:ascii="Arial" w:eastAsia="Calibri" w:hAnsi="Arial" w:cs="Arial"/>
          <w:sz w:val="24"/>
          <w:szCs w:val="24"/>
          <w:lang w:eastAsia="en-US"/>
        </w:rPr>
        <w:t xml:space="preserve">Poczynione zaś w tym zakresie ustalenia organu obarczone są istotnymi wadami, które w tym zakresie dyskwalifikują przedmiotowe rozstrzygnięcie. </w:t>
      </w:r>
    </w:p>
    <w:p w14:paraId="2F00E892" w14:textId="16E74A3B" w:rsidR="00861D1B"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Organ winien przy tym w kompleksowy sposób wyjaśnić wszelkie zasygnalizowane </w:t>
      </w:r>
      <w:r w:rsidRPr="008622F0">
        <w:rPr>
          <w:rFonts w:ascii="Arial" w:hAnsi="Arial" w:cs="Arial"/>
          <w:sz w:val="24"/>
          <w:szCs w:val="24"/>
        </w:rPr>
        <w:br/>
        <w:t>w uzasadnieniu decyzji Komisji wątpliwości powstałe w niniejszej sprawie.</w:t>
      </w:r>
    </w:p>
    <w:p w14:paraId="703DCC3D" w14:textId="3E737389" w:rsidR="00861D1B" w:rsidRPr="008622F0" w:rsidRDefault="00160F7A" w:rsidP="00FE5E03">
      <w:pPr>
        <w:pStyle w:val="Akapitzlist"/>
        <w:numPr>
          <w:ilvl w:val="0"/>
          <w:numId w:val="12"/>
        </w:numPr>
        <w:tabs>
          <w:tab w:val="left" w:pos="993"/>
        </w:tabs>
        <w:spacing w:after="480"/>
        <w:ind w:left="0" w:firstLine="0"/>
        <w:jc w:val="left"/>
        <w:rPr>
          <w:rFonts w:ascii="Arial" w:hAnsi="Arial" w:cs="Arial"/>
          <w:b/>
          <w:sz w:val="24"/>
          <w:szCs w:val="24"/>
        </w:rPr>
      </w:pPr>
      <w:r w:rsidRPr="008622F0">
        <w:rPr>
          <w:rFonts w:ascii="Arial" w:hAnsi="Arial" w:cs="Arial"/>
          <w:b/>
          <w:sz w:val="24"/>
          <w:szCs w:val="24"/>
        </w:rPr>
        <w:lastRenderedPageBreak/>
        <w:t xml:space="preserve"> Strony postępowania rozpoznawczego</w:t>
      </w:r>
      <w:r w:rsidR="00861D1B" w:rsidRPr="008622F0">
        <w:rPr>
          <w:rFonts w:ascii="Arial" w:hAnsi="Arial" w:cs="Arial"/>
          <w:b/>
          <w:sz w:val="24"/>
          <w:szCs w:val="24"/>
        </w:rPr>
        <w:t>.</w:t>
      </w:r>
    </w:p>
    <w:p w14:paraId="566C309D" w14:textId="77777777" w:rsidR="00160F7A" w:rsidRPr="008622F0" w:rsidRDefault="00160F7A" w:rsidP="00FE5E03">
      <w:pPr>
        <w:autoSpaceDE w:val="0"/>
        <w:autoSpaceDN w:val="0"/>
        <w:adjustRightInd w:val="0"/>
        <w:spacing w:after="480" w:line="360" w:lineRule="auto"/>
        <w:rPr>
          <w:rFonts w:ascii="Arial" w:hAnsi="Arial" w:cs="Arial"/>
          <w:sz w:val="24"/>
          <w:szCs w:val="24"/>
        </w:rPr>
      </w:pPr>
      <w:r w:rsidRPr="008622F0">
        <w:rPr>
          <w:rFonts w:ascii="Arial" w:hAnsi="Arial" w:cs="Arial"/>
          <w:sz w:val="24"/>
          <w:szCs w:val="24"/>
        </w:rPr>
        <w:t>Na podstawie art. 38 ust. 1 ustawy z dnia 9 marca 2017 r. w zw. z art. 28 k.p.a.</w:t>
      </w:r>
      <w:r w:rsidRPr="008622F0">
        <w:rPr>
          <w:rFonts w:ascii="Arial" w:hAnsi="Arial" w:cs="Arial"/>
          <w:sz w:val="24"/>
          <w:szCs w:val="24"/>
        </w:rPr>
        <w:br/>
        <w:t>stroną jest każdy, czyjego interesu prawnego lub obowiązku dotyczy postępowanie albo kto</w:t>
      </w:r>
      <w:r w:rsidRPr="008622F0">
        <w:rPr>
          <w:rFonts w:ascii="Arial" w:hAnsi="Arial" w:cs="Arial"/>
          <w:sz w:val="24"/>
          <w:szCs w:val="24"/>
        </w:rPr>
        <w:br/>
        <w:t>żąda czynności organu ze względu na swój interes prawny lub obowiązek.</w:t>
      </w:r>
    </w:p>
    <w:p w14:paraId="0669E049" w14:textId="5EEE0D95" w:rsidR="00FE5E03" w:rsidRPr="008622F0" w:rsidRDefault="00160F7A" w:rsidP="00FE5E03">
      <w:pPr>
        <w:spacing w:after="480" w:line="360" w:lineRule="auto"/>
        <w:rPr>
          <w:rFonts w:ascii="Arial" w:hAnsi="Arial" w:cs="Arial"/>
          <w:sz w:val="24"/>
          <w:szCs w:val="24"/>
        </w:rPr>
      </w:pPr>
      <w:r w:rsidRPr="008622F0">
        <w:rPr>
          <w:rFonts w:ascii="Arial" w:hAnsi="Arial" w:cs="Arial"/>
          <w:sz w:val="24"/>
          <w:szCs w:val="24"/>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w:t>
      </w:r>
      <w:r w:rsidR="008622F0">
        <w:rPr>
          <w:rFonts w:ascii="Arial" w:hAnsi="Arial" w:cs="Arial"/>
          <w:sz w:val="24"/>
          <w:szCs w:val="24"/>
        </w:rPr>
        <w:t xml:space="preserve"> ukośnik </w:t>
      </w:r>
      <w:r w:rsidRPr="008622F0">
        <w:rPr>
          <w:rFonts w:ascii="Arial" w:hAnsi="Arial" w:cs="Arial"/>
          <w:sz w:val="24"/>
          <w:szCs w:val="24"/>
        </w:rPr>
        <w:t>08).</w:t>
      </w:r>
    </w:p>
    <w:p w14:paraId="6A3914F9" w14:textId="05B1F292" w:rsidR="00FE5E03" w:rsidRPr="008622F0" w:rsidRDefault="00160F7A" w:rsidP="00FE5E03">
      <w:pPr>
        <w:spacing w:after="480" w:line="360" w:lineRule="auto"/>
        <w:rPr>
          <w:rFonts w:ascii="Arial" w:hAnsi="Arial" w:cs="Arial"/>
          <w:sz w:val="24"/>
          <w:szCs w:val="24"/>
        </w:rPr>
      </w:pPr>
      <w:r w:rsidRPr="008622F0">
        <w:rPr>
          <w:rFonts w:ascii="Arial" w:hAnsi="Arial" w:cs="Arial"/>
          <w:sz w:val="24"/>
          <w:szCs w:val="24"/>
        </w:rPr>
        <w:t xml:space="preserve">Za strony przedmiotowego postępowania Komisja uznała </w:t>
      </w:r>
      <w:r w:rsidR="00FE5E03" w:rsidRPr="008622F0">
        <w:rPr>
          <w:rFonts w:ascii="Arial" w:hAnsi="Arial" w:cs="Arial"/>
          <w:sz w:val="24"/>
          <w:szCs w:val="24"/>
        </w:rPr>
        <w:t>H     P    - M    , J    M   P   , B    P   .</w:t>
      </w:r>
    </w:p>
    <w:p w14:paraId="672F5CBF" w14:textId="2AE67916" w:rsidR="00160F7A" w:rsidRPr="008622F0" w:rsidRDefault="00160F7A" w:rsidP="00FE5E03">
      <w:pPr>
        <w:spacing w:after="480" w:line="360" w:lineRule="auto"/>
        <w:rPr>
          <w:rFonts w:ascii="Arial" w:hAnsi="Arial" w:cs="Arial"/>
          <w:sz w:val="24"/>
          <w:szCs w:val="24"/>
        </w:rPr>
      </w:pPr>
      <w:r w:rsidRPr="008622F0">
        <w:rPr>
          <w:rFonts w:ascii="Arial" w:hAnsi="Arial" w:cs="Arial"/>
          <w:sz w:val="24"/>
          <w:szCs w:val="24"/>
        </w:rPr>
        <w:t>będąc</w:t>
      </w:r>
      <w:r w:rsidR="005352C5" w:rsidRPr="008622F0">
        <w:rPr>
          <w:rFonts w:ascii="Arial" w:hAnsi="Arial" w:cs="Arial"/>
          <w:sz w:val="24"/>
          <w:szCs w:val="24"/>
        </w:rPr>
        <w:t>ych</w:t>
      </w:r>
      <w:r w:rsidRPr="008622F0">
        <w:rPr>
          <w:rFonts w:ascii="Arial" w:hAnsi="Arial" w:cs="Arial"/>
          <w:sz w:val="24"/>
          <w:szCs w:val="24"/>
        </w:rPr>
        <w:t xml:space="preserve"> beneficjent</w:t>
      </w:r>
      <w:r w:rsidR="005352C5" w:rsidRPr="008622F0">
        <w:rPr>
          <w:rFonts w:ascii="Arial" w:hAnsi="Arial" w:cs="Arial"/>
          <w:sz w:val="24"/>
          <w:szCs w:val="24"/>
        </w:rPr>
        <w:t>ami</w:t>
      </w:r>
      <w:r w:rsidRPr="008622F0">
        <w:rPr>
          <w:rFonts w:ascii="Arial" w:hAnsi="Arial" w:cs="Arial"/>
          <w:i/>
          <w:sz w:val="24"/>
          <w:szCs w:val="24"/>
        </w:rPr>
        <w:t xml:space="preserve"> </w:t>
      </w:r>
      <w:r w:rsidRPr="008622F0">
        <w:rPr>
          <w:rFonts w:ascii="Arial" w:hAnsi="Arial" w:cs="Arial"/>
          <w:sz w:val="24"/>
          <w:szCs w:val="24"/>
        </w:rPr>
        <w:t>kontrolowanej decyzji</w:t>
      </w:r>
      <w:r w:rsidR="005352C5" w:rsidRPr="008622F0">
        <w:rPr>
          <w:rFonts w:ascii="Arial" w:hAnsi="Arial" w:cs="Arial"/>
          <w:sz w:val="24"/>
          <w:szCs w:val="24"/>
        </w:rPr>
        <w:t xml:space="preserve">, a także </w:t>
      </w:r>
      <w:r w:rsidRPr="008622F0">
        <w:rPr>
          <w:rFonts w:ascii="Arial" w:hAnsi="Arial" w:cs="Arial"/>
          <w:sz w:val="24"/>
          <w:szCs w:val="24"/>
        </w:rPr>
        <w:t xml:space="preserve">Prokuratora Regionalnego we Wrocławiu oraz Miasto </w:t>
      </w:r>
      <w:r w:rsidR="00D80427" w:rsidRPr="008622F0">
        <w:rPr>
          <w:rFonts w:ascii="Arial" w:hAnsi="Arial" w:cs="Arial"/>
          <w:sz w:val="24"/>
          <w:szCs w:val="24"/>
        </w:rPr>
        <w:t xml:space="preserve">Stołeczne </w:t>
      </w:r>
      <w:r w:rsidRPr="008622F0">
        <w:rPr>
          <w:rFonts w:ascii="Arial" w:hAnsi="Arial" w:cs="Arial"/>
          <w:sz w:val="24"/>
          <w:szCs w:val="24"/>
        </w:rPr>
        <w:t xml:space="preserve">Warszawę. </w:t>
      </w:r>
    </w:p>
    <w:p w14:paraId="1F05E6F4" w14:textId="29BB7ABE" w:rsidR="00160F7A" w:rsidRPr="008622F0" w:rsidRDefault="00160F7A" w:rsidP="00FE5E03">
      <w:pPr>
        <w:pStyle w:val="Style16"/>
        <w:widowControl/>
        <w:spacing w:after="480" w:line="360" w:lineRule="auto"/>
        <w:ind w:firstLine="0"/>
        <w:jc w:val="left"/>
        <w:rPr>
          <w:rStyle w:val="FontStyle39"/>
          <w:rFonts w:ascii="Arial" w:hAnsi="Arial" w:cs="Arial"/>
          <w:sz w:val="24"/>
          <w:szCs w:val="24"/>
        </w:rPr>
      </w:pPr>
      <w:r w:rsidRPr="008622F0">
        <w:rPr>
          <w:rStyle w:val="FontStyle39"/>
          <w:rFonts w:ascii="Arial" w:hAnsi="Arial" w:cs="Arial"/>
          <w:sz w:val="24"/>
          <w:szCs w:val="24"/>
        </w:rPr>
        <w:t>Stosownie zaś do treści art. 16a ust. 1 i 2 ustawy z dnia 9 marca 2017 r</w:t>
      </w:r>
      <w:r w:rsidR="00852458" w:rsidRPr="008622F0">
        <w:rPr>
          <w:rStyle w:val="FontStyle39"/>
          <w:rFonts w:ascii="Arial" w:hAnsi="Arial" w:cs="Arial"/>
          <w:sz w:val="24"/>
          <w:szCs w:val="24"/>
        </w:rPr>
        <w:t>.</w:t>
      </w:r>
      <w:r w:rsidRPr="008622F0">
        <w:rPr>
          <w:rStyle w:val="FontStyle39"/>
          <w:rFonts w:ascii="Arial" w:hAnsi="Arial" w:cs="Arial"/>
          <w:sz w:val="24"/>
          <w:szCs w:val="24"/>
        </w:rPr>
        <w:t xml:space="preserve"> </w:t>
      </w:r>
      <w:r w:rsidRPr="008622F0">
        <w:rPr>
          <w:rFonts w:ascii="Arial" w:hAnsi="Arial" w:cs="Arial"/>
        </w:rPr>
        <w:t>o szczególnych zasadach usuwania skutków prawnych decyzji reprywatyzacyjnych dotyczących nieruchomości warszawskich, wydanych z naruszeniem prawa,</w:t>
      </w:r>
      <w:r w:rsidRPr="008622F0">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w:t>
      </w:r>
      <w:r w:rsidRPr="008622F0">
        <w:rPr>
          <w:rStyle w:val="FontStyle39"/>
          <w:rFonts w:ascii="Arial" w:hAnsi="Arial" w:cs="Arial"/>
          <w:sz w:val="24"/>
          <w:szCs w:val="24"/>
        </w:rPr>
        <w:lastRenderedPageBreak/>
        <w:t xml:space="preserve">niezwłocznie zawiadamia Komisję o wniesieniu sprzeciwu, o którym mowa w art. 16a ust. 1 ustawy. </w:t>
      </w:r>
    </w:p>
    <w:p w14:paraId="733F60CD" w14:textId="07BDC97C" w:rsidR="00160F7A" w:rsidRPr="008622F0" w:rsidRDefault="00160F7A" w:rsidP="00FE5E03">
      <w:pPr>
        <w:pStyle w:val="Style16"/>
        <w:widowControl/>
        <w:spacing w:after="480" w:line="360" w:lineRule="auto"/>
        <w:ind w:firstLine="0"/>
        <w:jc w:val="left"/>
        <w:rPr>
          <w:rStyle w:val="FontStyle39"/>
          <w:rFonts w:ascii="Arial" w:hAnsi="Arial" w:cs="Arial"/>
          <w:sz w:val="24"/>
          <w:szCs w:val="24"/>
        </w:rPr>
      </w:pPr>
      <w:r w:rsidRPr="008622F0">
        <w:rPr>
          <w:rStyle w:val="FontStyle39"/>
          <w:rFonts w:ascii="Arial" w:hAnsi="Arial" w:cs="Arial"/>
          <w:sz w:val="24"/>
          <w:szCs w:val="24"/>
        </w:rPr>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6DD06427" w14:textId="7D0018A1" w:rsidR="00861D1B" w:rsidRPr="008622F0" w:rsidRDefault="00F17603" w:rsidP="00FE5E03">
      <w:pPr>
        <w:spacing w:after="480" w:line="360" w:lineRule="auto"/>
        <w:rPr>
          <w:rFonts w:ascii="Arial" w:eastAsia="Calibri" w:hAnsi="Arial" w:cs="Arial"/>
          <w:b/>
          <w:sz w:val="24"/>
          <w:szCs w:val="24"/>
          <w:lang w:eastAsia="en-US"/>
        </w:rPr>
      </w:pPr>
      <w:r w:rsidRPr="008622F0">
        <w:rPr>
          <w:rFonts w:ascii="Arial" w:eastAsia="Calibri" w:hAnsi="Arial" w:cs="Arial"/>
          <w:b/>
          <w:sz w:val="24"/>
          <w:szCs w:val="24"/>
          <w:lang w:eastAsia="en-US"/>
        </w:rPr>
        <w:t>I</w:t>
      </w:r>
      <w:r w:rsidR="00160F7A" w:rsidRPr="008622F0">
        <w:rPr>
          <w:rFonts w:ascii="Arial" w:eastAsia="Calibri" w:hAnsi="Arial" w:cs="Arial"/>
          <w:b/>
          <w:sz w:val="24"/>
          <w:szCs w:val="24"/>
          <w:lang w:eastAsia="en-US"/>
        </w:rPr>
        <w:t>V. Konkluzja</w:t>
      </w:r>
      <w:r w:rsidR="00861D1B" w:rsidRPr="008622F0">
        <w:rPr>
          <w:rFonts w:ascii="Arial" w:eastAsia="Calibri" w:hAnsi="Arial" w:cs="Arial"/>
          <w:b/>
          <w:sz w:val="24"/>
          <w:szCs w:val="24"/>
          <w:lang w:eastAsia="en-US"/>
        </w:rPr>
        <w:t>.</w:t>
      </w:r>
    </w:p>
    <w:p w14:paraId="122BEF19" w14:textId="78E2EFCE" w:rsidR="00160F7A" w:rsidRPr="008622F0" w:rsidRDefault="00160F7A" w:rsidP="00FE5E03">
      <w:pPr>
        <w:spacing w:after="480" w:line="360" w:lineRule="auto"/>
        <w:rPr>
          <w:rFonts w:ascii="Arial" w:eastAsia="Calibri" w:hAnsi="Arial" w:cs="Arial"/>
          <w:sz w:val="24"/>
          <w:szCs w:val="24"/>
          <w:lang w:eastAsia="en-US"/>
        </w:rPr>
      </w:pPr>
      <w:r w:rsidRPr="008622F0">
        <w:rPr>
          <w:rFonts w:ascii="Arial" w:eastAsia="Calibri" w:hAnsi="Arial" w:cs="Arial"/>
          <w:sz w:val="24"/>
          <w:szCs w:val="24"/>
          <w:lang w:eastAsia="en-US"/>
        </w:rPr>
        <w:t>Z uwagi na powyższe, na podstawie art. 29 ust. 1 pkt</w:t>
      </w:r>
      <w:r w:rsidR="00E651ED" w:rsidRPr="008622F0">
        <w:rPr>
          <w:rFonts w:ascii="Arial" w:eastAsia="Calibri" w:hAnsi="Arial" w:cs="Arial"/>
          <w:sz w:val="24"/>
          <w:szCs w:val="24"/>
          <w:lang w:eastAsia="en-US"/>
        </w:rPr>
        <w:t>.</w:t>
      </w:r>
      <w:r w:rsidRPr="008622F0">
        <w:rPr>
          <w:rFonts w:ascii="Arial" w:eastAsia="Calibri" w:hAnsi="Arial" w:cs="Arial"/>
          <w:sz w:val="24"/>
          <w:szCs w:val="24"/>
          <w:lang w:eastAsia="en-US"/>
        </w:rPr>
        <w:t xml:space="preserve"> 3 </w:t>
      </w:r>
      <w:r w:rsidR="001C45B6" w:rsidRPr="008622F0">
        <w:rPr>
          <w:rFonts w:ascii="Arial" w:hAnsi="Arial" w:cs="Arial"/>
          <w:sz w:val="24"/>
          <w:szCs w:val="24"/>
        </w:rPr>
        <w:t>w związku z art. 30 ust. 1 pkt 4a</w:t>
      </w:r>
      <w:r w:rsidR="001C45B6" w:rsidRPr="008622F0">
        <w:rPr>
          <w:rFonts w:ascii="Arial" w:eastAsia="Calibri" w:hAnsi="Arial" w:cs="Arial"/>
          <w:bCs/>
          <w:sz w:val="24"/>
          <w:szCs w:val="24"/>
        </w:rPr>
        <w:t xml:space="preserve"> </w:t>
      </w:r>
      <w:r w:rsidRPr="008622F0">
        <w:rPr>
          <w:rFonts w:ascii="Arial" w:eastAsia="Calibri" w:hAnsi="Arial" w:cs="Arial"/>
          <w:sz w:val="24"/>
          <w:szCs w:val="24"/>
          <w:lang w:eastAsia="en-US"/>
        </w:rPr>
        <w:t xml:space="preserve">Komisja uchyliła w całości decyzje Prezydenta m.st. Warszawy </w:t>
      </w:r>
      <w:r w:rsidR="00C36CD6" w:rsidRPr="008622F0">
        <w:rPr>
          <w:rFonts w:ascii="Arial" w:hAnsi="Arial" w:cs="Arial"/>
          <w:bCs/>
          <w:sz w:val="24"/>
          <w:szCs w:val="24"/>
        </w:rPr>
        <w:t>z dnia 14 lutego 2012 r. nr 100</w:t>
      </w:r>
      <w:r w:rsidR="008622F0">
        <w:rPr>
          <w:rFonts w:ascii="Arial" w:hAnsi="Arial" w:cs="Arial"/>
          <w:bCs/>
          <w:sz w:val="24"/>
          <w:szCs w:val="24"/>
        </w:rPr>
        <w:t xml:space="preserve"> ukośnik </w:t>
      </w:r>
      <w:r w:rsidR="00C36CD6" w:rsidRPr="008622F0">
        <w:rPr>
          <w:rFonts w:ascii="Arial" w:hAnsi="Arial" w:cs="Arial"/>
          <w:bCs/>
          <w:sz w:val="24"/>
          <w:szCs w:val="24"/>
        </w:rPr>
        <w:t>GK</w:t>
      </w:r>
      <w:r w:rsidR="008622F0">
        <w:rPr>
          <w:rFonts w:ascii="Arial" w:hAnsi="Arial" w:cs="Arial"/>
          <w:bCs/>
          <w:sz w:val="24"/>
          <w:szCs w:val="24"/>
        </w:rPr>
        <w:t xml:space="preserve"> ukośnik </w:t>
      </w:r>
      <w:r w:rsidR="00C36CD6" w:rsidRPr="008622F0">
        <w:rPr>
          <w:rFonts w:ascii="Arial" w:hAnsi="Arial" w:cs="Arial"/>
          <w:bCs/>
          <w:sz w:val="24"/>
          <w:szCs w:val="24"/>
        </w:rPr>
        <w:t>DW</w:t>
      </w:r>
      <w:r w:rsidR="008622F0">
        <w:rPr>
          <w:rFonts w:ascii="Arial" w:hAnsi="Arial" w:cs="Arial"/>
          <w:bCs/>
          <w:sz w:val="24"/>
          <w:szCs w:val="24"/>
        </w:rPr>
        <w:t xml:space="preserve"> ukośnik </w:t>
      </w:r>
      <w:r w:rsidR="00C36CD6" w:rsidRPr="008622F0">
        <w:rPr>
          <w:rFonts w:ascii="Arial" w:hAnsi="Arial" w:cs="Arial"/>
          <w:bCs/>
          <w:sz w:val="24"/>
          <w:szCs w:val="24"/>
        </w:rPr>
        <w:t>2012</w:t>
      </w:r>
      <w:r w:rsidR="00C36CD6" w:rsidRPr="008622F0">
        <w:rPr>
          <w:rFonts w:ascii="Arial" w:eastAsia="Calibri" w:hAnsi="Arial" w:cs="Arial"/>
          <w:sz w:val="24"/>
          <w:szCs w:val="24"/>
          <w:lang w:eastAsia="en-US"/>
        </w:rPr>
        <w:t xml:space="preserve"> </w:t>
      </w:r>
      <w:r w:rsidRPr="008622F0">
        <w:rPr>
          <w:rFonts w:ascii="Arial" w:eastAsia="Calibri" w:hAnsi="Arial" w:cs="Arial"/>
          <w:sz w:val="24"/>
          <w:szCs w:val="24"/>
          <w:lang w:eastAsia="en-US"/>
        </w:rPr>
        <w:t>i przekazała sprawę Prezydentowi m.st. Warszawy do ponownego rozpatrzenia.</w:t>
      </w:r>
    </w:p>
    <w:p w14:paraId="3A8053A5" w14:textId="78D62EE4" w:rsidR="00160F7A" w:rsidRPr="008622F0" w:rsidRDefault="00160F7A" w:rsidP="00FE5E03">
      <w:pPr>
        <w:spacing w:after="480" w:line="360" w:lineRule="auto"/>
        <w:rPr>
          <w:rFonts w:ascii="Arial" w:hAnsi="Arial" w:cs="Arial"/>
          <w:b/>
          <w:sz w:val="24"/>
          <w:szCs w:val="24"/>
        </w:rPr>
      </w:pPr>
      <w:r w:rsidRPr="008622F0">
        <w:rPr>
          <w:rFonts w:ascii="Arial" w:hAnsi="Arial" w:cs="Arial"/>
          <w:b/>
          <w:sz w:val="24"/>
          <w:szCs w:val="24"/>
        </w:rPr>
        <w:t>Przewodniczący Komisji</w:t>
      </w:r>
    </w:p>
    <w:p w14:paraId="0A2B2498" w14:textId="77777777" w:rsidR="00FE5E03" w:rsidRPr="008622F0" w:rsidRDefault="00160F7A" w:rsidP="00FE5E03">
      <w:pPr>
        <w:spacing w:after="480" w:line="360" w:lineRule="auto"/>
        <w:rPr>
          <w:rFonts w:ascii="Arial" w:hAnsi="Arial" w:cs="Arial"/>
          <w:b/>
          <w:sz w:val="24"/>
          <w:szCs w:val="24"/>
        </w:rPr>
      </w:pPr>
      <w:r w:rsidRPr="008622F0">
        <w:rPr>
          <w:rFonts w:ascii="Arial" w:hAnsi="Arial" w:cs="Arial"/>
          <w:b/>
          <w:sz w:val="24"/>
          <w:szCs w:val="24"/>
        </w:rPr>
        <w:t xml:space="preserve"> Sebastian Kaleta</w:t>
      </w:r>
    </w:p>
    <w:p w14:paraId="069275B2" w14:textId="3427906B" w:rsidR="00D65B84" w:rsidRPr="008622F0" w:rsidRDefault="00D65B84" w:rsidP="00FE5E03">
      <w:pPr>
        <w:spacing w:after="480" w:line="360" w:lineRule="auto"/>
        <w:rPr>
          <w:rFonts w:ascii="Arial" w:hAnsi="Arial" w:cs="Arial"/>
          <w:b/>
          <w:sz w:val="24"/>
          <w:szCs w:val="24"/>
        </w:rPr>
      </w:pPr>
      <w:r w:rsidRPr="008622F0">
        <w:rPr>
          <w:rFonts w:ascii="Arial" w:hAnsi="Arial" w:cs="Arial"/>
          <w:b/>
          <w:bCs/>
          <w:color w:val="000000" w:themeColor="text1"/>
          <w:sz w:val="24"/>
          <w:szCs w:val="24"/>
          <w:lang w:eastAsia="pl-PL"/>
        </w:rPr>
        <w:t xml:space="preserve"> Pouczenie:</w:t>
      </w:r>
    </w:p>
    <w:p w14:paraId="3BB9EDE1" w14:textId="3AD3E6A2"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1. Niniejsza decyzja jest ostateczna (art. 16 k.p.a.). Strona może wnieść skargę do Wojewódzkiego Sądu Administracyjnego w Warszawie, ul. Jasna 2</w:t>
      </w:r>
      <w:r w:rsidR="008622F0">
        <w:rPr>
          <w:rFonts w:ascii="Arial" w:hAnsi="Arial" w:cs="Arial"/>
          <w:color w:val="000000" w:themeColor="text1"/>
          <w:sz w:val="24"/>
          <w:szCs w:val="24"/>
          <w:lang w:eastAsia="pl-PL"/>
        </w:rPr>
        <w:t xml:space="preserve"> ukośnik </w:t>
      </w:r>
      <w:r w:rsidRPr="008622F0">
        <w:rPr>
          <w:rFonts w:ascii="Arial" w:hAnsi="Arial" w:cs="Arial"/>
          <w:color w:val="000000" w:themeColor="text1"/>
          <w:sz w:val="24"/>
          <w:szCs w:val="24"/>
          <w:lang w:eastAsia="pl-PL"/>
        </w:rPr>
        <w:t xml:space="preserve">4, 00-013 Warszawa, za pośrednictwem Komisji do spraw reprywatyzacji nieruchomości warszawskich w terminie 30 dni od dnia doręczenia decyzji (art. 52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art. 53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oraz art. 54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w:t>
      </w:r>
    </w:p>
    <w:p w14:paraId="66E79DC3" w14:textId="361B87C4"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lastRenderedPageBreak/>
        <w:t xml:space="preserve">2. Wpis od skargi do sądu administracyjnego ma charakter stały i wynosi 200 (dwieście) zł zgodnie z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2 ust. 3 pkt 5 rozporządzenia Rady Ministrów z dnia 16 grudnia 2003 r. w sprawie wysokości oraz szczegółowych zasad pobierania wpisu w postępowaniu przed sądami administracyjnymi (Dz. U. Nr 221, poz. 2193 z późn. zm.).</w:t>
      </w:r>
    </w:p>
    <w:p w14:paraId="5E9C378D" w14:textId="61DAD3A8"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 xml:space="preserve">3. W myśl zaś art. 243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i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2 p.p.s.a.). Zgodnie zaś z art. 244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p.p.s.a. prawo pomocy obejmuje zwolnienie od kosztów sądowych oraz ustanowienie adwokata, radcy prawnego, doradcy podatkowego lub rzecznika patentowego.</w:t>
      </w:r>
    </w:p>
    <w:p w14:paraId="2A0C03C6" w14:textId="6F44D57B"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 xml:space="preserve">4. Z uwagi na to, że doręczenie decyzji następuje w formie publicznego ogłoszenia na podstawie art. 16 ust. 3 ustawy z dnia 9 marca 2017 r. w zw. z art. 49 </w:t>
      </w:r>
      <w:r w:rsidR="008622F0">
        <w:rPr>
          <w:rFonts w:ascii="Arial" w:hAnsi="Arial" w:cs="Arial"/>
          <w:color w:val="000000" w:themeColor="text1"/>
          <w:sz w:val="24"/>
          <w:szCs w:val="24"/>
          <w:lang w:eastAsia="pl-PL"/>
        </w:rPr>
        <w:t xml:space="preserve"> paragraf </w:t>
      </w:r>
      <w:r w:rsidRPr="008622F0">
        <w:rPr>
          <w:rFonts w:ascii="Arial" w:hAnsi="Arial" w:cs="Arial"/>
          <w:color w:val="000000" w:themeColor="text1"/>
          <w:sz w:val="24"/>
          <w:szCs w:val="24"/>
          <w:lang w:eastAsia="pl-PL"/>
        </w:rPr>
        <w:t xml:space="preserve"> 1 k.p.a. Komisja informuje, że z treścią decyzji strony mogą zapoznać się w urzędzie zapewniającym obsługę administracyjno-biurową Komisji w dniach i godzinach pracy tego urzędu.</w:t>
      </w:r>
    </w:p>
    <w:p w14:paraId="29F99DD2" w14:textId="77777777" w:rsidR="00D65B84" w:rsidRPr="008622F0" w:rsidRDefault="00D65B84" w:rsidP="00FE5E03">
      <w:pPr>
        <w:tabs>
          <w:tab w:val="left" w:pos="709"/>
        </w:tabs>
        <w:autoSpaceDE w:val="0"/>
        <w:autoSpaceDN w:val="0"/>
        <w:adjustRightInd w:val="0"/>
        <w:spacing w:after="480" w:line="360" w:lineRule="auto"/>
        <w:rPr>
          <w:rFonts w:ascii="Arial" w:hAnsi="Arial" w:cs="Arial"/>
          <w:color w:val="000000" w:themeColor="text1"/>
          <w:sz w:val="24"/>
          <w:szCs w:val="24"/>
          <w:lang w:eastAsia="pl-PL"/>
        </w:rPr>
      </w:pPr>
      <w:r w:rsidRPr="008622F0">
        <w:rPr>
          <w:rFonts w:ascii="Arial" w:hAnsi="Arial" w:cs="Arial"/>
          <w:color w:val="000000" w:themeColor="text1"/>
          <w:sz w:val="24"/>
          <w:szCs w:val="24"/>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4B652B0C" w14:textId="77777777" w:rsidR="00160F7A" w:rsidRPr="008622F0" w:rsidRDefault="00160F7A" w:rsidP="00FE5E03">
      <w:pPr>
        <w:tabs>
          <w:tab w:val="left" w:pos="426"/>
        </w:tabs>
        <w:spacing w:after="480" w:line="360" w:lineRule="auto"/>
        <w:rPr>
          <w:rFonts w:ascii="Arial" w:hAnsi="Arial" w:cs="Arial"/>
          <w:b/>
          <w:sz w:val="24"/>
          <w:szCs w:val="24"/>
        </w:rPr>
      </w:pPr>
    </w:p>
    <w:sectPr w:rsidR="00160F7A" w:rsidRPr="008622F0" w:rsidSect="0047423B">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2250" w14:textId="77777777" w:rsidR="00A8038F" w:rsidRDefault="00A8038F">
      <w:pPr>
        <w:spacing w:after="0" w:line="240" w:lineRule="auto"/>
      </w:pPr>
      <w:r>
        <w:separator/>
      </w:r>
    </w:p>
  </w:endnote>
  <w:endnote w:type="continuationSeparator" w:id="0">
    <w:p w14:paraId="76B31792" w14:textId="77777777" w:rsidR="00A8038F" w:rsidRDefault="00A8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79082"/>
      <w:docPartObj>
        <w:docPartGallery w:val="Page Numbers (Bottom of Page)"/>
        <w:docPartUnique/>
      </w:docPartObj>
    </w:sdtPr>
    <w:sdtContent>
      <w:p w14:paraId="0C2EC666" w14:textId="7CAA6221" w:rsidR="0047423B" w:rsidRDefault="0047423B">
        <w:pPr>
          <w:pStyle w:val="Stopka"/>
          <w:jc w:val="right"/>
        </w:pPr>
        <w:r>
          <w:fldChar w:fldCharType="begin"/>
        </w:r>
        <w:r>
          <w:instrText>PAGE   \* MERGEFORMAT</w:instrText>
        </w:r>
        <w:r>
          <w:fldChar w:fldCharType="separate"/>
        </w:r>
        <w:r>
          <w:t>2</w:t>
        </w:r>
        <w:r>
          <w:fldChar w:fldCharType="end"/>
        </w:r>
      </w:p>
    </w:sdtContent>
  </w:sdt>
  <w:p w14:paraId="591F7E3A" w14:textId="77777777" w:rsidR="0047423B" w:rsidRDefault="0047423B" w:rsidP="0047423B">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379483"/>
      <w:docPartObj>
        <w:docPartGallery w:val="Page Numbers (Bottom of Page)"/>
        <w:docPartUnique/>
      </w:docPartObj>
    </w:sdtPr>
    <w:sdtContent>
      <w:p w14:paraId="31951FE9" w14:textId="2749CA91" w:rsidR="0047423B" w:rsidRDefault="0047423B">
        <w:pPr>
          <w:pStyle w:val="Stopka"/>
          <w:jc w:val="right"/>
        </w:pPr>
        <w:r>
          <w:fldChar w:fldCharType="begin"/>
        </w:r>
        <w:r>
          <w:instrText>PAGE   \* MERGEFORMAT</w:instrText>
        </w:r>
        <w:r>
          <w:fldChar w:fldCharType="separate"/>
        </w:r>
        <w:r>
          <w:t>2</w:t>
        </w:r>
        <w:r>
          <w:fldChar w:fldCharType="end"/>
        </w:r>
      </w:p>
    </w:sdtContent>
  </w:sdt>
  <w:p w14:paraId="50A3A8F2" w14:textId="77777777" w:rsidR="0047423B" w:rsidRDefault="004742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2429"/>
      <w:docPartObj>
        <w:docPartGallery w:val="Page Numbers (Bottom of Page)"/>
        <w:docPartUnique/>
      </w:docPartObj>
    </w:sdtPr>
    <w:sdtContent>
      <w:p w14:paraId="6EC5B0AD" w14:textId="0D2AA7FA" w:rsidR="0047423B" w:rsidRDefault="0047423B">
        <w:pPr>
          <w:pStyle w:val="Stopka"/>
          <w:jc w:val="right"/>
        </w:pPr>
        <w:r>
          <w:fldChar w:fldCharType="begin"/>
        </w:r>
        <w:r>
          <w:instrText>PAGE   \* MERGEFORMAT</w:instrText>
        </w:r>
        <w:r>
          <w:fldChar w:fldCharType="separate"/>
        </w:r>
        <w:r>
          <w:t>2</w:t>
        </w:r>
        <w:r>
          <w:fldChar w:fldCharType="end"/>
        </w:r>
      </w:p>
    </w:sdtContent>
  </w:sdt>
  <w:p w14:paraId="5D575406" w14:textId="77777777" w:rsidR="004C422C" w:rsidRDefault="004C42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6C610" w14:textId="77777777" w:rsidR="00A8038F" w:rsidRDefault="00A8038F">
      <w:pPr>
        <w:spacing w:after="0" w:line="240" w:lineRule="auto"/>
      </w:pPr>
      <w:r>
        <w:separator/>
      </w:r>
    </w:p>
  </w:footnote>
  <w:footnote w:type="continuationSeparator" w:id="0">
    <w:p w14:paraId="441F3DB3" w14:textId="77777777" w:rsidR="00A8038F" w:rsidRDefault="00A80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DCB5" w14:textId="77777777" w:rsidR="00624575" w:rsidRDefault="000B4282" w:rsidP="008622F0">
    <w:pPr>
      <w:pStyle w:val="Nagwek"/>
      <w:rPr>
        <w:lang w:eastAsia="pl-PL"/>
      </w:rPr>
    </w:pPr>
    <w:r>
      <w:rPr>
        <w:noProof/>
        <w:lang w:eastAsia="pl-PL"/>
      </w:rPr>
      <w:drawing>
        <wp:inline distT="0" distB="0" distL="0" distR="0" wp14:anchorId="7A496C30" wp14:editId="34DBDB98">
          <wp:extent cx="2591435" cy="623570"/>
          <wp:effectExtent l="0" t="0" r="0" b="5080"/>
          <wp:docPr id="7" name="Obraz 7" descr="W nagłówku w lewym górnym rogu znajduje się logo Komisji do spraw reprywatyzacji nieruchomości warszawskich zawierające godło państwa polskiego i podkreślenie nazwy organu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W nagłówku w lewym górnym rogu znajduje się logo Komisji do spraw reprywatyzacji nieruchomości warszawskich zawierające godło państwa polskiego i podkreślenie nazwy organu w formie miniaturki flagi R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60CEBCE"/>
    <w:lvl w:ilvl="0">
      <w:numFmt w:val="bullet"/>
      <w:lvlText w:val="*"/>
      <w:lvlJc w:val="left"/>
    </w:lvl>
  </w:abstractNum>
  <w:abstractNum w:abstractNumId="1" w15:restartNumberingAfterBreak="0">
    <w:nsid w:val="0CE022FF"/>
    <w:multiLevelType w:val="hybridMultilevel"/>
    <w:tmpl w:val="7E560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A453BE"/>
    <w:multiLevelType w:val="singleLevel"/>
    <w:tmpl w:val="A99437E6"/>
    <w:lvl w:ilvl="0">
      <w:start w:val="16"/>
      <w:numFmt w:val="decimal"/>
      <w:lvlText w:val="%1"/>
      <w:legacy w:legacy="1" w:legacySpace="0" w:legacyIndent="374"/>
      <w:lvlJc w:val="left"/>
      <w:rPr>
        <w:rFonts w:ascii="Times New Roman" w:hAnsi="Times New Roman" w:cs="Times New Roman" w:hint="default"/>
      </w:rPr>
    </w:lvl>
  </w:abstractNum>
  <w:abstractNum w:abstractNumId="3"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8BB00BA"/>
    <w:multiLevelType w:val="hybridMultilevel"/>
    <w:tmpl w:val="C562B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E136F"/>
    <w:multiLevelType w:val="hybridMultilevel"/>
    <w:tmpl w:val="4CA84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6246E23"/>
    <w:multiLevelType w:val="hybridMultilevel"/>
    <w:tmpl w:val="0BBC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DF0A3C"/>
    <w:multiLevelType w:val="hybridMultilevel"/>
    <w:tmpl w:val="5C9E763E"/>
    <w:lvl w:ilvl="0" w:tplc="92985C5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3C7E727C"/>
    <w:multiLevelType w:val="hybridMultilevel"/>
    <w:tmpl w:val="E19E03C8"/>
    <w:lvl w:ilvl="0" w:tplc="7FA2E222">
      <w:start w:val="1"/>
      <w:numFmt w:val="decimal"/>
      <w:lvlText w:val="%1."/>
      <w:lvlJc w:val="left"/>
      <w:pPr>
        <w:ind w:left="1068" w:hanging="360"/>
      </w:pPr>
      <w:rPr>
        <w:rFonts w:hint="default"/>
        <w:b/>
        <w:b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1A34681"/>
    <w:multiLevelType w:val="hybridMultilevel"/>
    <w:tmpl w:val="4A2E4E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6839B5"/>
    <w:multiLevelType w:val="multilevel"/>
    <w:tmpl w:val="C5FE1E58"/>
    <w:lvl w:ilvl="0">
      <w:start w:val="1"/>
      <w:numFmt w:val="decimal"/>
      <w:lvlText w:val="%1."/>
      <w:lvlJc w:val="left"/>
      <w:pPr>
        <w:ind w:left="720" w:hanging="360"/>
      </w:pPr>
      <w:rPr>
        <w:rFonts w:hint="default"/>
        <w:b/>
        <w:bCs/>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4438607D"/>
    <w:multiLevelType w:val="hybridMultilevel"/>
    <w:tmpl w:val="563CBF24"/>
    <w:lvl w:ilvl="0" w:tplc="BEFA2AB8">
      <w:start w:val="1"/>
      <w:numFmt w:val="decimal"/>
      <w:lvlText w:val="%1."/>
      <w:lvlJc w:val="left"/>
      <w:pPr>
        <w:ind w:left="1069" w:hanging="360"/>
      </w:pPr>
      <w:rPr>
        <w:rFonts w:eastAsia="Times New Roman"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4A4D3B24"/>
    <w:multiLevelType w:val="singleLevel"/>
    <w:tmpl w:val="0936B2B6"/>
    <w:lvl w:ilvl="0">
      <w:start w:val="1"/>
      <w:numFmt w:val="decimal"/>
      <w:lvlText w:val="%1."/>
      <w:legacy w:legacy="1" w:legacySpace="0" w:legacyIndent="346"/>
      <w:lvlJc w:val="left"/>
      <w:rPr>
        <w:rFonts w:ascii="Arial" w:hAnsi="Arial" w:cs="Arial" w:hint="default"/>
      </w:rPr>
    </w:lvl>
  </w:abstractNum>
  <w:abstractNum w:abstractNumId="16" w15:restartNumberingAfterBreak="0">
    <w:nsid w:val="4FC86C5D"/>
    <w:multiLevelType w:val="hybridMultilevel"/>
    <w:tmpl w:val="4C2A3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18"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96199E"/>
    <w:multiLevelType w:val="singleLevel"/>
    <w:tmpl w:val="132E1A08"/>
    <w:lvl w:ilvl="0">
      <w:start w:val="3"/>
      <w:numFmt w:val="decimal"/>
      <w:lvlText w:val="%1."/>
      <w:legacy w:legacy="1" w:legacySpace="0" w:legacyIndent="346"/>
      <w:lvlJc w:val="left"/>
      <w:rPr>
        <w:rFonts w:ascii="Arial" w:hAnsi="Arial" w:cs="Arial" w:hint="default"/>
      </w:rPr>
    </w:lvl>
  </w:abstractNum>
  <w:abstractNum w:abstractNumId="20"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758529190">
    <w:abstractNumId w:val="8"/>
  </w:num>
  <w:num w:numId="2" w16cid:durableId="43068392">
    <w:abstractNumId w:val="5"/>
  </w:num>
  <w:num w:numId="3" w16cid:durableId="789975894">
    <w:abstractNumId w:val="6"/>
  </w:num>
  <w:num w:numId="4" w16cid:durableId="4415826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9906204">
    <w:abstractNumId w:val="16"/>
  </w:num>
  <w:num w:numId="6" w16cid:durableId="1463769977">
    <w:abstractNumId w:val="12"/>
  </w:num>
  <w:num w:numId="7" w16cid:durableId="1406760843">
    <w:abstractNumId w:val="1"/>
  </w:num>
  <w:num w:numId="8" w16cid:durableId="1097213200">
    <w:abstractNumId w:val="9"/>
  </w:num>
  <w:num w:numId="9" w16cid:durableId="30962328">
    <w:abstractNumId w:val="11"/>
  </w:num>
  <w:num w:numId="10" w16cid:durableId="158664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379629">
    <w:abstractNumId w:val="7"/>
  </w:num>
  <w:num w:numId="12" w16cid:durableId="383412136">
    <w:abstractNumId w:val="13"/>
  </w:num>
  <w:num w:numId="13" w16cid:durableId="1959097585">
    <w:abstractNumId w:val="17"/>
  </w:num>
  <w:num w:numId="14" w16cid:durableId="356271226">
    <w:abstractNumId w:val="10"/>
  </w:num>
  <w:num w:numId="15" w16cid:durableId="813521801">
    <w:abstractNumId w:val="4"/>
  </w:num>
  <w:num w:numId="16" w16cid:durableId="1891068147">
    <w:abstractNumId w:val="18"/>
  </w:num>
  <w:num w:numId="17" w16cid:durableId="1949773510">
    <w:abstractNumId w:val="3"/>
  </w:num>
  <w:num w:numId="18" w16cid:durableId="1778479899">
    <w:abstractNumId w:val="15"/>
  </w:num>
  <w:num w:numId="19" w16cid:durableId="1797790500">
    <w:abstractNumId w:val="0"/>
    <w:lvlOverride w:ilvl="0">
      <w:lvl w:ilvl="0">
        <w:start w:val="65535"/>
        <w:numFmt w:val="bullet"/>
        <w:lvlText w:val="-"/>
        <w:legacy w:legacy="1" w:legacySpace="0" w:legacyIndent="355"/>
        <w:lvlJc w:val="left"/>
        <w:rPr>
          <w:rFonts w:ascii="Arial" w:hAnsi="Arial" w:cs="Arial" w:hint="default"/>
        </w:rPr>
      </w:lvl>
    </w:lvlOverride>
  </w:num>
  <w:num w:numId="20" w16cid:durableId="1201360379">
    <w:abstractNumId w:val="19"/>
  </w:num>
  <w:num w:numId="21" w16cid:durableId="868689485">
    <w:abstractNumId w:val="19"/>
    <w:lvlOverride w:ilvl="0">
      <w:lvl w:ilvl="0">
        <w:start w:val="4"/>
        <w:numFmt w:val="decimal"/>
        <w:lvlText w:val="%1."/>
        <w:legacy w:legacy="1" w:legacySpace="0" w:legacyIndent="350"/>
        <w:lvlJc w:val="left"/>
        <w:rPr>
          <w:rFonts w:ascii="Arial" w:hAnsi="Arial" w:cs="Arial" w:hint="default"/>
        </w:rPr>
      </w:lvl>
    </w:lvlOverride>
  </w:num>
  <w:num w:numId="22" w16cid:durableId="1897625189">
    <w:abstractNumId w:val="14"/>
  </w:num>
  <w:num w:numId="23" w16cid:durableId="1859855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82"/>
    <w:rsid w:val="0001562A"/>
    <w:rsid w:val="00021302"/>
    <w:rsid w:val="0003208A"/>
    <w:rsid w:val="00032668"/>
    <w:rsid w:val="0003530A"/>
    <w:rsid w:val="0004448A"/>
    <w:rsid w:val="0004578E"/>
    <w:rsid w:val="00050140"/>
    <w:rsid w:val="00052700"/>
    <w:rsid w:val="0006345E"/>
    <w:rsid w:val="00063679"/>
    <w:rsid w:val="000710FF"/>
    <w:rsid w:val="0007309F"/>
    <w:rsid w:val="00082278"/>
    <w:rsid w:val="00091663"/>
    <w:rsid w:val="000A522F"/>
    <w:rsid w:val="000B1023"/>
    <w:rsid w:val="000B4282"/>
    <w:rsid w:val="000B5A2F"/>
    <w:rsid w:val="000B6473"/>
    <w:rsid w:val="000C08AF"/>
    <w:rsid w:val="000C39C1"/>
    <w:rsid w:val="000C665D"/>
    <w:rsid w:val="000C6948"/>
    <w:rsid w:val="000D30D3"/>
    <w:rsid w:val="000F3C56"/>
    <w:rsid w:val="001004DF"/>
    <w:rsid w:val="001034F1"/>
    <w:rsid w:val="001077A1"/>
    <w:rsid w:val="001143CB"/>
    <w:rsid w:val="00116BC1"/>
    <w:rsid w:val="00117051"/>
    <w:rsid w:val="00117C08"/>
    <w:rsid w:val="00133718"/>
    <w:rsid w:val="001446E3"/>
    <w:rsid w:val="001447BB"/>
    <w:rsid w:val="00144A5B"/>
    <w:rsid w:val="00151AE4"/>
    <w:rsid w:val="00154A86"/>
    <w:rsid w:val="001577DE"/>
    <w:rsid w:val="00160CC2"/>
    <w:rsid w:val="00160F7A"/>
    <w:rsid w:val="00162F77"/>
    <w:rsid w:val="001657C7"/>
    <w:rsid w:val="00165C29"/>
    <w:rsid w:val="0016652F"/>
    <w:rsid w:val="00167A4A"/>
    <w:rsid w:val="00173816"/>
    <w:rsid w:val="00181452"/>
    <w:rsid w:val="001A266E"/>
    <w:rsid w:val="001A7DBE"/>
    <w:rsid w:val="001B1389"/>
    <w:rsid w:val="001B5862"/>
    <w:rsid w:val="001C45B6"/>
    <w:rsid w:val="001D0835"/>
    <w:rsid w:val="001D1C5A"/>
    <w:rsid w:val="001D1D65"/>
    <w:rsid w:val="001E3D82"/>
    <w:rsid w:val="001F0295"/>
    <w:rsid w:val="00204120"/>
    <w:rsid w:val="00212ACE"/>
    <w:rsid w:val="0021328C"/>
    <w:rsid w:val="002147E1"/>
    <w:rsid w:val="00215320"/>
    <w:rsid w:val="00220DA4"/>
    <w:rsid w:val="00225028"/>
    <w:rsid w:val="00233ED8"/>
    <w:rsid w:val="002405AB"/>
    <w:rsid w:val="00252FC5"/>
    <w:rsid w:val="00253E45"/>
    <w:rsid w:val="00262CEC"/>
    <w:rsid w:val="00262DE9"/>
    <w:rsid w:val="00271568"/>
    <w:rsid w:val="0027253E"/>
    <w:rsid w:val="00274928"/>
    <w:rsid w:val="00275714"/>
    <w:rsid w:val="00280169"/>
    <w:rsid w:val="00282940"/>
    <w:rsid w:val="00286D8D"/>
    <w:rsid w:val="002A671B"/>
    <w:rsid w:val="002B2BC8"/>
    <w:rsid w:val="002B7941"/>
    <w:rsid w:val="002C0F85"/>
    <w:rsid w:val="002D6A51"/>
    <w:rsid w:val="002E6CC7"/>
    <w:rsid w:val="002F14D5"/>
    <w:rsid w:val="002F3DF6"/>
    <w:rsid w:val="002F44AA"/>
    <w:rsid w:val="002F79E7"/>
    <w:rsid w:val="00310FE6"/>
    <w:rsid w:val="003158D6"/>
    <w:rsid w:val="00330038"/>
    <w:rsid w:val="00330619"/>
    <w:rsid w:val="003441B0"/>
    <w:rsid w:val="00350E0D"/>
    <w:rsid w:val="00351E72"/>
    <w:rsid w:val="0035374F"/>
    <w:rsid w:val="00357537"/>
    <w:rsid w:val="00357A98"/>
    <w:rsid w:val="00365E51"/>
    <w:rsid w:val="003749C9"/>
    <w:rsid w:val="0038278C"/>
    <w:rsid w:val="00383104"/>
    <w:rsid w:val="003858A5"/>
    <w:rsid w:val="00385947"/>
    <w:rsid w:val="00394E53"/>
    <w:rsid w:val="003B4747"/>
    <w:rsid w:val="003B6B2B"/>
    <w:rsid w:val="003C4E5E"/>
    <w:rsid w:val="003C559D"/>
    <w:rsid w:val="003D1AF0"/>
    <w:rsid w:val="003E0026"/>
    <w:rsid w:val="003F2A1C"/>
    <w:rsid w:val="004029B5"/>
    <w:rsid w:val="004035FC"/>
    <w:rsid w:val="004104CE"/>
    <w:rsid w:val="004220AF"/>
    <w:rsid w:val="00430393"/>
    <w:rsid w:val="00430BE4"/>
    <w:rsid w:val="00436D60"/>
    <w:rsid w:val="004401D7"/>
    <w:rsid w:val="004470A9"/>
    <w:rsid w:val="00456706"/>
    <w:rsid w:val="004642CD"/>
    <w:rsid w:val="0047423B"/>
    <w:rsid w:val="00474FAD"/>
    <w:rsid w:val="004800BC"/>
    <w:rsid w:val="00482C26"/>
    <w:rsid w:val="004871C3"/>
    <w:rsid w:val="00487482"/>
    <w:rsid w:val="00490A92"/>
    <w:rsid w:val="00497E98"/>
    <w:rsid w:val="004B4427"/>
    <w:rsid w:val="004C37AC"/>
    <w:rsid w:val="004C422C"/>
    <w:rsid w:val="004D0364"/>
    <w:rsid w:val="004D0AF4"/>
    <w:rsid w:val="004F6C92"/>
    <w:rsid w:val="00524D8D"/>
    <w:rsid w:val="00526878"/>
    <w:rsid w:val="0052751F"/>
    <w:rsid w:val="005352C5"/>
    <w:rsid w:val="005431A9"/>
    <w:rsid w:val="0054529B"/>
    <w:rsid w:val="00546B62"/>
    <w:rsid w:val="00563FF6"/>
    <w:rsid w:val="0057233B"/>
    <w:rsid w:val="00574984"/>
    <w:rsid w:val="00583831"/>
    <w:rsid w:val="005847CB"/>
    <w:rsid w:val="005850A6"/>
    <w:rsid w:val="00597450"/>
    <w:rsid w:val="00597C7F"/>
    <w:rsid w:val="005C6527"/>
    <w:rsid w:val="005D7D76"/>
    <w:rsid w:val="005E2EDD"/>
    <w:rsid w:val="00601252"/>
    <w:rsid w:val="006076F9"/>
    <w:rsid w:val="00610C16"/>
    <w:rsid w:val="0061563A"/>
    <w:rsid w:val="006177F7"/>
    <w:rsid w:val="00624575"/>
    <w:rsid w:val="00625568"/>
    <w:rsid w:val="00633B7E"/>
    <w:rsid w:val="00636BE5"/>
    <w:rsid w:val="00637B6F"/>
    <w:rsid w:val="0066044A"/>
    <w:rsid w:val="00661F5D"/>
    <w:rsid w:val="00661F8F"/>
    <w:rsid w:val="00670A64"/>
    <w:rsid w:val="006716A5"/>
    <w:rsid w:val="00677BE5"/>
    <w:rsid w:val="00682370"/>
    <w:rsid w:val="006858C0"/>
    <w:rsid w:val="00691053"/>
    <w:rsid w:val="00692B39"/>
    <w:rsid w:val="006959BA"/>
    <w:rsid w:val="006966A5"/>
    <w:rsid w:val="006B1EE8"/>
    <w:rsid w:val="006B4BF2"/>
    <w:rsid w:val="006B620A"/>
    <w:rsid w:val="006C207A"/>
    <w:rsid w:val="006D47FF"/>
    <w:rsid w:val="006D7F98"/>
    <w:rsid w:val="006E3751"/>
    <w:rsid w:val="006F4555"/>
    <w:rsid w:val="0070201A"/>
    <w:rsid w:val="00702BA2"/>
    <w:rsid w:val="00704195"/>
    <w:rsid w:val="007071AB"/>
    <w:rsid w:val="00711285"/>
    <w:rsid w:val="007130C9"/>
    <w:rsid w:val="00722A93"/>
    <w:rsid w:val="00724DB9"/>
    <w:rsid w:val="00730E36"/>
    <w:rsid w:val="007316DD"/>
    <w:rsid w:val="00741CF7"/>
    <w:rsid w:val="00744BEE"/>
    <w:rsid w:val="007529FE"/>
    <w:rsid w:val="00757FEA"/>
    <w:rsid w:val="0076363D"/>
    <w:rsid w:val="00781222"/>
    <w:rsid w:val="0078263D"/>
    <w:rsid w:val="007A23AF"/>
    <w:rsid w:val="007A74F8"/>
    <w:rsid w:val="007B3A7A"/>
    <w:rsid w:val="007C01A7"/>
    <w:rsid w:val="007C04AC"/>
    <w:rsid w:val="007C5E8F"/>
    <w:rsid w:val="007D3111"/>
    <w:rsid w:val="007D5052"/>
    <w:rsid w:val="007E0370"/>
    <w:rsid w:val="007E296B"/>
    <w:rsid w:val="007F107F"/>
    <w:rsid w:val="007F1B2C"/>
    <w:rsid w:val="007F1C9D"/>
    <w:rsid w:val="007F5543"/>
    <w:rsid w:val="00807BBB"/>
    <w:rsid w:val="0081112C"/>
    <w:rsid w:val="00814B3F"/>
    <w:rsid w:val="00823729"/>
    <w:rsid w:val="0082428E"/>
    <w:rsid w:val="00830CDB"/>
    <w:rsid w:val="00832846"/>
    <w:rsid w:val="008474AB"/>
    <w:rsid w:val="00847A32"/>
    <w:rsid w:val="00847A9F"/>
    <w:rsid w:val="00852458"/>
    <w:rsid w:val="0085349B"/>
    <w:rsid w:val="0085402B"/>
    <w:rsid w:val="00855268"/>
    <w:rsid w:val="00855F14"/>
    <w:rsid w:val="00856959"/>
    <w:rsid w:val="00861D1B"/>
    <w:rsid w:val="008622F0"/>
    <w:rsid w:val="00881510"/>
    <w:rsid w:val="00885B02"/>
    <w:rsid w:val="008951DC"/>
    <w:rsid w:val="008A0788"/>
    <w:rsid w:val="008A3F87"/>
    <w:rsid w:val="008B1846"/>
    <w:rsid w:val="008B3EFE"/>
    <w:rsid w:val="008C1D4E"/>
    <w:rsid w:val="008C311E"/>
    <w:rsid w:val="008D04E1"/>
    <w:rsid w:val="008D548C"/>
    <w:rsid w:val="008E0C83"/>
    <w:rsid w:val="008E6464"/>
    <w:rsid w:val="008F320B"/>
    <w:rsid w:val="008F3523"/>
    <w:rsid w:val="008F3900"/>
    <w:rsid w:val="0090035F"/>
    <w:rsid w:val="009047BC"/>
    <w:rsid w:val="00905323"/>
    <w:rsid w:val="00905658"/>
    <w:rsid w:val="00914584"/>
    <w:rsid w:val="00914A1F"/>
    <w:rsid w:val="00921FC9"/>
    <w:rsid w:val="00932A92"/>
    <w:rsid w:val="00960758"/>
    <w:rsid w:val="00987EEB"/>
    <w:rsid w:val="00993951"/>
    <w:rsid w:val="009956F1"/>
    <w:rsid w:val="00997E31"/>
    <w:rsid w:val="009A20BC"/>
    <w:rsid w:val="009A6554"/>
    <w:rsid w:val="009A6A4E"/>
    <w:rsid w:val="009A7B91"/>
    <w:rsid w:val="009B74D2"/>
    <w:rsid w:val="009D2097"/>
    <w:rsid w:val="00A012F3"/>
    <w:rsid w:val="00A0791C"/>
    <w:rsid w:val="00A07A97"/>
    <w:rsid w:val="00A14052"/>
    <w:rsid w:val="00A230B4"/>
    <w:rsid w:val="00A271EC"/>
    <w:rsid w:val="00A3186B"/>
    <w:rsid w:val="00A32188"/>
    <w:rsid w:val="00A323C0"/>
    <w:rsid w:val="00A3492B"/>
    <w:rsid w:val="00A372DB"/>
    <w:rsid w:val="00A431D9"/>
    <w:rsid w:val="00A43432"/>
    <w:rsid w:val="00A43C85"/>
    <w:rsid w:val="00A44550"/>
    <w:rsid w:val="00A67AD1"/>
    <w:rsid w:val="00A74753"/>
    <w:rsid w:val="00A8038F"/>
    <w:rsid w:val="00A86E08"/>
    <w:rsid w:val="00A90AE7"/>
    <w:rsid w:val="00AB414F"/>
    <w:rsid w:val="00AB6EA3"/>
    <w:rsid w:val="00AC3636"/>
    <w:rsid w:val="00AE3FAE"/>
    <w:rsid w:val="00AE6F1B"/>
    <w:rsid w:val="00AF1E7B"/>
    <w:rsid w:val="00AF35E5"/>
    <w:rsid w:val="00B026B0"/>
    <w:rsid w:val="00B07889"/>
    <w:rsid w:val="00B20451"/>
    <w:rsid w:val="00B43051"/>
    <w:rsid w:val="00B45830"/>
    <w:rsid w:val="00B464C2"/>
    <w:rsid w:val="00B51C5A"/>
    <w:rsid w:val="00B64CEA"/>
    <w:rsid w:val="00B73283"/>
    <w:rsid w:val="00B74176"/>
    <w:rsid w:val="00B908A9"/>
    <w:rsid w:val="00BA0D41"/>
    <w:rsid w:val="00BA1E3D"/>
    <w:rsid w:val="00BA2F17"/>
    <w:rsid w:val="00BB6E9D"/>
    <w:rsid w:val="00BD6AA6"/>
    <w:rsid w:val="00BD7360"/>
    <w:rsid w:val="00BE141D"/>
    <w:rsid w:val="00BE4657"/>
    <w:rsid w:val="00BF0F4F"/>
    <w:rsid w:val="00BF621A"/>
    <w:rsid w:val="00C02CB3"/>
    <w:rsid w:val="00C11ACB"/>
    <w:rsid w:val="00C12FA3"/>
    <w:rsid w:val="00C1508D"/>
    <w:rsid w:val="00C17BF7"/>
    <w:rsid w:val="00C2472F"/>
    <w:rsid w:val="00C277C8"/>
    <w:rsid w:val="00C36CD6"/>
    <w:rsid w:val="00C46F80"/>
    <w:rsid w:val="00C64AB5"/>
    <w:rsid w:val="00C71497"/>
    <w:rsid w:val="00C75949"/>
    <w:rsid w:val="00C85D94"/>
    <w:rsid w:val="00CA3335"/>
    <w:rsid w:val="00CA47DA"/>
    <w:rsid w:val="00CC04F5"/>
    <w:rsid w:val="00CC0801"/>
    <w:rsid w:val="00CC2E87"/>
    <w:rsid w:val="00CC77AA"/>
    <w:rsid w:val="00CD2593"/>
    <w:rsid w:val="00CD5139"/>
    <w:rsid w:val="00CE2140"/>
    <w:rsid w:val="00CE3F14"/>
    <w:rsid w:val="00CE723F"/>
    <w:rsid w:val="00D027DA"/>
    <w:rsid w:val="00D11D58"/>
    <w:rsid w:val="00D13324"/>
    <w:rsid w:val="00D14731"/>
    <w:rsid w:val="00D15D2B"/>
    <w:rsid w:val="00D15FC3"/>
    <w:rsid w:val="00D20D17"/>
    <w:rsid w:val="00D232AB"/>
    <w:rsid w:val="00D349D2"/>
    <w:rsid w:val="00D41E52"/>
    <w:rsid w:val="00D42C56"/>
    <w:rsid w:val="00D44DDA"/>
    <w:rsid w:val="00D47543"/>
    <w:rsid w:val="00D57F58"/>
    <w:rsid w:val="00D65B84"/>
    <w:rsid w:val="00D801E3"/>
    <w:rsid w:val="00D80427"/>
    <w:rsid w:val="00D84959"/>
    <w:rsid w:val="00D86C90"/>
    <w:rsid w:val="00D96210"/>
    <w:rsid w:val="00D96626"/>
    <w:rsid w:val="00D97113"/>
    <w:rsid w:val="00DA7379"/>
    <w:rsid w:val="00DA7AA9"/>
    <w:rsid w:val="00DB5905"/>
    <w:rsid w:val="00DC03A1"/>
    <w:rsid w:val="00DD0086"/>
    <w:rsid w:val="00DD4982"/>
    <w:rsid w:val="00DD56FB"/>
    <w:rsid w:val="00DE029F"/>
    <w:rsid w:val="00DE04F6"/>
    <w:rsid w:val="00DE3F0E"/>
    <w:rsid w:val="00DE43F6"/>
    <w:rsid w:val="00DF1D18"/>
    <w:rsid w:val="00E17675"/>
    <w:rsid w:val="00E21ED5"/>
    <w:rsid w:val="00E361E7"/>
    <w:rsid w:val="00E41565"/>
    <w:rsid w:val="00E4198B"/>
    <w:rsid w:val="00E439DD"/>
    <w:rsid w:val="00E44304"/>
    <w:rsid w:val="00E54280"/>
    <w:rsid w:val="00E56D66"/>
    <w:rsid w:val="00E6268D"/>
    <w:rsid w:val="00E64835"/>
    <w:rsid w:val="00E651ED"/>
    <w:rsid w:val="00E7065B"/>
    <w:rsid w:val="00E758DA"/>
    <w:rsid w:val="00E836E4"/>
    <w:rsid w:val="00E869C1"/>
    <w:rsid w:val="00E94068"/>
    <w:rsid w:val="00E96B27"/>
    <w:rsid w:val="00EA6AF2"/>
    <w:rsid w:val="00EA7125"/>
    <w:rsid w:val="00EB250F"/>
    <w:rsid w:val="00EB387D"/>
    <w:rsid w:val="00EB61A1"/>
    <w:rsid w:val="00EC34CA"/>
    <w:rsid w:val="00EC75DC"/>
    <w:rsid w:val="00ED18C3"/>
    <w:rsid w:val="00ED3C37"/>
    <w:rsid w:val="00EE17DC"/>
    <w:rsid w:val="00EE28E3"/>
    <w:rsid w:val="00EE3707"/>
    <w:rsid w:val="00EE4883"/>
    <w:rsid w:val="00EF0EB5"/>
    <w:rsid w:val="00EF19F8"/>
    <w:rsid w:val="00F17603"/>
    <w:rsid w:val="00F17DF0"/>
    <w:rsid w:val="00F221EB"/>
    <w:rsid w:val="00F23EB3"/>
    <w:rsid w:val="00F24614"/>
    <w:rsid w:val="00F27A3A"/>
    <w:rsid w:val="00F370B7"/>
    <w:rsid w:val="00F44989"/>
    <w:rsid w:val="00F517BF"/>
    <w:rsid w:val="00F528A8"/>
    <w:rsid w:val="00F539E8"/>
    <w:rsid w:val="00F70AC5"/>
    <w:rsid w:val="00F8682E"/>
    <w:rsid w:val="00F87579"/>
    <w:rsid w:val="00FA4D22"/>
    <w:rsid w:val="00FA7891"/>
    <w:rsid w:val="00FB0C6E"/>
    <w:rsid w:val="00FB5396"/>
    <w:rsid w:val="00FC6906"/>
    <w:rsid w:val="00FC74AA"/>
    <w:rsid w:val="00FC7E3D"/>
    <w:rsid w:val="00FE2092"/>
    <w:rsid w:val="00FE5E03"/>
    <w:rsid w:val="00FF2656"/>
    <w:rsid w:val="00FF326E"/>
    <w:rsid w:val="00FF4104"/>
    <w:rsid w:val="00FF5D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1B02A"/>
  <w15:docId w15:val="{911D99BF-0120-4626-9344-311CFB9F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282"/>
    <w:pPr>
      <w:suppressAutoHyphens/>
    </w:pPr>
    <w:rPr>
      <w:rFonts w:ascii="Calibri" w:eastAsia="Times New Roman" w:hAnsi="Calibri" w:cs="Times New Roman"/>
      <w:lang w:eastAsia="zh-CN"/>
    </w:rPr>
  </w:style>
  <w:style w:type="paragraph" w:styleId="Nagwek1">
    <w:name w:val="heading 1"/>
    <w:basedOn w:val="Normalny"/>
    <w:link w:val="Nagwek1Znak"/>
    <w:uiPriority w:val="9"/>
    <w:qFormat/>
    <w:rsid w:val="00160F7A"/>
    <w:pPr>
      <w:suppressAutoHyphens w:val="0"/>
      <w:spacing w:before="100" w:beforeAutospacing="1" w:after="100" w:afterAutospacing="1" w:line="240" w:lineRule="auto"/>
      <w:outlineLvl w:val="0"/>
    </w:pPr>
    <w:rPr>
      <w:rFonts w:ascii="Times New Roman" w:hAnsi="Times New Roman"/>
      <w:b/>
      <w:bCs/>
      <w:kern w:val="36"/>
      <w:sz w:val="48"/>
      <w:szCs w:val="48"/>
      <w:lang w:eastAsia="pl-PL"/>
    </w:rPr>
  </w:style>
  <w:style w:type="paragraph" w:styleId="Nagwek3">
    <w:name w:val="heading 3"/>
    <w:basedOn w:val="Normalny"/>
    <w:next w:val="Normalny"/>
    <w:link w:val="Nagwek3Znak"/>
    <w:semiHidden/>
    <w:unhideWhenUsed/>
    <w:qFormat/>
    <w:rsid w:val="00160F7A"/>
    <w:pPr>
      <w:keepNext/>
      <w:suppressAutoHyphens w:val="0"/>
      <w:spacing w:before="240" w:after="60" w:line="240" w:lineRule="auto"/>
      <w:outlineLvl w:val="2"/>
    </w:pPr>
    <w:rPr>
      <w:rFonts w:ascii="Calibri Light" w:hAnsi="Calibri Light"/>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B4282"/>
    <w:pPr>
      <w:spacing w:after="0" w:line="240" w:lineRule="auto"/>
    </w:pPr>
  </w:style>
  <w:style w:type="character" w:customStyle="1" w:styleId="NagwekZnak">
    <w:name w:val="Nagłówek Znak"/>
    <w:basedOn w:val="Domylnaczcionkaakapitu"/>
    <w:link w:val="Nagwek"/>
    <w:rsid w:val="000B4282"/>
    <w:rPr>
      <w:rFonts w:ascii="Calibri" w:eastAsia="Times New Roman" w:hAnsi="Calibri" w:cs="Times New Roman"/>
      <w:lang w:eastAsia="zh-CN"/>
    </w:rPr>
  </w:style>
  <w:style w:type="paragraph" w:styleId="Akapitzlist">
    <w:name w:val="List Paragraph"/>
    <w:basedOn w:val="Normalny"/>
    <w:uiPriority w:val="34"/>
    <w:qFormat/>
    <w:rsid w:val="000B4282"/>
    <w:pPr>
      <w:suppressAutoHyphens w:val="0"/>
      <w:spacing w:line="360" w:lineRule="auto"/>
      <w:ind w:left="720"/>
      <w:contextualSpacing/>
      <w:jc w:val="both"/>
    </w:pPr>
    <w:rPr>
      <w:rFonts w:ascii="Cambria" w:eastAsia="Calibri" w:hAnsi="Cambria"/>
      <w:lang w:eastAsia="en-US"/>
    </w:rPr>
  </w:style>
  <w:style w:type="paragraph" w:styleId="Tekstprzypisudolnego">
    <w:name w:val="footnote text"/>
    <w:basedOn w:val="Normalny"/>
    <w:link w:val="TekstprzypisudolnegoZnak"/>
    <w:uiPriority w:val="99"/>
    <w:semiHidden/>
    <w:unhideWhenUsed/>
    <w:rsid w:val="00BF62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621A"/>
    <w:rPr>
      <w:rFonts w:ascii="Calibri" w:eastAsia="Times New Roman" w:hAnsi="Calibri" w:cs="Times New Roman"/>
      <w:sz w:val="20"/>
      <w:szCs w:val="20"/>
      <w:lang w:eastAsia="zh-CN"/>
    </w:rPr>
  </w:style>
  <w:style w:type="character" w:styleId="Odwoanieprzypisudolnego">
    <w:name w:val="footnote reference"/>
    <w:basedOn w:val="Domylnaczcionkaakapitu"/>
    <w:uiPriority w:val="99"/>
    <w:semiHidden/>
    <w:unhideWhenUsed/>
    <w:rsid w:val="00BF621A"/>
    <w:rPr>
      <w:vertAlign w:val="superscript"/>
    </w:rPr>
  </w:style>
  <w:style w:type="paragraph" w:styleId="Stopka">
    <w:name w:val="footer"/>
    <w:basedOn w:val="Normalny"/>
    <w:link w:val="StopkaZnak"/>
    <w:uiPriority w:val="99"/>
    <w:unhideWhenUsed/>
    <w:rsid w:val="00BF6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21A"/>
    <w:rPr>
      <w:rFonts w:ascii="Calibri" w:eastAsia="Times New Roman" w:hAnsi="Calibri" w:cs="Times New Roman"/>
      <w:lang w:eastAsia="zh-CN"/>
    </w:rPr>
  </w:style>
  <w:style w:type="character" w:customStyle="1" w:styleId="colour">
    <w:name w:val="colour"/>
    <w:basedOn w:val="Domylnaczcionkaakapitu"/>
    <w:rsid w:val="00830CDB"/>
  </w:style>
  <w:style w:type="character" w:customStyle="1" w:styleId="Nagwek1Znak">
    <w:name w:val="Nagłówek 1 Znak"/>
    <w:basedOn w:val="Domylnaczcionkaakapitu"/>
    <w:link w:val="Nagwek1"/>
    <w:uiPriority w:val="9"/>
    <w:rsid w:val="00160F7A"/>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semiHidden/>
    <w:rsid w:val="00160F7A"/>
    <w:rPr>
      <w:rFonts w:ascii="Calibri Light" w:eastAsia="Times New Roman" w:hAnsi="Calibri Light" w:cs="Times New Roman"/>
      <w:b/>
      <w:bCs/>
      <w:sz w:val="26"/>
      <w:szCs w:val="26"/>
      <w:lang w:eastAsia="pl-PL"/>
    </w:rPr>
  </w:style>
  <w:style w:type="paragraph" w:styleId="Tekstprzypisukocowego">
    <w:name w:val="endnote text"/>
    <w:basedOn w:val="Normalny"/>
    <w:link w:val="TekstprzypisukocowegoZnak"/>
    <w:rsid w:val="00160F7A"/>
    <w:pPr>
      <w:suppressAutoHyphens w:val="0"/>
      <w:spacing w:after="0" w:line="240" w:lineRule="auto"/>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rsid w:val="00160F7A"/>
    <w:rPr>
      <w:rFonts w:ascii="Times New Roman" w:eastAsia="Times New Roman" w:hAnsi="Times New Roman" w:cs="Times New Roman"/>
      <w:sz w:val="20"/>
      <w:szCs w:val="20"/>
      <w:lang w:eastAsia="pl-PL"/>
    </w:rPr>
  </w:style>
  <w:style w:type="character" w:styleId="Odwoanieprzypisukocowego">
    <w:name w:val="endnote reference"/>
    <w:rsid w:val="00160F7A"/>
    <w:rPr>
      <w:vertAlign w:val="superscript"/>
    </w:rPr>
  </w:style>
  <w:style w:type="character" w:styleId="Odwoaniedokomentarza">
    <w:name w:val="annotation reference"/>
    <w:uiPriority w:val="99"/>
    <w:rsid w:val="00160F7A"/>
    <w:rPr>
      <w:sz w:val="16"/>
      <w:szCs w:val="16"/>
    </w:rPr>
  </w:style>
  <w:style w:type="paragraph" w:styleId="Tekstkomentarza">
    <w:name w:val="annotation text"/>
    <w:basedOn w:val="Normalny"/>
    <w:link w:val="TekstkomentarzaZnak"/>
    <w:rsid w:val="00160F7A"/>
    <w:pPr>
      <w:suppressAutoHyphens w:val="0"/>
      <w:spacing w:after="0" w:line="240" w:lineRule="auto"/>
    </w:pPr>
    <w:rPr>
      <w:rFonts w:ascii="Times New Roman" w:hAnsi="Times New Roman"/>
      <w:sz w:val="20"/>
      <w:szCs w:val="20"/>
      <w:lang w:eastAsia="pl-PL"/>
    </w:rPr>
  </w:style>
  <w:style w:type="character" w:customStyle="1" w:styleId="TekstkomentarzaZnak">
    <w:name w:val="Tekst komentarza Znak"/>
    <w:basedOn w:val="Domylnaczcionkaakapitu"/>
    <w:link w:val="Tekstkomentarza"/>
    <w:rsid w:val="00160F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160F7A"/>
    <w:rPr>
      <w:b/>
      <w:bCs/>
      <w:lang w:val="x-none" w:eastAsia="x-none"/>
    </w:rPr>
  </w:style>
  <w:style w:type="character" w:customStyle="1" w:styleId="TematkomentarzaZnak">
    <w:name w:val="Temat komentarza Znak"/>
    <w:basedOn w:val="TekstkomentarzaZnak"/>
    <w:link w:val="Tematkomentarza"/>
    <w:rsid w:val="00160F7A"/>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rsid w:val="00160F7A"/>
    <w:pPr>
      <w:suppressAutoHyphens w:val="0"/>
      <w:spacing w:after="0" w:line="240" w:lineRule="auto"/>
    </w:pPr>
    <w:rPr>
      <w:rFonts w:ascii="Tahoma" w:hAnsi="Tahoma"/>
      <w:sz w:val="16"/>
      <w:szCs w:val="16"/>
      <w:lang w:val="x-none" w:eastAsia="x-none"/>
    </w:rPr>
  </w:style>
  <w:style w:type="character" w:customStyle="1" w:styleId="TekstdymkaZnak">
    <w:name w:val="Tekst dymka Znak"/>
    <w:basedOn w:val="Domylnaczcionkaakapitu"/>
    <w:link w:val="Tekstdymka"/>
    <w:rsid w:val="00160F7A"/>
    <w:rPr>
      <w:rFonts w:ascii="Tahoma" w:eastAsia="Times New Roman" w:hAnsi="Tahoma" w:cs="Times New Roman"/>
      <w:sz w:val="16"/>
      <w:szCs w:val="16"/>
      <w:lang w:val="x-none" w:eastAsia="x-none"/>
    </w:rPr>
  </w:style>
  <w:style w:type="character" w:styleId="Hipercze">
    <w:name w:val="Hyperlink"/>
    <w:uiPriority w:val="99"/>
    <w:unhideWhenUsed/>
    <w:rsid w:val="00160F7A"/>
    <w:rPr>
      <w:color w:val="0000FF"/>
      <w:u w:val="single"/>
    </w:rPr>
  </w:style>
  <w:style w:type="paragraph" w:customStyle="1" w:styleId="Style7">
    <w:name w:val="Style7"/>
    <w:basedOn w:val="Normalny"/>
    <w:uiPriority w:val="99"/>
    <w:rsid w:val="00160F7A"/>
    <w:pPr>
      <w:widowControl w:val="0"/>
      <w:suppressAutoHyphens w:val="0"/>
      <w:autoSpaceDE w:val="0"/>
      <w:autoSpaceDN w:val="0"/>
      <w:adjustRightInd w:val="0"/>
      <w:spacing w:after="0" w:line="274" w:lineRule="exact"/>
      <w:jc w:val="both"/>
    </w:pPr>
    <w:rPr>
      <w:rFonts w:ascii="Franklin Gothic Medium Cond" w:hAnsi="Franklin Gothic Medium Cond"/>
      <w:sz w:val="24"/>
      <w:szCs w:val="24"/>
      <w:lang w:eastAsia="pl-PL"/>
    </w:rPr>
  </w:style>
  <w:style w:type="paragraph" w:customStyle="1" w:styleId="Style8">
    <w:name w:val="Style8"/>
    <w:basedOn w:val="Normalny"/>
    <w:uiPriority w:val="99"/>
    <w:rsid w:val="00160F7A"/>
    <w:pPr>
      <w:widowControl w:val="0"/>
      <w:suppressAutoHyphens w:val="0"/>
      <w:autoSpaceDE w:val="0"/>
      <w:autoSpaceDN w:val="0"/>
      <w:adjustRightInd w:val="0"/>
      <w:spacing w:after="0" w:line="277" w:lineRule="exact"/>
      <w:ind w:hanging="266"/>
      <w:jc w:val="both"/>
    </w:pPr>
    <w:rPr>
      <w:rFonts w:ascii="Franklin Gothic Medium Cond" w:hAnsi="Franklin Gothic Medium Cond"/>
      <w:sz w:val="24"/>
      <w:szCs w:val="24"/>
      <w:lang w:eastAsia="pl-PL"/>
    </w:rPr>
  </w:style>
  <w:style w:type="paragraph" w:customStyle="1" w:styleId="Style9">
    <w:name w:val="Style9"/>
    <w:basedOn w:val="Normalny"/>
    <w:uiPriority w:val="99"/>
    <w:rsid w:val="00160F7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paragraph" w:customStyle="1" w:styleId="Style10">
    <w:name w:val="Style10"/>
    <w:basedOn w:val="Normalny"/>
    <w:uiPriority w:val="99"/>
    <w:rsid w:val="00160F7A"/>
    <w:pPr>
      <w:widowControl w:val="0"/>
      <w:suppressAutoHyphens w:val="0"/>
      <w:autoSpaceDE w:val="0"/>
      <w:autoSpaceDN w:val="0"/>
      <w:adjustRightInd w:val="0"/>
      <w:spacing w:after="0" w:line="281" w:lineRule="exact"/>
      <w:ind w:hanging="389"/>
    </w:pPr>
    <w:rPr>
      <w:rFonts w:ascii="Franklin Gothic Medium Cond" w:hAnsi="Franklin Gothic Medium Cond"/>
      <w:sz w:val="24"/>
      <w:szCs w:val="24"/>
      <w:lang w:eastAsia="pl-PL"/>
    </w:rPr>
  </w:style>
  <w:style w:type="paragraph" w:customStyle="1" w:styleId="Style11">
    <w:name w:val="Style11"/>
    <w:basedOn w:val="Normalny"/>
    <w:uiPriority w:val="99"/>
    <w:rsid w:val="00160F7A"/>
    <w:pPr>
      <w:widowControl w:val="0"/>
      <w:suppressAutoHyphens w:val="0"/>
      <w:autoSpaceDE w:val="0"/>
      <w:autoSpaceDN w:val="0"/>
      <w:adjustRightInd w:val="0"/>
      <w:spacing w:after="0" w:line="274" w:lineRule="exact"/>
      <w:ind w:hanging="94"/>
    </w:pPr>
    <w:rPr>
      <w:rFonts w:ascii="Franklin Gothic Medium Cond" w:hAnsi="Franklin Gothic Medium Cond"/>
      <w:sz w:val="24"/>
      <w:szCs w:val="24"/>
      <w:lang w:eastAsia="pl-PL"/>
    </w:rPr>
  </w:style>
  <w:style w:type="paragraph" w:customStyle="1" w:styleId="Style12">
    <w:name w:val="Style12"/>
    <w:basedOn w:val="Normalny"/>
    <w:uiPriority w:val="99"/>
    <w:rsid w:val="00160F7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160F7A"/>
    <w:rPr>
      <w:rFonts w:ascii="Arial" w:hAnsi="Arial" w:cs="Arial"/>
      <w:sz w:val="24"/>
      <w:szCs w:val="24"/>
    </w:rPr>
  </w:style>
  <w:style w:type="paragraph" w:customStyle="1" w:styleId="Style6">
    <w:name w:val="Style6"/>
    <w:basedOn w:val="Normalny"/>
    <w:uiPriority w:val="99"/>
    <w:rsid w:val="00160F7A"/>
    <w:pPr>
      <w:widowControl w:val="0"/>
      <w:suppressAutoHyphens w:val="0"/>
      <w:autoSpaceDE w:val="0"/>
      <w:autoSpaceDN w:val="0"/>
      <w:adjustRightInd w:val="0"/>
      <w:spacing w:after="0" w:line="276" w:lineRule="exact"/>
      <w:ind w:firstLine="1138"/>
      <w:jc w:val="both"/>
    </w:pPr>
    <w:rPr>
      <w:rFonts w:ascii="Franklin Gothic Medium Cond" w:hAnsi="Franklin Gothic Medium Cond"/>
      <w:sz w:val="24"/>
      <w:szCs w:val="24"/>
      <w:lang w:eastAsia="pl-PL"/>
    </w:rPr>
  </w:style>
  <w:style w:type="character" w:customStyle="1" w:styleId="FontStyle21">
    <w:name w:val="Font Style21"/>
    <w:uiPriority w:val="99"/>
    <w:rsid w:val="00160F7A"/>
    <w:rPr>
      <w:rFonts w:ascii="Arial" w:hAnsi="Arial" w:cs="Arial"/>
      <w:i/>
      <w:iCs/>
      <w:sz w:val="24"/>
      <w:szCs w:val="24"/>
    </w:rPr>
  </w:style>
  <w:style w:type="character" w:customStyle="1" w:styleId="tasklabel1">
    <w:name w:val="tasklabel1"/>
    <w:rsid w:val="00160F7A"/>
    <w:rPr>
      <w:b/>
      <w:bCs/>
    </w:rPr>
  </w:style>
  <w:style w:type="paragraph" w:customStyle="1" w:styleId="Standard">
    <w:name w:val="Standard"/>
    <w:rsid w:val="00160F7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NormalnyWeb">
    <w:name w:val="Normal (Web)"/>
    <w:basedOn w:val="Normalny"/>
    <w:uiPriority w:val="99"/>
    <w:unhideWhenUsed/>
    <w:rsid w:val="00160F7A"/>
    <w:pPr>
      <w:suppressAutoHyphens w:val="0"/>
      <w:spacing w:before="150" w:after="0" w:line="240" w:lineRule="auto"/>
    </w:pPr>
    <w:rPr>
      <w:rFonts w:ascii="Arial" w:hAnsi="Arial" w:cs="Arial"/>
      <w:color w:val="000000"/>
      <w:sz w:val="24"/>
      <w:szCs w:val="24"/>
      <w:lang w:eastAsia="pl-PL"/>
    </w:rPr>
  </w:style>
  <w:style w:type="character" w:customStyle="1" w:styleId="highlight1">
    <w:name w:val="highlight1"/>
    <w:rsid w:val="00160F7A"/>
    <w:rPr>
      <w:b/>
      <w:bCs/>
    </w:rPr>
  </w:style>
  <w:style w:type="character" w:customStyle="1" w:styleId="FontStyle18">
    <w:name w:val="Font Style18"/>
    <w:uiPriority w:val="99"/>
    <w:rsid w:val="00160F7A"/>
    <w:rPr>
      <w:rFonts w:ascii="Arial" w:hAnsi="Arial" w:cs="Arial"/>
      <w:sz w:val="24"/>
      <w:szCs w:val="24"/>
    </w:rPr>
  </w:style>
  <w:style w:type="paragraph" w:customStyle="1" w:styleId="Style3">
    <w:name w:val="Style3"/>
    <w:basedOn w:val="Normalny"/>
    <w:uiPriority w:val="99"/>
    <w:rsid w:val="00160F7A"/>
    <w:pPr>
      <w:widowControl w:val="0"/>
      <w:suppressAutoHyphens w:val="0"/>
      <w:autoSpaceDE w:val="0"/>
      <w:autoSpaceDN w:val="0"/>
      <w:adjustRightInd w:val="0"/>
      <w:spacing w:after="0" w:line="403" w:lineRule="exact"/>
      <w:ind w:firstLine="686"/>
      <w:jc w:val="both"/>
    </w:pPr>
    <w:rPr>
      <w:rFonts w:ascii="Arial Narrow" w:hAnsi="Arial Narrow"/>
      <w:sz w:val="24"/>
      <w:szCs w:val="24"/>
      <w:lang w:eastAsia="pl-PL"/>
    </w:rPr>
  </w:style>
  <w:style w:type="character" w:customStyle="1" w:styleId="FontStyle12">
    <w:name w:val="Font Style12"/>
    <w:uiPriority w:val="99"/>
    <w:rsid w:val="00160F7A"/>
    <w:rPr>
      <w:rFonts w:ascii="Times New Roman" w:hAnsi="Times New Roman" w:cs="Times New Roman"/>
      <w:i/>
      <w:iCs/>
      <w:sz w:val="22"/>
      <w:szCs w:val="22"/>
    </w:rPr>
  </w:style>
  <w:style w:type="character" w:customStyle="1" w:styleId="FontStyle13">
    <w:name w:val="Font Style13"/>
    <w:uiPriority w:val="99"/>
    <w:rsid w:val="00160F7A"/>
    <w:rPr>
      <w:rFonts w:ascii="Times New Roman" w:hAnsi="Times New Roman" w:cs="Times New Roman"/>
      <w:sz w:val="22"/>
      <w:szCs w:val="22"/>
    </w:rPr>
  </w:style>
  <w:style w:type="paragraph" w:customStyle="1" w:styleId="Style2">
    <w:name w:val="Style2"/>
    <w:basedOn w:val="Normalny"/>
    <w:uiPriority w:val="99"/>
    <w:rsid w:val="00160F7A"/>
    <w:pPr>
      <w:widowControl w:val="0"/>
      <w:suppressAutoHyphens w:val="0"/>
      <w:autoSpaceDE w:val="0"/>
      <w:autoSpaceDN w:val="0"/>
      <w:adjustRightInd w:val="0"/>
      <w:spacing w:after="0" w:line="394" w:lineRule="exact"/>
      <w:jc w:val="both"/>
    </w:pPr>
    <w:rPr>
      <w:rFonts w:ascii="Times New Roman" w:hAnsi="Times New Roman"/>
      <w:sz w:val="24"/>
      <w:szCs w:val="24"/>
      <w:lang w:eastAsia="pl-PL"/>
    </w:rPr>
  </w:style>
  <w:style w:type="paragraph" w:customStyle="1" w:styleId="Style4">
    <w:name w:val="Style4"/>
    <w:basedOn w:val="Normalny"/>
    <w:uiPriority w:val="99"/>
    <w:rsid w:val="00160F7A"/>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character" w:customStyle="1" w:styleId="FontStyle14">
    <w:name w:val="Font Style14"/>
    <w:uiPriority w:val="99"/>
    <w:rsid w:val="00160F7A"/>
    <w:rPr>
      <w:rFonts w:ascii="Times New Roman" w:hAnsi="Times New Roman" w:cs="Times New Roman"/>
      <w:i/>
      <w:iCs/>
      <w:sz w:val="22"/>
      <w:szCs w:val="22"/>
    </w:rPr>
  </w:style>
  <w:style w:type="character" w:customStyle="1" w:styleId="FontStyle28">
    <w:name w:val="Font Style28"/>
    <w:uiPriority w:val="99"/>
    <w:rsid w:val="00160F7A"/>
    <w:rPr>
      <w:rFonts w:ascii="Arial" w:hAnsi="Arial" w:cs="Arial"/>
      <w:sz w:val="24"/>
      <w:szCs w:val="24"/>
    </w:rPr>
  </w:style>
  <w:style w:type="character" w:customStyle="1" w:styleId="FontStyle31">
    <w:name w:val="Font Style31"/>
    <w:uiPriority w:val="99"/>
    <w:rsid w:val="00160F7A"/>
    <w:rPr>
      <w:rFonts w:ascii="Arial" w:hAnsi="Arial" w:cs="Arial"/>
      <w:i/>
      <w:iCs/>
      <w:sz w:val="24"/>
      <w:szCs w:val="24"/>
    </w:rPr>
  </w:style>
  <w:style w:type="paragraph" w:customStyle="1" w:styleId="Style1">
    <w:name w:val="Style1"/>
    <w:basedOn w:val="Normalny"/>
    <w:uiPriority w:val="99"/>
    <w:rsid w:val="00160F7A"/>
    <w:pPr>
      <w:widowControl w:val="0"/>
      <w:suppressAutoHyphens w:val="0"/>
      <w:autoSpaceDE w:val="0"/>
      <w:autoSpaceDN w:val="0"/>
      <w:adjustRightInd w:val="0"/>
      <w:spacing w:after="0" w:line="240" w:lineRule="auto"/>
    </w:pPr>
    <w:rPr>
      <w:rFonts w:ascii="Arial" w:hAnsi="Arial" w:cs="Arial"/>
      <w:sz w:val="24"/>
      <w:szCs w:val="24"/>
      <w:lang w:eastAsia="pl-PL"/>
    </w:rPr>
  </w:style>
  <w:style w:type="character" w:customStyle="1" w:styleId="FontStyle39">
    <w:name w:val="Font Style39"/>
    <w:uiPriority w:val="99"/>
    <w:rsid w:val="00160F7A"/>
    <w:rPr>
      <w:rFonts w:ascii="Times New Roman" w:hAnsi="Times New Roman" w:cs="Times New Roman"/>
      <w:sz w:val="22"/>
      <w:szCs w:val="22"/>
    </w:rPr>
  </w:style>
  <w:style w:type="paragraph" w:customStyle="1" w:styleId="Style16">
    <w:name w:val="Style16"/>
    <w:basedOn w:val="Normalny"/>
    <w:uiPriority w:val="99"/>
    <w:rsid w:val="00160F7A"/>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20">
    <w:name w:val="Style20"/>
    <w:basedOn w:val="Normalny"/>
    <w:uiPriority w:val="99"/>
    <w:rsid w:val="00160F7A"/>
    <w:pPr>
      <w:widowControl w:val="0"/>
      <w:suppressAutoHyphens w:val="0"/>
      <w:autoSpaceDE w:val="0"/>
      <w:autoSpaceDN w:val="0"/>
      <w:adjustRightInd w:val="0"/>
      <w:spacing w:after="0" w:line="400" w:lineRule="exact"/>
      <w:ind w:firstLine="677"/>
      <w:jc w:val="both"/>
    </w:pPr>
    <w:rPr>
      <w:rFonts w:ascii="Times New Roman" w:hAnsi="Times New Roman"/>
      <w:sz w:val="24"/>
      <w:szCs w:val="24"/>
      <w:lang w:eastAsia="pl-PL"/>
    </w:rPr>
  </w:style>
  <w:style w:type="character" w:customStyle="1" w:styleId="FontStyle24">
    <w:name w:val="Font Style24"/>
    <w:uiPriority w:val="99"/>
    <w:rsid w:val="00160F7A"/>
    <w:rPr>
      <w:rFonts w:ascii="Times New Roman" w:hAnsi="Times New Roman" w:cs="Times New Roman"/>
      <w:b/>
      <w:bCs/>
      <w:sz w:val="22"/>
      <w:szCs w:val="22"/>
    </w:rPr>
  </w:style>
  <w:style w:type="character" w:customStyle="1" w:styleId="FontStyle26">
    <w:name w:val="Font Style26"/>
    <w:uiPriority w:val="99"/>
    <w:rsid w:val="00160F7A"/>
    <w:rPr>
      <w:rFonts w:ascii="Times New Roman" w:hAnsi="Times New Roman" w:cs="Times New Roman"/>
      <w:i/>
      <w:iCs/>
      <w:sz w:val="22"/>
      <w:szCs w:val="22"/>
    </w:rPr>
  </w:style>
  <w:style w:type="character" w:customStyle="1" w:styleId="FontStyle27">
    <w:name w:val="Font Style27"/>
    <w:uiPriority w:val="99"/>
    <w:rsid w:val="00160F7A"/>
    <w:rPr>
      <w:rFonts w:ascii="Times New Roman" w:hAnsi="Times New Roman" w:cs="Times New Roman"/>
      <w:sz w:val="22"/>
      <w:szCs w:val="22"/>
    </w:rPr>
  </w:style>
  <w:style w:type="character" w:customStyle="1" w:styleId="FontStyle16">
    <w:name w:val="Font Style16"/>
    <w:uiPriority w:val="99"/>
    <w:rsid w:val="00160F7A"/>
    <w:rPr>
      <w:rFonts w:ascii="Arial" w:hAnsi="Arial" w:cs="Arial"/>
      <w:sz w:val="22"/>
      <w:szCs w:val="22"/>
    </w:rPr>
  </w:style>
  <w:style w:type="paragraph" w:customStyle="1" w:styleId="Style14">
    <w:name w:val="Style14"/>
    <w:basedOn w:val="Normalny"/>
    <w:uiPriority w:val="99"/>
    <w:rsid w:val="00160F7A"/>
    <w:pPr>
      <w:widowControl w:val="0"/>
      <w:suppressAutoHyphens w:val="0"/>
      <w:autoSpaceDE w:val="0"/>
      <w:autoSpaceDN w:val="0"/>
      <w:adjustRightInd w:val="0"/>
      <w:spacing w:after="0" w:line="416" w:lineRule="exact"/>
      <w:ind w:firstLine="763"/>
      <w:jc w:val="both"/>
    </w:pPr>
    <w:rPr>
      <w:rFonts w:ascii="Times New Roman" w:hAnsi="Times New Roman"/>
      <w:sz w:val="24"/>
      <w:szCs w:val="24"/>
      <w:lang w:eastAsia="pl-PL"/>
    </w:rPr>
  </w:style>
  <w:style w:type="paragraph" w:customStyle="1" w:styleId="Style5">
    <w:name w:val="Style5"/>
    <w:basedOn w:val="Normalny"/>
    <w:uiPriority w:val="99"/>
    <w:rsid w:val="00160F7A"/>
    <w:pPr>
      <w:widowControl w:val="0"/>
      <w:suppressAutoHyphens w:val="0"/>
      <w:autoSpaceDE w:val="0"/>
      <w:autoSpaceDN w:val="0"/>
      <w:adjustRightInd w:val="0"/>
      <w:spacing w:after="0" w:line="413" w:lineRule="exact"/>
      <w:ind w:firstLine="720"/>
      <w:jc w:val="both"/>
    </w:pPr>
    <w:rPr>
      <w:rFonts w:ascii="Arial" w:hAnsi="Arial" w:cs="Arial"/>
      <w:sz w:val="24"/>
      <w:szCs w:val="24"/>
      <w:lang w:eastAsia="pl-PL"/>
    </w:rPr>
  </w:style>
  <w:style w:type="character" w:customStyle="1" w:styleId="highlight">
    <w:name w:val="highlight"/>
    <w:rsid w:val="00160F7A"/>
  </w:style>
  <w:style w:type="character" w:customStyle="1" w:styleId="FontStyle11">
    <w:name w:val="Font Style11"/>
    <w:uiPriority w:val="99"/>
    <w:rsid w:val="00160F7A"/>
    <w:rPr>
      <w:rFonts w:ascii="Arial" w:hAnsi="Arial" w:cs="Arial"/>
      <w:b/>
      <w:bCs/>
      <w:sz w:val="20"/>
      <w:szCs w:val="20"/>
    </w:rPr>
  </w:style>
  <w:style w:type="character" w:customStyle="1" w:styleId="FontStyle20">
    <w:name w:val="Font Style20"/>
    <w:uiPriority w:val="99"/>
    <w:rsid w:val="00160F7A"/>
    <w:rPr>
      <w:rFonts w:ascii="Times New Roman" w:hAnsi="Times New Roman" w:cs="Times New Roman"/>
      <w:b/>
      <w:bCs/>
      <w:sz w:val="22"/>
      <w:szCs w:val="22"/>
    </w:rPr>
  </w:style>
  <w:style w:type="character" w:customStyle="1" w:styleId="FontStyle29">
    <w:name w:val="Font Style29"/>
    <w:uiPriority w:val="99"/>
    <w:rsid w:val="00160F7A"/>
    <w:rPr>
      <w:rFonts w:ascii="Arial Narrow" w:hAnsi="Arial Narrow" w:cs="Arial Narrow"/>
      <w:sz w:val="26"/>
      <w:szCs w:val="26"/>
    </w:rPr>
  </w:style>
  <w:style w:type="paragraph" w:customStyle="1" w:styleId="naglowekcenter">
    <w:name w:val="naglowek_center"/>
    <w:basedOn w:val="Normalny"/>
    <w:rsid w:val="00160F7A"/>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FontStyle42">
    <w:name w:val="Font Style42"/>
    <w:uiPriority w:val="99"/>
    <w:rsid w:val="00160F7A"/>
    <w:rPr>
      <w:rFonts w:ascii="Arial" w:hAnsi="Arial" w:cs="Arial"/>
      <w:sz w:val="24"/>
      <w:szCs w:val="24"/>
    </w:rPr>
  </w:style>
  <w:style w:type="paragraph" w:customStyle="1" w:styleId="Style22">
    <w:name w:val="Style22"/>
    <w:basedOn w:val="Normalny"/>
    <w:uiPriority w:val="99"/>
    <w:rsid w:val="00160F7A"/>
    <w:pPr>
      <w:widowControl w:val="0"/>
      <w:suppressAutoHyphens w:val="0"/>
      <w:autoSpaceDE w:val="0"/>
      <w:autoSpaceDN w:val="0"/>
      <w:adjustRightInd w:val="0"/>
      <w:spacing w:after="0" w:line="418" w:lineRule="exact"/>
      <w:jc w:val="both"/>
    </w:pPr>
    <w:rPr>
      <w:rFonts w:ascii="Arial" w:hAnsi="Arial" w:cs="Arial"/>
      <w:sz w:val="24"/>
      <w:szCs w:val="24"/>
      <w:lang w:eastAsia="pl-PL"/>
    </w:rPr>
  </w:style>
  <w:style w:type="character" w:customStyle="1" w:styleId="FontStyle32">
    <w:name w:val="Font Style32"/>
    <w:uiPriority w:val="99"/>
    <w:rsid w:val="00160F7A"/>
    <w:rPr>
      <w:rFonts w:ascii="Arial" w:hAnsi="Arial" w:cs="Arial"/>
      <w:b/>
      <w:bCs/>
      <w:sz w:val="24"/>
      <w:szCs w:val="24"/>
    </w:rPr>
  </w:style>
  <w:style w:type="character" w:customStyle="1" w:styleId="FontStyle38">
    <w:name w:val="Font Style38"/>
    <w:uiPriority w:val="99"/>
    <w:rsid w:val="00160F7A"/>
    <w:rPr>
      <w:rFonts w:ascii="Arial" w:hAnsi="Arial" w:cs="Arial"/>
      <w:b/>
      <w:bCs/>
      <w:sz w:val="26"/>
      <w:szCs w:val="26"/>
    </w:rPr>
  </w:style>
  <w:style w:type="character" w:styleId="Nierozpoznanawzmianka">
    <w:name w:val="Unresolved Mention"/>
    <w:uiPriority w:val="99"/>
    <w:semiHidden/>
    <w:unhideWhenUsed/>
    <w:rsid w:val="00160F7A"/>
    <w:rPr>
      <w:color w:val="605E5C"/>
      <w:shd w:val="clear" w:color="auto" w:fill="E1DFDD"/>
    </w:rPr>
  </w:style>
  <w:style w:type="character" w:customStyle="1" w:styleId="warheader">
    <w:name w:val="war_header"/>
    <w:basedOn w:val="Domylnaczcionkaakapitu"/>
    <w:rsid w:val="00160F7A"/>
  </w:style>
  <w:style w:type="character" w:customStyle="1" w:styleId="font">
    <w:name w:val="font"/>
    <w:basedOn w:val="Domylnaczcionkaakapitu"/>
    <w:rsid w:val="00160F7A"/>
  </w:style>
  <w:style w:type="character" w:customStyle="1" w:styleId="FontStyle30">
    <w:name w:val="Font Style30"/>
    <w:uiPriority w:val="99"/>
    <w:rsid w:val="00160F7A"/>
    <w:rPr>
      <w:rFonts w:ascii="Arial" w:hAnsi="Arial" w:cs="Arial"/>
      <w:sz w:val="24"/>
      <w:szCs w:val="24"/>
    </w:rPr>
  </w:style>
  <w:style w:type="paragraph" w:styleId="Poprawka">
    <w:name w:val="Revision"/>
    <w:hidden/>
    <w:uiPriority w:val="99"/>
    <w:semiHidden/>
    <w:rsid w:val="00160F7A"/>
    <w:pPr>
      <w:spacing w:after="0" w:line="240" w:lineRule="auto"/>
    </w:pPr>
    <w:rPr>
      <w:rFonts w:ascii="Times New Roman" w:eastAsia="Times New Roman" w:hAnsi="Times New Roman" w:cs="Times New Roman"/>
      <w:sz w:val="24"/>
      <w:szCs w:val="24"/>
      <w:lang w:eastAsia="pl-PL"/>
    </w:rPr>
  </w:style>
  <w:style w:type="character" w:customStyle="1" w:styleId="FontStyle52">
    <w:name w:val="Font Style52"/>
    <w:basedOn w:val="Domylnaczcionkaakapitu"/>
    <w:uiPriority w:val="99"/>
    <w:rsid w:val="00CD5139"/>
    <w:rPr>
      <w:rFonts w:ascii="Arial" w:hAnsi="Arial" w:cs="Arial"/>
      <w:sz w:val="22"/>
      <w:szCs w:val="22"/>
    </w:rPr>
  </w:style>
  <w:style w:type="character" w:customStyle="1" w:styleId="FontStyle36">
    <w:name w:val="Font Style36"/>
    <w:basedOn w:val="Domylnaczcionkaakapitu"/>
    <w:uiPriority w:val="99"/>
    <w:rsid w:val="00BA2F17"/>
    <w:rPr>
      <w:rFonts w:ascii="Arial" w:hAnsi="Arial" w:cs="Arial"/>
      <w:sz w:val="22"/>
      <w:szCs w:val="22"/>
    </w:rPr>
  </w:style>
  <w:style w:type="character" w:customStyle="1" w:styleId="FontStyle23">
    <w:name w:val="Font Style23"/>
    <w:basedOn w:val="Domylnaczcionkaakapitu"/>
    <w:uiPriority w:val="99"/>
    <w:rsid w:val="00CA47DA"/>
    <w:rPr>
      <w:rFonts w:ascii="Times New Roman" w:hAnsi="Times New Roman" w:cs="Times New Roman"/>
      <w:sz w:val="22"/>
      <w:szCs w:val="22"/>
    </w:rPr>
  </w:style>
  <w:style w:type="paragraph" w:customStyle="1" w:styleId="Style13">
    <w:name w:val="Style13"/>
    <w:basedOn w:val="Normalny"/>
    <w:uiPriority w:val="99"/>
    <w:rsid w:val="00807BBB"/>
    <w:pPr>
      <w:widowControl w:val="0"/>
      <w:suppressAutoHyphens w:val="0"/>
      <w:autoSpaceDE w:val="0"/>
      <w:autoSpaceDN w:val="0"/>
      <w:adjustRightInd w:val="0"/>
      <w:spacing w:after="0" w:line="449" w:lineRule="exact"/>
      <w:jc w:val="both"/>
    </w:pPr>
    <w:rPr>
      <w:rFonts w:ascii="Times New Roman" w:eastAsiaTheme="minorEastAsia" w:hAnsi="Times New Roman"/>
      <w:sz w:val="24"/>
      <w:szCs w:val="24"/>
      <w:lang w:eastAsia="pl-PL"/>
    </w:rPr>
  </w:style>
  <w:style w:type="character" w:customStyle="1" w:styleId="FontStyle25">
    <w:name w:val="Font Style25"/>
    <w:basedOn w:val="Domylnaczcionkaakapitu"/>
    <w:uiPriority w:val="99"/>
    <w:rsid w:val="00855F14"/>
    <w:rPr>
      <w:rFonts w:ascii="Garamond" w:hAnsi="Garamond" w:cs="Garamond"/>
      <w:sz w:val="24"/>
      <w:szCs w:val="24"/>
    </w:rPr>
  </w:style>
  <w:style w:type="paragraph" w:customStyle="1" w:styleId="Style15">
    <w:name w:val="Style15"/>
    <w:basedOn w:val="Normalny"/>
    <w:uiPriority w:val="99"/>
    <w:rsid w:val="001B1389"/>
    <w:pPr>
      <w:widowControl w:val="0"/>
      <w:suppressAutoHyphens w:val="0"/>
      <w:autoSpaceDE w:val="0"/>
      <w:autoSpaceDN w:val="0"/>
      <w:adjustRightInd w:val="0"/>
      <w:spacing w:after="0" w:line="435" w:lineRule="exact"/>
      <w:jc w:val="both"/>
    </w:pPr>
    <w:rPr>
      <w:rFonts w:ascii="Garamond" w:eastAsiaTheme="minorEastAsia" w:hAnsi="Garamond" w:cstheme="minorBid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622">
      <w:bodyDiv w:val="1"/>
      <w:marLeft w:val="0"/>
      <w:marRight w:val="0"/>
      <w:marTop w:val="0"/>
      <w:marBottom w:val="0"/>
      <w:divBdr>
        <w:top w:val="none" w:sz="0" w:space="0" w:color="auto"/>
        <w:left w:val="none" w:sz="0" w:space="0" w:color="auto"/>
        <w:bottom w:val="none" w:sz="0" w:space="0" w:color="auto"/>
        <w:right w:val="none" w:sz="0" w:space="0" w:color="auto"/>
      </w:divBdr>
      <w:divsChild>
        <w:div w:id="1616207295">
          <w:marLeft w:val="0"/>
          <w:marRight w:val="0"/>
          <w:marTop w:val="0"/>
          <w:marBottom w:val="0"/>
          <w:divBdr>
            <w:top w:val="none" w:sz="0" w:space="0" w:color="auto"/>
            <w:left w:val="none" w:sz="0" w:space="0" w:color="auto"/>
            <w:bottom w:val="none" w:sz="0" w:space="0" w:color="auto"/>
            <w:right w:val="none" w:sz="0" w:space="0" w:color="auto"/>
          </w:divBdr>
          <w:divsChild>
            <w:div w:id="80030589">
              <w:marLeft w:val="0"/>
              <w:marRight w:val="0"/>
              <w:marTop w:val="0"/>
              <w:marBottom w:val="0"/>
              <w:divBdr>
                <w:top w:val="none" w:sz="0" w:space="0" w:color="auto"/>
                <w:left w:val="none" w:sz="0" w:space="0" w:color="auto"/>
                <w:bottom w:val="none" w:sz="0" w:space="0" w:color="auto"/>
                <w:right w:val="none" w:sz="0" w:space="0" w:color="auto"/>
              </w:divBdr>
              <w:divsChild>
                <w:div w:id="718742437">
                  <w:marLeft w:val="0"/>
                  <w:marRight w:val="0"/>
                  <w:marTop w:val="0"/>
                  <w:marBottom w:val="0"/>
                  <w:divBdr>
                    <w:top w:val="none" w:sz="0" w:space="0" w:color="auto"/>
                    <w:left w:val="none" w:sz="0" w:space="0" w:color="auto"/>
                    <w:bottom w:val="none" w:sz="0" w:space="0" w:color="auto"/>
                    <w:right w:val="none" w:sz="0" w:space="0" w:color="auto"/>
                  </w:divBdr>
                  <w:divsChild>
                    <w:div w:id="959265053">
                      <w:marLeft w:val="0"/>
                      <w:marRight w:val="0"/>
                      <w:marTop w:val="0"/>
                      <w:marBottom w:val="0"/>
                      <w:divBdr>
                        <w:top w:val="none" w:sz="0" w:space="0" w:color="auto"/>
                        <w:left w:val="none" w:sz="0" w:space="0" w:color="auto"/>
                        <w:bottom w:val="none" w:sz="0" w:space="0" w:color="auto"/>
                        <w:right w:val="none" w:sz="0" w:space="0" w:color="auto"/>
                      </w:divBdr>
                      <w:divsChild>
                        <w:div w:id="1143429378">
                          <w:marLeft w:val="0"/>
                          <w:marRight w:val="0"/>
                          <w:marTop w:val="0"/>
                          <w:marBottom w:val="0"/>
                          <w:divBdr>
                            <w:top w:val="none" w:sz="0" w:space="0" w:color="auto"/>
                            <w:left w:val="none" w:sz="0" w:space="0" w:color="auto"/>
                            <w:bottom w:val="none" w:sz="0" w:space="0" w:color="auto"/>
                            <w:right w:val="none" w:sz="0" w:space="0" w:color="auto"/>
                          </w:divBdr>
                          <w:divsChild>
                            <w:div w:id="92937493">
                              <w:marLeft w:val="0"/>
                              <w:marRight w:val="0"/>
                              <w:marTop w:val="0"/>
                              <w:marBottom w:val="0"/>
                              <w:divBdr>
                                <w:top w:val="none" w:sz="0" w:space="0" w:color="auto"/>
                                <w:left w:val="none" w:sz="0" w:space="0" w:color="auto"/>
                                <w:bottom w:val="none" w:sz="0" w:space="0" w:color="auto"/>
                                <w:right w:val="none" w:sz="0" w:space="0" w:color="auto"/>
                              </w:divBdr>
                              <w:divsChild>
                                <w:div w:id="282536032">
                                  <w:marLeft w:val="0"/>
                                  <w:marRight w:val="0"/>
                                  <w:marTop w:val="0"/>
                                  <w:marBottom w:val="0"/>
                                  <w:divBdr>
                                    <w:top w:val="none" w:sz="0" w:space="0" w:color="auto"/>
                                    <w:left w:val="none" w:sz="0" w:space="0" w:color="auto"/>
                                    <w:bottom w:val="none" w:sz="0" w:space="0" w:color="auto"/>
                                    <w:right w:val="none" w:sz="0" w:space="0" w:color="auto"/>
                                  </w:divBdr>
                                  <w:divsChild>
                                    <w:div w:id="31078277">
                                      <w:marLeft w:val="0"/>
                                      <w:marRight w:val="0"/>
                                      <w:marTop w:val="0"/>
                                      <w:marBottom w:val="0"/>
                                      <w:divBdr>
                                        <w:top w:val="none" w:sz="0" w:space="0" w:color="auto"/>
                                        <w:left w:val="none" w:sz="0" w:space="0" w:color="auto"/>
                                        <w:bottom w:val="none" w:sz="0" w:space="0" w:color="auto"/>
                                        <w:right w:val="none" w:sz="0" w:space="0" w:color="auto"/>
                                      </w:divBdr>
                                      <w:divsChild>
                                        <w:div w:id="1969123763">
                                          <w:marLeft w:val="0"/>
                                          <w:marRight w:val="0"/>
                                          <w:marTop w:val="0"/>
                                          <w:marBottom w:val="0"/>
                                          <w:divBdr>
                                            <w:top w:val="none" w:sz="0" w:space="0" w:color="auto"/>
                                            <w:left w:val="none" w:sz="0" w:space="0" w:color="auto"/>
                                            <w:bottom w:val="none" w:sz="0" w:space="0" w:color="auto"/>
                                            <w:right w:val="none" w:sz="0" w:space="0" w:color="auto"/>
                                          </w:divBdr>
                                          <w:divsChild>
                                            <w:div w:id="1404596035">
                                              <w:marLeft w:val="0"/>
                                              <w:marRight w:val="0"/>
                                              <w:marTop w:val="0"/>
                                              <w:marBottom w:val="0"/>
                                              <w:divBdr>
                                                <w:top w:val="none" w:sz="0" w:space="0" w:color="auto"/>
                                                <w:left w:val="none" w:sz="0" w:space="0" w:color="auto"/>
                                                <w:bottom w:val="none" w:sz="0" w:space="0" w:color="auto"/>
                                                <w:right w:val="none" w:sz="0" w:space="0" w:color="auto"/>
                                              </w:divBdr>
                                              <w:divsChild>
                                                <w:div w:id="1310088227">
                                                  <w:marLeft w:val="0"/>
                                                  <w:marRight w:val="0"/>
                                                  <w:marTop w:val="0"/>
                                                  <w:marBottom w:val="0"/>
                                                  <w:divBdr>
                                                    <w:top w:val="none" w:sz="0" w:space="0" w:color="auto"/>
                                                    <w:left w:val="none" w:sz="0" w:space="0" w:color="auto"/>
                                                    <w:bottom w:val="none" w:sz="0" w:space="0" w:color="auto"/>
                                                    <w:right w:val="none" w:sz="0" w:space="0" w:color="auto"/>
                                                  </w:divBdr>
                                                  <w:divsChild>
                                                    <w:div w:id="1285886435">
                                                      <w:marLeft w:val="0"/>
                                                      <w:marRight w:val="0"/>
                                                      <w:marTop w:val="0"/>
                                                      <w:marBottom w:val="0"/>
                                                      <w:divBdr>
                                                        <w:top w:val="none" w:sz="0" w:space="0" w:color="auto"/>
                                                        <w:left w:val="none" w:sz="0" w:space="0" w:color="auto"/>
                                                        <w:bottom w:val="none" w:sz="0" w:space="0" w:color="auto"/>
                                                        <w:right w:val="none" w:sz="0" w:space="0" w:color="auto"/>
                                                      </w:divBdr>
                                                      <w:divsChild>
                                                        <w:div w:id="732194321">
                                                          <w:marLeft w:val="0"/>
                                                          <w:marRight w:val="0"/>
                                                          <w:marTop w:val="0"/>
                                                          <w:marBottom w:val="0"/>
                                                          <w:divBdr>
                                                            <w:top w:val="none" w:sz="0" w:space="0" w:color="auto"/>
                                                            <w:left w:val="none" w:sz="0" w:space="0" w:color="auto"/>
                                                            <w:bottom w:val="none" w:sz="0" w:space="0" w:color="auto"/>
                                                            <w:right w:val="none" w:sz="0" w:space="0" w:color="auto"/>
                                                          </w:divBdr>
                                                        </w:div>
                                                        <w:div w:id="1909262334">
                                                          <w:marLeft w:val="0"/>
                                                          <w:marRight w:val="0"/>
                                                          <w:marTop w:val="0"/>
                                                          <w:marBottom w:val="0"/>
                                                          <w:divBdr>
                                                            <w:top w:val="none" w:sz="0" w:space="0" w:color="auto"/>
                                                            <w:left w:val="none" w:sz="0" w:space="0" w:color="auto"/>
                                                            <w:bottom w:val="none" w:sz="0" w:space="0" w:color="auto"/>
                                                            <w:right w:val="none" w:sz="0" w:space="0" w:color="auto"/>
                                                          </w:divBdr>
                                                        </w:div>
                                                      </w:divsChild>
                                                    </w:div>
                                                    <w:div w:id="15660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396040">
      <w:bodyDiv w:val="1"/>
      <w:marLeft w:val="0"/>
      <w:marRight w:val="0"/>
      <w:marTop w:val="0"/>
      <w:marBottom w:val="0"/>
      <w:divBdr>
        <w:top w:val="none" w:sz="0" w:space="0" w:color="auto"/>
        <w:left w:val="none" w:sz="0" w:space="0" w:color="auto"/>
        <w:bottom w:val="none" w:sz="0" w:space="0" w:color="auto"/>
        <w:right w:val="none" w:sz="0" w:space="0" w:color="auto"/>
      </w:divBdr>
      <w:divsChild>
        <w:div w:id="421682413">
          <w:marLeft w:val="0"/>
          <w:marRight w:val="0"/>
          <w:marTop w:val="0"/>
          <w:marBottom w:val="0"/>
          <w:divBdr>
            <w:top w:val="none" w:sz="0" w:space="0" w:color="auto"/>
            <w:left w:val="none" w:sz="0" w:space="0" w:color="auto"/>
            <w:bottom w:val="none" w:sz="0" w:space="0" w:color="auto"/>
            <w:right w:val="none" w:sz="0" w:space="0" w:color="auto"/>
          </w:divBdr>
          <w:divsChild>
            <w:div w:id="2017533618">
              <w:marLeft w:val="0"/>
              <w:marRight w:val="0"/>
              <w:marTop w:val="0"/>
              <w:marBottom w:val="0"/>
              <w:divBdr>
                <w:top w:val="none" w:sz="0" w:space="0" w:color="auto"/>
                <w:left w:val="none" w:sz="0" w:space="0" w:color="auto"/>
                <w:bottom w:val="none" w:sz="0" w:space="0" w:color="auto"/>
                <w:right w:val="none" w:sz="0" w:space="0" w:color="auto"/>
              </w:divBdr>
              <w:divsChild>
                <w:div w:id="463812138">
                  <w:marLeft w:val="0"/>
                  <w:marRight w:val="0"/>
                  <w:marTop w:val="0"/>
                  <w:marBottom w:val="0"/>
                  <w:divBdr>
                    <w:top w:val="none" w:sz="0" w:space="0" w:color="auto"/>
                    <w:left w:val="none" w:sz="0" w:space="0" w:color="auto"/>
                    <w:bottom w:val="none" w:sz="0" w:space="0" w:color="auto"/>
                    <w:right w:val="none" w:sz="0" w:space="0" w:color="auto"/>
                  </w:divBdr>
                  <w:divsChild>
                    <w:div w:id="1965765259">
                      <w:marLeft w:val="0"/>
                      <w:marRight w:val="0"/>
                      <w:marTop w:val="0"/>
                      <w:marBottom w:val="0"/>
                      <w:divBdr>
                        <w:top w:val="none" w:sz="0" w:space="0" w:color="auto"/>
                        <w:left w:val="none" w:sz="0" w:space="0" w:color="auto"/>
                        <w:bottom w:val="none" w:sz="0" w:space="0" w:color="auto"/>
                        <w:right w:val="none" w:sz="0" w:space="0" w:color="auto"/>
                      </w:divBdr>
                      <w:divsChild>
                        <w:div w:id="116722695">
                          <w:marLeft w:val="0"/>
                          <w:marRight w:val="0"/>
                          <w:marTop w:val="0"/>
                          <w:marBottom w:val="0"/>
                          <w:divBdr>
                            <w:top w:val="none" w:sz="0" w:space="0" w:color="auto"/>
                            <w:left w:val="none" w:sz="0" w:space="0" w:color="auto"/>
                            <w:bottom w:val="none" w:sz="0" w:space="0" w:color="auto"/>
                            <w:right w:val="none" w:sz="0" w:space="0" w:color="auto"/>
                          </w:divBdr>
                          <w:divsChild>
                            <w:div w:id="920916840">
                              <w:marLeft w:val="0"/>
                              <w:marRight w:val="0"/>
                              <w:marTop w:val="0"/>
                              <w:marBottom w:val="0"/>
                              <w:divBdr>
                                <w:top w:val="none" w:sz="0" w:space="0" w:color="auto"/>
                                <w:left w:val="none" w:sz="0" w:space="0" w:color="auto"/>
                                <w:bottom w:val="none" w:sz="0" w:space="0" w:color="auto"/>
                                <w:right w:val="none" w:sz="0" w:space="0" w:color="auto"/>
                              </w:divBdr>
                              <w:divsChild>
                                <w:div w:id="2139033008">
                                  <w:marLeft w:val="0"/>
                                  <w:marRight w:val="0"/>
                                  <w:marTop w:val="0"/>
                                  <w:marBottom w:val="0"/>
                                  <w:divBdr>
                                    <w:top w:val="none" w:sz="0" w:space="0" w:color="auto"/>
                                    <w:left w:val="none" w:sz="0" w:space="0" w:color="auto"/>
                                    <w:bottom w:val="none" w:sz="0" w:space="0" w:color="auto"/>
                                    <w:right w:val="none" w:sz="0" w:space="0" w:color="auto"/>
                                  </w:divBdr>
                                  <w:divsChild>
                                    <w:div w:id="787089575">
                                      <w:marLeft w:val="0"/>
                                      <w:marRight w:val="0"/>
                                      <w:marTop w:val="0"/>
                                      <w:marBottom w:val="0"/>
                                      <w:divBdr>
                                        <w:top w:val="none" w:sz="0" w:space="0" w:color="auto"/>
                                        <w:left w:val="none" w:sz="0" w:space="0" w:color="auto"/>
                                        <w:bottom w:val="none" w:sz="0" w:space="0" w:color="auto"/>
                                        <w:right w:val="none" w:sz="0" w:space="0" w:color="auto"/>
                                      </w:divBdr>
                                      <w:divsChild>
                                        <w:div w:id="1161120030">
                                          <w:marLeft w:val="0"/>
                                          <w:marRight w:val="0"/>
                                          <w:marTop w:val="0"/>
                                          <w:marBottom w:val="0"/>
                                          <w:divBdr>
                                            <w:top w:val="none" w:sz="0" w:space="0" w:color="auto"/>
                                            <w:left w:val="none" w:sz="0" w:space="0" w:color="auto"/>
                                            <w:bottom w:val="none" w:sz="0" w:space="0" w:color="auto"/>
                                            <w:right w:val="none" w:sz="0" w:space="0" w:color="auto"/>
                                          </w:divBdr>
                                          <w:divsChild>
                                            <w:div w:id="574245031">
                                              <w:marLeft w:val="0"/>
                                              <w:marRight w:val="0"/>
                                              <w:marTop w:val="0"/>
                                              <w:marBottom w:val="0"/>
                                              <w:divBdr>
                                                <w:top w:val="none" w:sz="0" w:space="0" w:color="auto"/>
                                                <w:left w:val="none" w:sz="0" w:space="0" w:color="auto"/>
                                                <w:bottom w:val="none" w:sz="0" w:space="0" w:color="auto"/>
                                                <w:right w:val="none" w:sz="0" w:space="0" w:color="auto"/>
                                              </w:divBdr>
                                              <w:divsChild>
                                                <w:div w:id="1407725419">
                                                  <w:marLeft w:val="0"/>
                                                  <w:marRight w:val="0"/>
                                                  <w:marTop w:val="0"/>
                                                  <w:marBottom w:val="0"/>
                                                  <w:divBdr>
                                                    <w:top w:val="none" w:sz="0" w:space="0" w:color="auto"/>
                                                    <w:left w:val="none" w:sz="0" w:space="0" w:color="auto"/>
                                                    <w:bottom w:val="none" w:sz="0" w:space="0" w:color="auto"/>
                                                    <w:right w:val="none" w:sz="0" w:space="0" w:color="auto"/>
                                                  </w:divBdr>
                                                  <w:divsChild>
                                                    <w:div w:id="631643183">
                                                      <w:marLeft w:val="0"/>
                                                      <w:marRight w:val="0"/>
                                                      <w:marTop w:val="0"/>
                                                      <w:marBottom w:val="0"/>
                                                      <w:divBdr>
                                                        <w:top w:val="none" w:sz="0" w:space="0" w:color="auto"/>
                                                        <w:left w:val="none" w:sz="0" w:space="0" w:color="auto"/>
                                                        <w:bottom w:val="none" w:sz="0" w:space="0" w:color="auto"/>
                                                        <w:right w:val="none" w:sz="0" w:space="0" w:color="auto"/>
                                                      </w:divBdr>
                                                      <w:divsChild>
                                                        <w:div w:id="949051493">
                                                          <w:marLeft w:val="0"/>
                                                          <w:marRight w:val="0"/>
                                                          <w:marTop w:val="0"/>
                                                          <w:marBottom w:val="0"/>
                                                          <w:divBdr>
                                                            <w:top w:val="none" w:sz="0" w:space="0" w:color="auto"/>
                                                            <w:left w:val="none" w:sz="0" w:space="0" w:color="auto"/>
                                                            <w:bottom w:val="none" w:sz="0" w:space="0" w:color="auto"/>
                                                            <w:right w:val="none" w:sz="0" w:space="0" w:color="auto"/>
                                                          </w:divBdr>
                                                          <w:divsChild>
                                                            <w:div w:id="112947480">
                                                              <w:marLeft w:val="0"/>
                                                              <w:marRight w:val="0"/>
                                                              <w:marTop w:val="0"/>
                                                              <w:marBottom w:val="0"/>
                                                              <w:divBdr>
                                                                <w:top w:val="none" w:sz="0" w:space="0" w:color="auto"/>
                                                                <w:left w:val="none" w:sz="0" w:space="0" w:color="auto"/>
                                                                <w:bottom w:val="none" w:sz="0" w:space="0" w:color="auto"/>
                                                                <w:right w:val="none" w:sz="0" w:space="0" w:color="auto"/>
                                                              </w:divBdr>
                                                            </w:div>
                                                            <w:div w:id="1856456784">
                                                              <w:marLeft w:val="0"/>
                                                              <w:marRight w:val="0"/>
                                                              <w:marTop w:val="0"/>
                                                              <w:marBottom w:val="0"/>
                                                              <w:divBdr>
                                                                <w:top w:val="none" w:sz="0" w:space="0" w:color="auto"/>
                                                                <w:left w:val="none" w:sz="0" w:space="0" w:color="auto"/>
                                                                <w:bottom w:val="none" w:sz="0" w:space="0" w:color="auto"/>
                                                                <w:right w:val="none" w:sz="0" w:space="0" w:color="auto"/>
                                                              </w:divBdr>
                                                              <w:divsChild>
                                                                <w:div w:id="12098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90604">
                                                          <w:marLeft w:val="0"/>
                                                          <w:marRight w:val="0"/>
                                                          <w:marTop w:val="0"/>
                                                          <w:marBottom w:val="0"/>
                                                          <w:divBdr>
                                                            <w:top w:val="none" w:sz="0" w:space="0" w:color="auto"/>
                                                            <w:left w:val="none" w:sz="0" w:space="0" w:color="auto"/>
                                                            <w:bottom w:val="none" w:sz="0" w:space="0" w:color="auto"/>
                                                            <w:right w:val="none" w:sz="0" w:space="0" w:color="auto"/>
                                                          </w:divBdr>
                                                        </w:div>
                                                        <w:div w:id="1323774831">
                                                          <w:marLeft w:val="0"/>
                                                          <w:marRight w:val="0"/>
                                                          <w:marTop w:val="0"/>
                                                          <w:marBottom w:val="0"/>
                                                          <w:divBdr>
                                                            <w:top w:val="none" w:sz="0" w:space="0" w:color="auto"/>
                                                            <w:left w:val="none" w:sz="0" w:space="0" w:color="auto"/>
                                                            <w:bottom w:val="none" w:sz="0" w:space="0" w:color="auto"/>
                                                            <w:right w:val="none" w:sz="0" w:space="0" w:color="auto"/>
                                                          </w:divBdr>
                                                        </w:div>
                                                      </w:divsChild>
                                                    </w:div>
                                                    <w:div w:id="1403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718417">
      <w:bodyDiv w:val="1"/>
      <w:marLeft w:val="0"/>
      <w:marRight w:val="0"/>
      <w:marTop w:val="0"/>
      <w:marBottom w:val="0"/>
      <w:divBdr>
        <w:top w:val="none" w:sz="0" w:space="0" w:color="auto"/>
        <w:left w:val="none" w:sz="0" w:space="0" w:color="auto"/>
        <w:bottom w:val="none" w:sz="0" w:space="0" w:color="auto"/>
        <w:right w:val="none" w:sz="0" w:space="0" w:color="auto"/>
      </w:divBdr>
    </w:div>
    <w:div w:id="517424273">
      <w:bodyDiv w:val="1"/>
      <w:marLeft w:val="0"/>
      <w:marRight w:val="0"/>
      <w:marTop w:val="0"/>
      <w:marBottom w:val="0"/>
      <w:divBdr>
        <w:top w:val="none" w:sz="0" w:space="0" w:color="auto"/>
        <w:left w:val="none" w:sz="0" w:space="0" w:color="auto"/>
        <w:bottom w:val="none" w:sz="0" w:space="0" w:color="auto"/>
        <w:right w:val="none" w:sz="0" w:space="0" w:color="auto"/>
      </w:divBdr>
      <w:divsChild>
        <w:div w:id="495994892">
          <w:marLeft w:val="0"/>
          <w:marRight w:val="0"/>
          <w:marTop w:val="0"/>
          <w:marBottom w:val="0"/>
          <w:divBdr>
            <w:top w:val="none" w:sz="0" w:space="0" w:color="auto"/>
            <w:left w:val="none" w:sz="0" w:space="0" w:color="auto"/>
            <w:bottom w:val="none" w:sz="0" w:space="0" w:color="auto"/>
            <w:right w:val="none" w:sz="0" w:space="0" w:color="auto"/>
          </w:divBdr>
          <w:divsChild>
            <w:div w:id="1912958761">
              <w:marLeft w:val="0"/>
              <w:marRight w:val="0"/>
              <w:marTop w:val="0"/>
              <w:marBottom w:val="0"/>
              <w:divBdr>
                <w:top w:val="none" w:sz="0" w:space="0" w:color="auto"/>
                <w:left w:val="none" w:sz="0" w:space="0" w:color="auto"/>
                <w:bottom w:val="none" w:sz="0" w:space="0" w:color="auto"/>
                <w:right w:val="none" w:sz="0" w:space="0" w:color="auto"/>
              </w:divBdr>
              <w:divsChild>
                <w:div w:id="519513267">
                  <w:marLeft w:val="0"/>
                  <w:marRight w:val="0"/>
                  <w:marTop w:val="0"/>
                  <w:marBottom w:val="0"/>
                  <w:divBdr>
                    <w:top w:val="none" w:sz="0" w:space="0" w:color="auto"/>
                    <w:left w:val="none" w:sz="0" w:space="0" w:color="auto"/>
                    <w:bottom w:val="none" w:sz="0" w:space="0" w:color="auto"/>
                    <w:right w:val="none" w:sz="0" w:space="0" w:color="auto"/>
                  </w:divBdr>
                  <w:divsChild>
                    <w:div w:id="173301173">
                      <w:marLeft w:val="0"/>
                      <w:marRight w:val="0"/>
                      <w:marTop w:val="0"/>
                      <w:marBottom w:val="0"/>
                      <w:divBdr>
                        <w:top w:val="none" w:sz="0" w:space="0" w:color="auto"/>
                        <w:left w:val="none" w:sz="0" w:space="0" w:color="auto"/>
                        <w:bottom w:val="none" w:sz="0" w:space="0" w:color="auto"/>
                        <w:right w:val="none" w:sz="0" w:space="0" w:color="auto"/>
                      </w:divBdr>
                      <w:divsChild>
                        <w:div w:id="2007787030">
                          <w:marLeft w:val="0"/>
                          <w:marRight w:val="0"/>
                          <w:marTop w:val="0"/>
                          <w:marBottom w:val="0"/>
                          <w:divBdr>
                            <w:top w:val="none" w:sz="0" w:space="0" w:color="auto"/>
                            <w:left w:val="none" w:sz="0" w:space="0" w:color="auto"/>
                            <w:bottom w:val="none" w:sz="0" w:space="0" w:color="auto"/>
                            <w:right w:val="none" w:sz="0" w:space="0" w:color="auto"/>
                          </w:divBdr>
                          <w:divsChild>
                            <w:div w:id="1942758889">
                              <w:marLeft w:val="0"/>
                              <w:marRight w:val="0"/>
                              <w:marTop w:val="0"/>
                              <w:marBottom w:val="0"/>
                              <w:divBdr>
                                <w:top w:val="none" w:sz="0" w:space="0" w:color="auto"/>
                                <w:left w:val="none" w:sz="0" w:space="0" w:color="auto"/>
                                <w:bottom w:val="none" w:sz="0" w:space="0" w:color="auto"/>
                                <w:right w:val="none" w:sz="0" w:space="0" w:color="auto"/>
                              </w:divBdr>
                              <w:divsChild>
                                <w:div w:id="1805922901">
                                  <w:marLeft w:val="0"/>
                                  <w:marRight w:val="0"/>
                                  <w:marTop w:val="0"/>
                                  <w:marBottom w:val="0"/>
                                  <w:divBdr>
                                    <w:top w:val="none" w:sz="0" w:space="0" w:color="auto"/>
                                    <w:left w:val="none" w:sz="0" w:space="0" w:color="auto"/>
                                    <w:bottom w:val="none" w:sz="0" w:space="0" w:color="auto"/>
                                    <w:right w:val="none" w:sz="0" w:space="0" w:color="auto"/>
                                  </w:divBdr>
                                  <w:divsChild>
                                    <w:div w:id="213154761">
                                      <w:marLeft w:val="0"/>
                                      <w:marRight w:val="0"/>
                                      <w:marTop w:val="0"/>
                                      <w:marBottom w:val="0"/>
                                      <w:divBdr>
                                        <w:top w:val="none" w:sz="0" w:space="0" w:color="auto"/>
                                        <w:left w:val="none" w:sz="0" w:space="0" w:color="auto"/>
                                        <w:bottom w:val="none" w:sz="0" w:space="0" w:color="auto"/>
                                        <w:right w:val="none" w:sz="0" w:space="0" w:color="auto"/>
                                      </w:divBdr>
                                      <w:divsChild>
                                        <w:div w:id="933590575">
                                          <w:marLeft w:val="0"/>
                                          <w:marRight w:val="0"/>
                                          <w:marTop w:val="0"/>
                                          <w:marBottom w:val="0"/>
                                          <w:divBdr>
                                            <w:top w:val="none" w:sz="0" w:space="0" w:color="auto"/>
                                            <w:left w:val="none" w:sz="0" w:space="0" w:color="auto"/>
                                            <w:bottom w:val="none" w:sz="0" w:space="0" w:color="auto"/>
                                            <w:right w:val="none" w:sz="0" w:space="0" w:color="auto"/>
                                          </w:divBdr>
                                          <w:divsChild>
                                            <w:div w:id="2072582914">
                                              <w:marLeft w:val="0"/>
                                              <w:marRight w:val="0"/>
                                              <w:marTop w:val="0"/>
                                              <w:marBottom w:val="0"/>
                                              <w:divBdr>
                                                <w:top w:val="none" w:sz="0" w:space="0" w:color="auto"/>
                                                <w:left w:val="none" w:sz="0" w:space="0" w:color="auto"/>
                                                <w:bottom w:val="none" w:sz="0" w:space="0" w:color="auto"/>
                                                <w:right w:val="none" w:sz="0" w:space="0" w:color="auto"/>
                                              </w:divBdr>
                                              <w:divsChild>
                                                <w:div w:id="618266814">
                                                  <w:marLeft w:val="0"/>
                                                  <w:marRight w:val="0"/>
                                                  <w:marTop w:val="0"/>
                                                  <w:marBottom w:val="0"/>
                                                  <w:divBdr>
                                                    <w:top w:val="none" w:sz="0" w:space="0" w:color="auto"/>
                                                    <w:left w:val="none" w:sz="0" w:space="0" w:color="auto"/>
                                                    <w:bottom w:val="none" w:sz="0" w:space="0" w:color="auto"/>
                                                    <w:right w:val="none" w:sz="0" w:space="0" w:color="auto"/>
                                                  </w:divBdr>
                                                  <w:divsChild>
                                                    <w:div w:id="1675573032">
                                                      <w:marLeft w:val="0"/>
                                                      <w:marRight w:val="0"/>
                                                      <w:marTop w:val="0"/>
                                                      <w:marBottom w:val="0"/>
                                                      <w:divBdr>
                                                        <w:top w:val="none" w:sz="0" w:space="0" w:color="auto"/>
                                                        <w:left w:val="none" w:sz="0" w:space="0" w:color="auto"/>
                                                        <w:bottom w:val="none" w:sz="0" w:space="0" w:color="auto"/>
                                                        <w:right w:val="none" w:sz="0" w:space="0" w:color="auto"/>
                                                      </w:divBdr>
                                                      <w:divsChild>
                                                        <w:div w:id="1353146811">
                                                          <w:marLeft w:val="0"/>
                                                          <w:marRight w:val="0"/>
                                                          <w:marTop w:val="0"/>
                                                          <w:marBottom w:val="0"/>
                                                          <w:divBdr>
                                                            <w:top w:val="none" w:sz="0" w:space="0" w:color="auto"/>
                                                            <w:left w:val="none" w:sz="0" w:space="0" w:color="auto"/>
                                                            <w:bottom w:val="none" w:sz="0" w:space="0" w:color="auto"/>
                                                            <w:right w:val="none" w:sz="0" w:space="0" w:color="auto"/>
                                                          </w:divBdr>
                                                          <w:divsChild>
                                                            <w:div w:id="608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5557353">
      <w:bodyDiv w:val="1"/>
      <w:marLeft w:val="0"/>
      <w:marRight w:val="0"/>
      <w:marTop w:val="0"/>
      <w:marBottom w:val="0"/>
      <w:divBdr>
        <w:top w:val="none" w:sz="0" w:space="0" w:color="auto"/>
        <w:left w:val="none" w:sz="0" w:space="0" w:color="auto"/>
        <w:bottom w:val="none" w:sz="0" w:space="0" w:color="auto"/>
        <w:right w:val="none" w:sz="0" w:space="0" w:color="auto"/>
      </w:divBdr>
      <w:divsChild>
        <w:div w:id="772743711">
          <w:marLeft w:val="0"/>
          <w:marRight w:val="0"/>
          <w:marTop w:val="0"/>
          <w:marBottom w:val="0"/>
          <w:divBdr>
            <w:top w:val="none" w:sz="0" w:space="0" w:color="auto"/>
            <w:left w:val="none" w:sz="0" w:space="0" w:color="auto"/>
            <w:bottom w:val="none" w:sz="0" w:space="0" w:color="auto"/>
            <w:right w:val="none" w:sz="0" w:space="0" w:color="auto"/>
          </w:divBdr>
          <w:divsChild>
            <w:div w:id="775637282">
              <w:marLeft w:val="0"/>
              <w:marRight w:val="0"/>
              <w:marTop w:val="0"/>
              <w:marBottom w:val="0"/>
              <w:divBdr>
                <w:top w:val="none" w:sz="0" w:space="0" w:color="auto"/>
                <w:left w:val="none" w:sz="0" w:space="0" w:color="auto"/>
                <w:bottom w:val="none" w:sz="0" w:space="0" w:color="auto"/>
                <w:right w:val="none" w:sz="0" w:space="0" w:color="auto"/>
              </w:divBdr>
              <w:divsChild>
                <w:div w:id="507870802">
                  <w:marLeft w:val="0"/>
                  <w:marRight w:val="0"/>
                  <w:marTop w:val="0"/>
                  <w:marBottom w:val="0"/>
                  <w:divBdr>
                    <w:top w:val="none" w:sz="0" w:space="0" w:color="auto"/>
                    <w:left w:val="none" w:sz="0" w:space="0" w:color="auto"/>
                    <w:bottom w:val="none" w:sz="0" w:space="0" w:color="auto"/>
                    <w:right w:val="none" w:sz="0" w:space="0" w:color="auto"/>
                  </w:divBdr>
                  <w:divsChild>
                    <w:div w:id="2140105146">
                      <w:marLeft w:val="0"/>
                      <w:marRight w:val="0"/>
                      <w:marTop w:val="0"/>
                      <w:marBottom w:val="0"/>
                      <w:divBdr>
                        <w:top w:val="none" w:sz="0" w:space="0" w:color="auto"/>
                        <w:left w:val="none" w:sz="0" w:space="0" w:color="auto"/>
                        <w:bottom w:val="none" w:sz="0" w:space="0" w:color="auto"/>
                        <w:right w:val="none" w:sz="0" w:space="0" w:color="auto"/>
                      </w:divBdr>
                      <w:divsChild>
                        <w:div w:id="365329380">
                          <w:marLeft w:val="0"/>
                          <w:marRight w:val="0"/>
                          <w:marTop w:val="0"/>
                          <w:marBottom w:val="0"/>
                          <w:divBdr>
                            <w:top w:val="none" w:sz="0" w:space="0" w:color="auto"/>
                            <w:left w:val="none" w:sz="0" w:space="0" w:color="auto"/>
                            <w:bottom w:val="none" w:sz="0" w:space="0" w:color="auto"/>
                            <w:right w:val="none" w:sz="0" w:space="0" w:color="auto"/>
                          </w:divBdr>
                          <w:divsChild>
                            <w:div w:id="1513497049">
                              <w:marLeft w:val="0"/>
                              <w:marRight w:val="0"/>
                              <w:marTop w:val="0"/>
                              <w:marBottom w:val="0"/>
                              <w:divBdr>
                                <w:top w:val="none" w:sz="0" w:space="0" w:color="auto"/>
                                <w:left w:val="none" w:sz="0" w:space="0" w:color="auto"/>
                                <w:bottom w:val="none" w:sz="0" w:space="0" w:color="auto"/>
                                <w:right w:val="none" w:sz="0" w:space="0" w:color="auto"/>
                              </w:divBdr>
                              <w:divsChild>
                                <w:div w:id="2132286405">
                                  <w:marLeft w:val="0"/>
                                  <w:marRight w:val="0"/>
                                  <w:marTop w:val="0"/>
                                  <w:marBottom w:val="0"/>
                                  <w:divBdr>
                                    <w:top w:val="none" w:sz="0" w:space="0" w:color="auto"/>
                                    <w:left w:val="none" w:sz="0" w:space="0" w:color="auto"/>
                                    <w:bottom w:val="none" w:sz="0" w:space="0" w:color="auto"/>
                                    <w:right w:val="none" w:sz="0" w:space="0" w:color="auto"/>
                                  </w:divBdr>
                                  <w:divsChild>
                                    <w:div w:id="803698963">
                                      <w:marLeft w:val="0"/>
                                      <w:marRight w:val="0"/>
                                      <w:marTop w:val="0"/>
                                      <w:marBottom w:val="0"/>
                                      <w:divBdr>
                                        <w:top w:val="none" w:sz="0" w:space="0" w:color="auto"/>
                                        <w:left w:val="none" w:sz="0" w:space="0" w:color="auto"/>
                                        <w:bottom w:val="none" w:sz="0" w:space="0" w:color="auto"/>
                                        <w:right w:val="none" w:sz="0" w:space="0" w:color="auto"/>
                                      </w:divBdr>
                                      <w:divsChild>
                                        <w:div w:id="1503618453">
                                          <w:marLeft w:val="0"/>
                                          <w:marRight w:val="0"/>
                                          <w:marTop w:val="0"/>
                                          <w:marBottom w:val="0"/>
                                          <w:divBdr>
                                            <w:top w:val="none" w:sz="0" w:space="0" w:color="auto"/>
                                            <w:left w:val="none" w:sz="0" w:space="0" w:color="auto"/>
                                            <w:bottom w:val="none" w:sz="0" w:space="0" w:color="auto"/>
                                            <w:right w:val="none" w:sz="0" w:space="0" w:color="auto"/>
                                          </w:divBdr>
                                          <w:divsChild>
                                            <w:div w:id="116880117">
                                              <w:marLeft w:val="0"/>
                                              <w:marRight w:val="0"/>
                                              <w:marTop w:val="0"/>
                                              <w:marBottom w:val="0"/>
                                              <w:divBdr>
                                                <w:top w:val="none" w:sz="0" w:space="0" w:color="auto"/>
                                                <w:left w:val="none" w:sz="0" w:space="0" w:color="auto"/>
                                                <w:bottom w:val="none" w:sz="0" w:space="0" w:color="auto"/>
                                                <w:right w:val="none" w:sz="0" w:space="0" w:color="auto"/>
                                              </w:divBdr>
                                              <w:divsChild>
                                                <w:div w:id="1425105600">
                                                  <w:marLeft w:val="0"/>
                                                  <w:marRight w:val="0"/>
                                                  <w:marTop w:val="0"/>
                                                  <w:marBottom w:val="0"/>
                                                  <w:divBdr>
                                                    <w:top w:val="none" w:sz="0" w:space="0" w:color="auto"/>
                                                    <w:left w:val="none" w:sz="0" w:space="0" w:color="auto"/>
                                                    <w:bottom w:val="none" w:sz="0" w:space="0" w:color="auto"/>
                                                    <w:right w:val="none" w:sz="0" w:space="0" w:color="auto"/>
                                                  </w:divBdr>
                                                  <w:divsChild>
                                                    <w:div w:id="150297305">
                                                      <w:marLeft w:val="0"/>
                                                      <w:marRight w:val="0"/>
                                                      <w:marTop w:val="0"/>
                                                      <w:marBottom w:val="0"/>
                                                      <w:divBdr>
                                                        <w:top w:val="none" w:sz="0" w:space="0" w:color="auto"/>
                                                        <w:left w:val="none" w:sz="0" w:space="0" w:color="auto"/>
                                                        <w:bottom w:val="none" w:sz="0" w:space="0" w:color="auto"/>
                                                        <w:right w:val="none" w:sz="0" w:space="0" w:color="auto"/>
                                                      </w:divBdr>
                                                      <w:divsChild>
                                                        <w:div w:id="525023794">
                                                          <w:marLeft w:val="0"/>
                                                          <w:marRight w:val="0"/>
                                                          <w:marTop w:val="0"/>
                                                          <w:marBottom w:val="0"/>
                                                          <w:divBdr>
                                                            <w:top w:val="none" w:sz="0" w:space="0" w:color="auto"/>
                                                            <w:left w:val="none" w:sz="0" w:space="0" w:color="auto"/>
                                                            <w:bottom w:val="none" w:sz="0" w:space="0" w:color="auto"/>
                                                            <w:right w:val="none" w:sz="0" w:space="0" w:color="auto"/>
                                                          </w:divBdr>
                                                        </w:div>
                                                        <w:div w:id="678238680">
                                                          <w:marLeft w:val="0"/>
                                                          <w:marRight w:val="0"/>
                                                          <w:marTop w:val="0"/>
                                                          <w:marBottom w:val="0"/>
                                                          <w:divBdr>
                                                            <w:top w:val="none" w:sz="0" w:space="0" w:color="auto"/>
                                                            <w:left w:val="none" w:sz="0" w:space="0" w:color="auto"/>
                                                            <w:bottom w:val="none" w:sz="0" w:space="0" w:color="auto"/>
                                                            <w:right w:val="none" w:sz="0" w:space="0" w:color="auto"/>
                                                          </w:divBdr>
                                                        </w:div>
                                                      </w:divsChild>
                                                    </w:div>
                                                    <w:div w:id="788086736">
                                                      <w:marLeft w:val="0"/>
                                                      <w:marRight w:val="0"/>
                                                      <w:marTop w:val="0"/>
                                                      <w:marBottom w:val="0"/>
                                                      <w:divBdr>
                                                        <w:top w:val="none" w:sz="0" w:space="0" w:color="auto"/>
                                                        <w:left w:val="none" w:sz="0" w:space="0" w:color="auto"/>
                                                        <w:bottom w:val="none" w:sz="0" w:space="0" w:color="auto"/>
                                                        <w:right w:val="none" w:sz="0" w:space="0" w:color="auto"/>
                                                      </w:divBdr>
                                                      <w:divsChild>
                                                        <w:div w:id="71068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884234">
      <w:bodyDiv w:val="1"/>
      <w:marLeft w:val="0"/>
      <w:marRight w:val="0"/>
      <w:marTop w:val="0"/>
      <w:marBottom w:val="0"/>
      <w:divBdr>
        <w:top w:val="none" w:sz="0" w:space="0" w:color="auto"/>
        <w:left w:val="none" w:sz="0" w:space="0" w:color="auto"/>
        <w:bottom w:val="none" w:sz="0" w:space="0" w:color="auto"/>
        <w:right w:val="none" w:sz="0" w:space="0" w:color="auto"/>
      </w:divBdr>
      <w:divsChild>
        <w:div w:id="1470513772">
          <w:marLeft w:val="0"/>
          <w:marRight w:val="0"/>
          <w:marTop w:val="0"/>
          <w:marBottom w:val="0"/>
          <w:divBdr>
            <w:top w:val="none" w:sz="0" w:space="0" w:color="auto"/>
            <w:left w:val="none" w:sz="0" w:space="0" w:color="auto"/>
            <w:bottom w:val="none" w:sz="0" w:space="0" w:color="auto"/>
            <w:right w:val="none" w:sz="0" w:space="0" w:color="auto"/>
          </w:divBdr>
          <w:divsChild>
            <w:div w:id="2052071405">
              <w:marLeft w:val="0"/>
              <w:marRight w:val="0"/>
              <w:marTop w:val="0"/>
              <w:marBottom w:val="0"/>
              <w:divBdr>
                <w:top w:val="none" w:sz="0" w:space="0" w:color="auto"/>
                <w:left w:val="none" w:sz="0" w:space="0" w:color="auto"/>
                <w:bottom w:val="none" w:sz="0" w:space="0" w:color="auto"/>
                <w:right w:val="none" w:sz="0" w:space="0" w:color="auto"/>
              </w:divBdr>
              <w:divsChild>
                <w:div w:id="225267127">
                  <w:marLeft w:val="0"/>
                  <w:marRight w:val="0"/>
                  <w:marTop w:val="0"/>
                  <w:marBottom w:val="0"/>
                  <w:divBdr>
                    <w:top w:val="none" w:sz="0" w:space="0" w:color="auto"/>
                    <w:left w:val="none" w:sz="0" w:space="0" w:color="auto"/>
                    <w:bottom w:val="none" w:sz="0" w:space="0" w:color="auto"/>
                    <w:right w:val="none" w:sz="0" w:space="0" w:color="auto"/>
                  </w:divBdr>
                  <w:divsChild>
                    <w:div w:id="314918730">
                      <w:marLeft w:val="0"/>
                      <w:marRight w:val="0"/>
                      <w:marTop w:val="0"/>
                      <w:marBottom w:val="0"/>
                      <w:divBdr>
                        <w:top w:val="none" w:sz="0" w:space="0" w:color="auto"/>
                        <w:left w:val="none" w:sz="0" w:space="0" w:color="auto"/>
                        <w:bottom w:val="none" w:sz="0" w:space="0" w:color="auto"/>
                        <w:right w:val="none" w:sz="0" w:space="0" w:color="auto"/>
                      </w:divBdr>
                      <w:divsChild>
                        <w:div w:id="1939409434">
                          <w:marLeft w:val="0"/>
                          <w:marRight w:val="0"/>
                          <w:marTop w:val="0"/>
                          <w:marBottom w:val="0"/>
                          <w:divBdr>
                            <w:top w:val="none" w:sz="0" w:space="0" w:color="auto"/>
                            <w:left w:val="none" w:sz="0" w:space="0" w:color="auto"/>
                            <w:bottom w:val="none" w:sz="0" w:space="0" w:color="auto"/>
                            <w:right w:val="none" w:sz="0" w:space="0" w:color="auto"/>
                          </w:divBdr>
                          <w:divsChild>
                            <w:div w:id="16664647">
                              <w:marLeft w:val="0"/>
                              <w:marRight w:val="0"/>
                              <w:marTop w:val="0"/>
                              <w:marBottom w:val="0"/>
                              <w:divBdr>
                                <w:top w:val="none" w:sz="0" w:space="0" w:color="auto"/>
                                <w:left w:val="none" w:sz="0" w:space="0" w:color="auto"/>
                                <w:bottom w:val="none" w:sz="0" w:space="0" w:color="auto"/>
                                <w:right w:val="none" w:sz="0" w:space="0" w:color="auto"/>
                              </w:divBdr>
                              <w:divsChild>
                                <w:div w:id="23791880">
                                  <w:marLeft w:val="0"/>
                                  <w:marRight w:val="0"/>
                                  <w:marTop w:val="0"/>
                                  <w:marBottom w:val="0"/>
                                  <w:divBdr>
                                    <w:top w:val="none" w:sz="0" w:space="0" w:color="auto"/>
                                    <w:left w:val="none" w:sz="0" w:space="0" w:color="auto"/>
                                    <w:bottom w:val="none" w:sz="0" w:space="0" w:color="auto"/>
                                    <w:right w:val="none" w:sz="0" w:space="0" w:color="auto"/>
                                  </w:divBdr>
                                  <w:divsChild>
                                    <w:div w:id="114444393">
                                      <w:marLeft w:val="0"/>
                                      <w:marRight w:val="0"/>
                                      <w:marTop w:val="0"/>
                                      <w:marBottom w:val="0"/>
                                      <w:divBdr>
                                        <w:top w:val="none" w:sz="0" w:space="0" w:color="auto"/>
                                        <w:left w:val="none" w:sz="0" w:space="0" w:color="auto"/>
                                        <w:bottom w:val="none" w:sz="0" w:space="0" w:color="auto"/>
                                        <w:right w:val="none" w:sz="0" w:space="0" w:color="auto"/>
                                      </w:divBdr>
                                      <w:divsChild>
                                        <w:div w:id="1238174174">
                                          <w:marLeft w:val="0"/>
                                          <w:marRight w:val="0"/>
                                          <w:marTop w:val="0"/>
                                          <w:marBottom w:val="0"/>
                                          <w:divBdr>
                                            <w:top w:val="none" w:sz="0" w:space="0" w:color="auto"/>
                                            <w:left w:val="none" w:sz="0" w:space="0" w:color="auto"/>
                                            <w:bottom w:val="none" w:sz="0" w:space="0" w:color="auto"/>
                                            <w:right w:val="none" w:sz="0" w:space="0" w:color="auto"/>
                                          </w:divBdr>
                                          <w:divsChild>
                                            <w:div w:id="705373422">
                                              <w:marLeft w:val="0"/>
                                              <w:marRight w:val="0"/>
                                              <w:marTop w:val="0"/>
                                              <w:marBottom w:val="0"/>
                                              <w:divBdr>
                                                <w:top w:val="none" w:sz="0" w:space="0" w:color="auto"/>
                                                <w:left w:val="none" w:sz="0" w:space="0" w:color="auto"/>
                                                <w:bottom w:val="none" w:sz="0" w:space="0" w:color="auto"/>
                                                <w:right w:val="none" w:sz="0" w:space="0" w:color="auto"/>
                                              </w:divBdr>
                                              <w:divsChild>
                                                <w:div w:id="1273320051">
                                                  <w:marLeft w:val="0"/>
                                                  <w:marRight w:val="0"/>
                                                  <w:marTop w:val="0"/>
                                                  <w:marBottom w:val="0"/>
                                                  <w:divBdr>
                                                    <w:top w:val="none" w:sz="0" w:space="0" w:color="auto"/>
                                                    <w:left w:val="none" w:sz="0" w:space="0" w:color="auto"/>
                                                    <w:bottom w:val="none" w:sz="0" w:space="0" w:color="auto"/>
                                                    <w:right w:val="none" w:sz="0" w:space="0" w:color="auto"/>
                                                  </w:divBdr>
                                                  <w:divsChild>
                                                    <w:div w:id="35355542">
                                                      <w:marLeft w:val="0"/>
                                                      <w:marRight w:val="0"/>
                                                      <w:marTop w:val="0"/>
                                                      <w:marBottom w:val="0"/>
                                                      <w:divBdr>
                                                        <w:top w:val="none" w:sz="0" w:space="0" w:color="auto"/>
                                                        <w:left w:val="none" w:sz="0" w:space="0" w:color="auto"/>
                                                        <w:bottom w:val="none" w:sz="0" w:space="0" w:color="auto"/>
                                                        <w:right w:val="none" w:sz="0" w:space="0" w:color="auto"/>
                                                      </w:divBdr>
                                                      <w:divsChild>
                                                        <w:div w:id="685060423">
                                                          <w:marLeft w:val="0"/>
                                                          <w:marRight w:val="0"/>
                                                          <w:marTop w:val="0"/>
                                                          <w:marBottom w:val="0"/>
                                                          <w:divBdr>
                                                            <w:top w:val="none" w:sz="0" w:space="0" w:color="auto"/>
                                                            <w:left w:val="none" w:sz="0" w:space="0" w:color="auto"/>
                                                            <w:bottom w:val="none" w:sz="0" w:space="0" w:color="auto"/>
                                                            <w:right w:val="none" w:sz="0" w:space="0" w:color="auto"/>
                                                          </w:divBdr>
                                                        </w:div>
                                                        <w:div w:id="768353604">
                                                          <w:marLeft w:val="0"/>
                                                          <w:marRight w:val="0"/>
                                                          <w:marTop w:val="0"/>
                                                          <w:marBottom w:val="0"/>
                                                          <w:divBdr>
                                                            <w:top w:val="none" w:sz="0" w:space="0" w:color="auto"/>
                                                            <w:left w:val="none" w:sz="0" w:space="0" w:color="auto"/>
                                                            <w:bottom w:val="none" w:sz="0" w:space="0" w:color="auto"/>
                                                            <w:right w:val="none" w:sz="0" w:space="0" w:color="auto"/>
                                                          </w:divBdr>
                                                        </w:div>
                                                      </w:divsChild>
                                                    </w:div>
                                                    <w:div w:id="17182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8947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zeczenia.nsa.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pa.um.warszawa.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C307-3A49-419A-99D8-343D50A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32</Pages>
  <Words>9093</Words>
  <Characters>54563</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III R 25-22 – ul. Górników 29 – wersja cyfrowa [BIP 18.04.2023 r.]</dc:title>
  <dc:subject/>
  <dc:creator>Dalkowska Anna  (DWOiP)</dc:creator>
  <cp:keywords/>
  <dc:description/>
  <cp:lastModifiedBy>Stępień Katarzyna  (DPA)</cp:lastModifiedBy>
  <cp:revision>7</cp:revision>
  <cp:lastPrinted>2023-04-14T12:40:00Z</cp:lastPrinted>
  <dcterms:created xsi:type="dcterms:W3CDTF">2023-04-14T19:47:00Z</dcterms:created>
  <dcterms:modified xsi:type="dcterms:W3CDTF">2023-04-17T14:24:00Z</dcterms:modified>
</cp:coreProperties>
</file>