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995F7C" w:rsidRDefault="00C45937" w:rsidP="00995F7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995F7C" w:rsidRDefault="00C45937" w:rsidP="00995F7C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995F7C" w:rsidRDefault="00C45937" w:rsidP="00995F7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5F7C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995F7C" w:rsidRDefault="00C45937" w:rsidP="00995F7C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995F7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Pr="00995F7C" w:rsidRDefault="00C45937" w:rsidP="00995F7C">
      <w:pPr>
        <w:spacing w:before="43" w:after="0" w:line="360" w:lineRule="auto"/>
        <w:ind w:right="5789"/>
        <w:rPr>
          <w:rFonts w:ascii="Arial" w:eastAsia="Times New Roman" w:hAnsi="Arial" w:cs="Arial"/>
          <w:spacing w:val="10"/>
          <w:sz w:val="24"/>
          <w:szCs w:val="18"/>
        </w:rPr>
      </w:pPr>
    </w:p>
    <w:p w14:paraId="00FF9050" w14:textId="2653D792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sz w:val="24"/>
          <w:szCs w:val="24"/>
        </w:rPr>
        <w:t xml:space="preserve">Warszawa, </w:t>
      </w:r>
      <w:r w:rsidR="00545274">
        <w:rPr>
          <w:rFonts w:ascii="Arial" w:eastAsia="Times New Roman" w:hAnsi="Arial" w:cs="Arial"/>
          <w:sz w:val="24"/>
          <w:szCs w:val="24"/>
        </w:rPr>
        <w:t>17 października</w:t>
      </w:r>
      <w:r w:rsidR="00355213" w:rsidRPr="00995F7C">
        <w:rPr>
          <w:rFonts w:ascii="Arial" w:eastAsia="Times New Roman" w:hAnsi="Arial" w:cs="Arial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z w:val="24"/>
          <w:szCs w:val="24"/>
        </w:rPr>
        <w:t>202</w:t>
      </w:r>
      <w:r w:rsidR="00995F7C" w:rsidRPr="00995F7C">
        <w:rPr>
          <w:rFonts w:ascii="Arial" w:eastAsia="Times New Roman" w:hAnsi="Arial" w:cs="Arial"/>
          <w:sz w:val="24"/>
          <w:szCs w:val="24"/>
        </w:rPr>
        <w:t>2</w:t>
      </w:r>
      <w:r w:rsidRPr="00995F7C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7B62EA1D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 w:rsidRPr="00995F7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0CB0965D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995F7C"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8960FA" w:rsidRPr="00995F7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53CFE6DB" w14:textId="0FA60914" w:rsidR="00A12A9E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32"/>
        </w:rPr>
      </w:pPr>
      <w:r w:rsidRPr="00995F7C">
        <w:rPr>
          <w:rFonts w:ascii="Arial" w:eastAsia="Times New Roman" w:hAnsi="Arial" w:cs="Arial"/>
          <w:b/>
          <w:bCs/>
          <w:sz w:val="28"/>
          <w:szCs w:val="32"/>
        </w:rPr>
        <w:t>ZAWIADOMIENIE</w:t>
      </w:r>
    </w:p>
    <w:p w14:paraId="309C75CC" w14:textId="4CA8BD59" w:rsidR="004E6E1B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paragraf 1 i art. 12 w związku z art. 35, </w:t>
      </w:r>
      <w:r w:rsidR="00641C62" w:rsidRPr="00995F7C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czerwca 1960 r. </w:t>
      </w:r>
      <w:r w:rsidR="00995F7C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Kodeks postępowania administracyjnego (Dz. U. z 202</w:t>
      </w:r>
      <w:r w:rsidR="00545274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r. poz. </w:t>
      </w:r>
      <w:r w:rsidR="00545274">
        <w:rPr>
          <w:rFonts w:ascii="Arial" w:eastAsia="Times New Roman" w:hAnsi="Arial" w:cs="Arial"/>
          <w:spacing w:val="10"/>
          <w:sz w:val="24"/>
          <w:szCs w:val="24"/>
        </w:rPr>
        <w:t>2000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; dalej: k.p.a.) w związku z art. 38 ust. 1 i 4 ustawy z dnia 9 marca 2017 r. o szczególnych zasadach usuwania skutków prawnych decyzji reprywatyzacyjnych dotyczących nieruchomości warszawskich, wydanych z naruszeniem prawa (Dz. U. 2021 r. poz. 795: dalej ustawa z dnia 9 marca 2017 r.) wyznaczam nowy termin załatwienia sprawy w przedmiocie decyzji Prezydenta m.st. Warszawy z dnia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spacing w:val="10"/>
          <w:sz w:val="24"/>
          <w:szCs w:val="24"/>
        </w:rPr>
        <w:t>7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dotyczącej nieruchomości położonej w Warszawie przy ul.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995F7C">
        <w:rPr>
          <w:rFonts w:ascii="Arial" w:eastAsia="Times New Roman" w:hAnsi="Arial" w:cs="Arial"/>
          <w:spacing w:val="10"/>
          <w:sz w:val="24"/>
          <w:szCs w:val="24"/>
        </w:rPr>
        <w:t>stanowiącej działkę ewidencyjną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nr 7</w:t>
      </w:r>
      <w:r w:rsidR="00FD43B3" w:rsidRPr="00995F7C">
        <w:rPr>
          <w:rFonts w:ascii="Arial" w:eastAsia="Times New Roman" w:hAnsi="Arial" w:cs="Arial"/>
          <w:spacing w:val="10"/>
          <w:sz w:val="24"/>
          <w:szCs w:val="24"/>
        </w:rPr>
        <w:t>9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545274">
        <w:rPr>
          <w:rFonts w:ascii="Arial" w:eastAsia="Times New Roman" w:hAnsi="Arial" w:cs="Arial"/>
          <w:spacing w:val="10"/>
          <w:sz w:val="24"/>
          <w:szCs w:val="24"/>
        </w:rPr>
        <w:t>19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545274">
        <w:rPr>
          <w:rFonts w:ascii="Arial" w:eastAsia="Times New Roman" w:hAnsi="Arial" w:cs="Arial"/>
          <w:spacing w:val="10"/>
          <w:sz w:val="24"/>
          <w:szCs w:val="24"/>
        </w:rPr>
        <w:t>grudnia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 w:rsidRPr="00995F7C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 stronom czynnego udziału w postępowaniu.</w:t>
      </w:r>
    </w:p>
    <w:p w14:paraId="2B35992C" w14:textId="42420819" w:rsidR="00A12A9E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995F7C" w:rsidRDefault="004E6E1B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7588416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9D00C91" w14:textId="77777777" w:rsidR="00B05831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1D7F08F2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2D86DF77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A37B0DF" w14:textId="77777777" w:rsidR="00B05831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35893048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6B0E08C1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56A1CBC8" w14:textId="440E6BD2" w:rsidR="0085795F" w:rsidRPr="00995F7C" w:rsidRDefault="00000000" w:rsidP="00995F7C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</w:p>
    <w:sectPr w:rsidR="0085795F" w:rsidRPr="00995F7C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16C4" w14:textId="77777777" w:rsidR="000C486C" w:rsidRDefault="000C486C" w:rsidP="00C45937">
      <w:pPr>
        <w:spacing w:after="0" w:line="240" w:lineRule="auto"/>
      </w:pPr>
      <w:r>
        <w:separator/>
      </w:r>
    </w:p>
  </w:endnote>
  <w:endnote w:type="continuationSeparator" w:id="0">
    <w:p w14:paraId="74B21130" w14:textId="77777777" w:rsidR="000C486C" w:rsidRDefault="000C486C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4A35" w14:textId="77777777" w:rsidR="000C486C" w:rsidRDefault="000C486C" w:rsidP="00C45937">
      <w:pPr>
        <w:spacing w:after="0" w:line="240" w:lineRule="auto"/>
      </w:pPr>
      <w:r>
        <w:separator/>
      </w:r>
    </w:p>
  </w:footnote>
  <w:footnote w:type="continuationSeparator" w:id="0">
    <w:p w14:paraId="3D289A5B" w14:textId="77777777" w:rsidR="000C486C" w:rsidRDefault="000C486C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73794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C486C"/>
    <w:rsid w:val="000E5E0C"/>
    <w:rsid w:val="00175780"/>
    <w:rsid w:val="00217B34"/>
    <w:rsid w:val="00355213"/>
    <w:rsid w:val="004E6E1B"/>
    <w:rsid w:val="00545274"/>
    <w:rsid w:val="005F1F9D"/>
    <w:rsid w:val="0063349C"/>
    <w:rsid w:val="00641C62"/>
    <w:rsid w:val="007D1428"/>
    <w:rsid w:val="00815634"/>
    <w:rsid w:val="0083568B"/>
    <w:rsid w:val="008668F0"/>
    <w:rsid w:val="008960FA"/>
    <w:rsid w:val="00995F7C"/>
    <w:rsid w:val="009A4B05"/>
    <w:rsid w:val="009C0FD3"/>
    <w:rsid w:val="00A12A9E"/>
    <w:rsid w:val="00AA03EC"/>
    <w:rsid w:val="00B05831"/>
    <w:rsid w:val="00B753DB"/>
    <w:rsid w:val="00B9248E"/>
    <w:rsid w:val="00BF4CCC"/>
    <w:rsid w:val="00C45937"/>
    <w:rsid w:val="00DC1E41"/>
    <w:rsid w:val="00E6388F"/>
    <w:rsid w:val="00F253D2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Zawiadomienie_o_wyznaczeniu_nowego_terminu_załatwienia_sprawy_KR_III_R_25_21_-_ul_Wilcza_8_wersja_cyfrowa-[udostępniono_w_BIP_09122021_r.]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Zawiadomienie_o_wyznaczeniu_nowego_terminu_załatwienia_sprawy_KR_III_R_25_21_-_ul_Wilcza_8_wersja_cyfrowa-[udostępniono_w_BIP_12082022_r.]</dc:title>
  <dc:subject/>
  <dc:creator>Niemyjski Marcin  (DPA)</dc:creator>
  <cp:keywords/>
  <cp:lastModifiedBy>Nowak Damian  (DPA)</cp:lastModifiedBy>
  <cp:revision>7</cp:revision>
  <dcterms:created xsi:type="dcterms:W3CDTF">2022-07-07T11:08:00Z</dcterms:created>
  <dcterms:modified xsi:type="dcterms:W3CDTF">2022-10-18T11:09:00Z</dcterms:modified>
</cp:coreProperties>
</file>