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F2A57A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5C1027">
        <w:rPr>
          <w:rFonts w:ascii="Arial" w:hAnsi="Arial" w:cs="Arial"/>
          <w:b/>
          <w:bCs/>
          <w:sz w:val="24"/>
          <w:szCs w:val="24"/>
        </w:rPr>
        <w:t>55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5B64853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04A82">
        <w:rPr>
          <w:rFonts w:ascii="Arial" w:hAnsi="Arial" w:cs="Arial"/>
          <w:color w:val="000000"/>
          <w:sz w:val="24"/>
          <w:szCs w:val="24"/>
          <w:lang w:eastAsia="pl-PL"/>
        </w:rPr>
        <w:t>64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B7C3945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C71B7D">
        <w:rPr>
          <w:rFonts w:ascii="Arial" w:eastAsiaTheme="minorHAnsi" w:hAnsi="Arial" w:cs="Arial"/>
          <w:b/>
          <w:sz w:val="24"/>
          <w:szCs w:val="24"/>
          <w:lang w:eastAsia="en-US"/>
        </w:rPr>
        <w:t>84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11B23877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204A82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204A82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204A82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7B1B65A4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333ED6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5C1027">
        <w:rPr>
          <w:rFonts w:ascii="Arial" w:hAnsi="Arial" w:cs="Arial"/>
          <w:bCs/>
          <w:sz w:val="24"/>
          <w:szCs w:val="24"/>
        </w:rPr>
        <w:t>S N, E M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161A2679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5C1027">
        <w:rPr>
          <w:rFonts w:ascii="Arial" w:hAnsi="Arial" w:cs="Arial"/>
          <w:b/>
          <w:sz w:val="24"/>
          <w:szCs w:val="24"/>
        </w:rPr>
        <w:t>Osowskiej 30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333ED6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C1027">
        <w:rPr>
          <w:rFonts w:ascii="Arial" w:hAnsi="Arial" w:cs="Arial"/>
          <w:sz w:val="24"/>
          <w:szCs w:val="24"/>
        </w:rPr>
        <w:t>działka ewidencyjna nr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33ED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7600">
    <w:abstractNumId w:val="4"/>
  </w:num>
  <w:num w:numId="2" w16cid:durableId="173038909">
    <w:abstractNumId w:val="1"/>
  </w:num>
  <w:num w:numId="3" w16cid:durableId="1020937965">
    <w:abstractNumId w:val="2"/>
  </w:num>
  <w:num w:numId="4" w16cid:durableId="1397581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391241">
    <w:abstractNumId w:val="7"/>
  </w:num>
  <w:num w:numId="6" w16cid:durableId="749303765">
    <w:abstractNumId w:val="6"/>
  </w:num>
  <w:num w:numId="7" w16cid:durableId="1518739001">
    <w:abstractNumId w:val="0"/>
  </w:num>
  <w:num w:numId="8" w16cid:durableId="1585408293">
    <w:abstractNumId w:val="5"/>
  </w:num>
  <w:num w:numId="9" w16cid:durableId="2062362226">
    <w:abstractNumId w:val="5"/>
  </w:num>
  <w:num w:numId="10" w16cid:durableId="77328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04A82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33ED6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1027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71B7D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91C71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55/22 w przedmiocie zabezpieczenia postępowania</dc:title>
  <dc:creator>Dalkowska Anna  (DWOiP)</dc:creator>
  <cp:lastModifiedBy>Klepacka-Onyszczuk Magdalena  (DPA)</cp:lastModifiedBy>
  <cp:revision>40</cp:revision>
  <cp:lastPrinted>2019-01-30T15:24:00Z</cp:lastPrinted>
  <dcterms:created xsi:type="dcterms:W3CDTF">2021-11-19T09:23:00Z</dcterms:created>
  <dcterms:modified xsi:type="dcterms:W3CDTF">2022-10-10T12:07:00Z</dcterms:modified>
</cp:coreProperties>
</file>