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80DD" w14:textId="550A7187" w:rsidR="00C35EB1" w:rsidRDefault="00B44E3D">
      <w:r>
        <w:t>Petycja z dnia 31 marca br.</w:t>
      </w:r>
    </w:p>
    <w:p w14:paraId="19261537" w14:textId="77777777" w:rsidR="00B44E3D" w:rsidRDefault="00B44E3D">
      <w:pPr>
        <w:rPr>
          <w:rFonts w:eastAsia="Times New Roman"/>
        </w:rPr>
      </w:pPr>
      <w:r>
        <w:rPr>
          <w:rFonts w:eastAsia="Times New Roman"/>
        </w:rPr>
        <w:t>Szanowni Państwo :</w:t>
      </w:r>
      <w:r>
        <w:rPr>
          <w:rFonts w:eastAsia="Times New Roman"/>
        </w:rPr>
        <w:br/>
        <w:t>Ministerstwo Zdrowia</w:t>
      </w:r>
      <w:r>
        <w:rPr>
          <w:rFonts w:eastAsia="Times New Roman"/>
        </w:rPr>
        <w:br/>
        <w:t>Główny Inspektorat Sanitarny</w:t>
      </w:r>
      <w:r>
        <w:rPr>
          <w:rFonts w:eastAsia="Times New Roman"/>
        </w:rPr>
        <w:br/>
        <w:t>Komenda Główna Policji (</w:t>
      </w:r>
      <w:proofErr w:type="spellStart"/>
      <w:r>
        <w:rPr>
          <w:rFonts w:eastAsia="Times New Roman"/>
        </w:rPr>
        <w:t>dw</w:t>
      </w:r>
      <w:proofErr w:type="spellEnd"/>
      <w:r>
        <w:rPr>
          <w:rFonts w:eastAsia="Times New Roman"/>
        </w:rPr>
        <w:t xml:space="preserve">) </w:t>
      </w:r>
      <w:r>
        <w:rPr>
          <w:rFonts w:eastAsia="Times New Roman"/>
        </w:rPr>
        <w:br/>
        <w:t>(odbiorca/y petycji)</w:t>
      </w:r>
      <w:r>
        <w:rPr>
          <w:rFonts w:eastAsia="Times New Roman"/>
        </w:rPr>
        <w:br/>
      </w:r>
      <w:r>
        <w:rPr>
          <w:rFonts w:eastAsia="Times New Roman"/>
        </w:rPr>
        <w:br/>
        <w:t>Inicjatywa Obywatelska w trybie „E-Petycji” w interesie publicznym o sygnaturze własnej PET/III/100/21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w:t>
      </w:r>
      <w:r w:rsidRPr="00B44E3D">
        <w:rPr>
          <w:rFonts w:eastAsia="Times New Roman"/>
        </w:rPr>
        <w:t xml:space="preserve">podpisana </w:t>
      </w:r>
      <w:r w:rsidRPr="00B44E3D">
        <w:rPr>
          <w:rFonts w:eastAsia="Times New Roman"/>
          <w:highlight w:val="black"/>
        </w:rPr>
        <w:t>………………</w:t>
      </w:r>
      <w:r>
        <w:rPr>
          <w:rFonts w:eastAsia="Times New Roman"/>
          <w:highlight w:val="black"/>
        </w:rPr>
        <w:t>…………..</w:t>
      </w:r>
      <w:r w:rsidRPr="00B44E3D">
        <w:rPr>
          <w:rFonts w:eastAsia="Times New Roman"/>
          <w:highlight w:val="black"/>
        </w:rPr>
        <w:t>…….  ……</w:t>
      </w:r>
      <w:r w:rsidRPr="00B44E3D">
        <w:rPr>
          <w:rFonts w:eastAsia="Times New Roman"/>
        </w:rPr>
        <w:t xml:space="preserve"> </w:t>
      </w:r>
      <w:r>
        <w:rPr>
          <w:rFonts w:eastAsia="Times New Roman"/>
        </w:rPr>
        <w:t xml:space="preserve">Inicjatorka Społeczna zam. w </w:t>
      </w:r>
      <w:r w:rsidRPr="00B44E3D">
        <w:rPr>
          <w:rFonts w:eastAsia="Times New Roman"/>
          <w:highlight w:val="black"/>
        </w:rPr>
        <w:t>……</w:t>
      </w:r>
      <w:r>
        <w:rPr>
          <w:rFonts w:eastAsia="Times New Roman"/>
          <w:highlight w:val="black"/>
        </w:rPr>
        <w:t>……… ….</w:t>
      </w:r>
      <w:r w:rsidRPr="00B44E3D">
        <w:rPr>
          <w:rFonts w:eastAsia="Times New Roman"/>
          <w:highlight w:val="black"/>
        </w:rPr>
        <w:t xml:space="preserve">…………… </w:t>
      </w:r>
      <w:r>
        <w:rPr>
          <w:rFonts w:eastAsia="Times New Roman"/>
          <w:highlight w:val="black"/>
        </w:rPr>
        <w:t>… .</w:t>
      </w:r>
      <w:r w:rsidRPr="00B44E3D">
        <w:rPr>
          <w:rFonts w:eastAsia="Times New Roman"/>
          <w:highlight w:val="black"/>
        </w:rPr>
        <w:t>………</w:t>
      </w:r>
      <w:r>
        <w:rPr>
          <w:rFonts w:eastAsia="Times New Roman"/>
          <w:highlight w:val="black"/>
        </w:rPr>
        <w:t>…………</w:t>
      </w:r>
      <w:r w:rsidRPr="00B44E3D">
        <w:rPr>
          <w:rFonts w:eastAsia="Times New Roman"/>
          <w:highlight w:val="black"/>
        </w:rPr>
        <w:t>………...</w:t>
      </w:r>
      <w:r>
        <w:rPr>
          <w:rFonts w:eastAsia="Times New Roman"/>
        </w:rPr>
        <w:t>korzystająca z adresu poczty elektronicznej (środka komunikacji elektronicznej)"</w:t>
      </w:r>
      <w:r w:rsidRPr="00B44E3D">
        <w:rPr>
          <w:rFonts w:eastAsia="Times New Roman"/>
          <w:highlight w:val="black"/>
        </w:rPr>
        <w:t>…………………</w:t>
      </w:r>
      <w:r>
        <w:rPr>
          <w:rFonts w:eastAsia="Times New Roman"/>
          <w:highlight w:val="black"/>
        </w:rPr>
        <w:t>………</w:t>
      </w:r>
      <w:r w:rsidRPr="00B44E3D">
        <w:rPr>
          <w:rFonts w:eastAsia="Times New Roman"/>
          <w:highlight w:val="black"/>
        </w:rPr>
        <w:t>…</w:t>
      </w:r>
      <w:r>
        <w:rPr>
          <w:rFonts w:eastAsia="Times New Roman"/>
          <w:highlight w:val="black"/>
        </w:rPr>
        <w:t>…….</w:t>
      </w:r>
      <w:r w:rsidRPr="00B44E3D">
        <w:rPr>
          <w:rFonts w:eastAsia="Times New Roman"/>
          <w:highlight w:val="black"/>
        </w:rPr>
        <w:t>…………</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 celu usprawnienia systemu bezpieczeństwa publicznego :</w:t>
      </w:r>
      <w:r>
        <w:rPr>
          <w:rFonts w:eastAsia="Times New Roman"/>
        </w:rPr>
        <w:br/>
      </w:r>
      <w:r>
        <w:rPr>
          <w:rFonts w:eastAsia="Times New Roman"/>
        </w:rPr>
        <w:br/>
        <w:t xml:space="preserve">w ustawie o zwalczaniu chorób zakaźnych wprowadza się: </w:t>
      </w:r>
      <w:r>
        <w:rPr>
          <w:rFonts w:eastAsia="Times New Roman"/>
        </w:rPr>
        <w:br/>
        <w:t xml:space="preserve">1. Rejestr osób skierowanych na </w:t>
      </w:r>
      <w:proofErr w:type="spellStart"/>
      <w:r>
        <w:rPr>
          <w:rFonts w:eastAsia="Times New Roman"/>
        </w:rPr>
        <w:t>kwarantanne</w:t>
      </w:r>
      <w:proofErr w:type="spellEnd"/>
      <w:r>
        <w:rPr>
          <w:rFonts w:eastAsia="Times New Roman"/>
        </w:rPr>
        <w:t xml:space="preserve"> gdzie przez 20 lat przetwarza się dane: imię, nazwisko, pesel, adres zamieszkania, okres kwarantanny, kierujący, złamania kwarantanny, objawy</w:t>
      </w:r>
      <w:r>
        <w:rPr>
          <w:rFonts w:eastAsia="Times New Roman"/>
        </w:rPr>
        <w:br/>
      </w:r>
    </w:p>
    <w:p w14:paraId="0CB222C9" w14:textId="402CFE57" w:rsidR="00B44E3D" w:rsidRDefault="00B44E3D">
      <w:r>
        <w:rPr>
          <w:rFonts w:eastAsia="Times New Roman"/>
        </w:rPr>
        <w:t xml:space="preserve">2. Rejestr osób objętych nadzorem epidemiologicznym gdzie przez okres 20 lat przetwarza się dane : imię, nazwisko, pesel, adres zamieszkania, okres nadzoru lub izolacji lub izolacji domowej </w:t>
      </w:r>
      <w:r>
        <w:rPr>
          <w:rFonts w:eastAsia="Times New Roman"/>
        </w:rPr>
        <w:br/>
      </w:r>
      <w:r>
        <w:rPr>
          <w:rFonts w:eastAsia="Times New Roman"/>
        </w:rPr>
        <w:br/>
        <w:t xml:space="preserve">3. Rejestr osób opuszczających granice lub przekraczających granice gdzie przez okres 20 lat przetwarza się dane : imię i nazwisko, pesel, adres zamieszkania, data przekroczenia granicy lub okres, przyczyna przekroczenia granicy, środek transportu, pobyt za granicą, miejsca zakwaterowania lub pobytu </w:t>
      </w:r>
      <w:r>
        <w:rPr>
          <w:rFonts w:eastAsia="Times New Roman"/>
        </w:rPr>
        <w:br/>
      </w:r>
      <w:r>
        <w:rPr>
          <w:rFonts w:eastAsia="Times New Roman"/>
        </w:rPr>
        <w:br/>
        <w:t xml:space="preserve">4. Rejestr osób opuszczających granice województwa lub przekraczających granice województwa gdzie przez okres 20 lat przetwarza się dane : imię i nazwisko, pesel, adres zamieszkania, data lub okres przekroczenia granicy, przyczyna, środek transportu, miejsca zakwaterowania lub pobytu </w:t>
      </w:r>
      <w:r>
        <w:rPr>
          <w:rFonts w:eastAsia="Times New Roman"/>
        </w:rPr>
        <w:br/>
      </w:r>
      <w:r>
        <w:rPr>
          <w:rFonts w:eastAsia="Times New Roman"/>
        </w:rPr>
        <w:br/>
        <w:t xml:space="preserve">5. Rejestr osób opuszczających granice województwa lub przekraczających granice powiatu gdzie przez okres 20 lat przetwarza się dane : imię i nazwisko, pesel, adres zamieszkania, data lub okres przekroczenia granicy, przyczyna, środek transportu, miejsca zakwaterowania lub pobytu </w:t>
      </w:r>
      <w:r>
        <w:rPr>
          <w:rFonts w:eastAsia="Times New Roman"/>
        </w:rPr>
        <w:br/>
      </w:r>
      <w:r>
        <w:rPr>
          <w:rFonts w:eastAsia="Times New Roman"/>
        </w:rPr>
        <w:br/>
        <w:t>6. Rejestr osób opuszczających granice województwa lub przekraczających granice gminy gdzie przez okres 20 lat przetwarza się dane : imię i nazwisko, pesel, adres zamieszkania, data lub okres przekroczenia granicy, przyczyna, środek transportu, miejsca zakwaterowania lub pobytu</w:t>
      </w:r>
      <w:r>
        <w:rPr>
          <w:rFonts w:eastAsia="Times New Roman"/>
        </w:rPr>
        <w:br/>
      </w:r>
      <w:r>
        <w:rPr>
          <w:rFonts w:eastAsia="Times New Roman"/>
        </w:rPr>
        <w:br/>
        <w:t xml:space="preserve">7. Rejestr osób opuszczających granice województwa lub przekraczających granice osiedla, dzielnicy lub sołectwa gdzie przez okres 20 lat przetwarza się dane : imię i nazwisko, pesel, adres zamieszkania, </w:t>
      </w:r>
      <w:r>
        <w:rPr>
          <w:rFonts w:eastAsia="Times New Roman"/>
        </w:rPr>
        <w:lastRenderedPageBreak/>
        <w:t>data lub okres przekroczenia granicy, przyczyna, środek transportu, miejsca zakwaterowania lub pobytu  </w:t>
      </w:r>
      <w:r>
        <w:rPr>
          <w:rFonts w:eastAsia="Times New Roman"/>
        </w:rPr>
        <w:br/>
      </w:r>
      <w:r>
        <w:rPr>
          <w:rFonts w:eastAsia="Times New Roman"/>
        </w:rPr>
        <w:br/>
        <w:t xml:space="preserve">8. Rejestr osób podróżujących : </w:t>
      </w:r>
      <w:r>
        <w:rPr>
          <w:rFonts w:eastAsia="Times New Roman"/>
        </w:rPr>
        <w:br/>
        <w:t xml:space="preserve">a) lotniczym transportem międzywojewódzkim </w:t>
      </w:r>
      <w:r>
        <w:rPr>
          <w:rFonts w:eastAsia="Times New Roman"/>
        </w:rPr>
        <w:br/>
        <w:t xml:space="preserve">b) lotniczym transportem międzynarodowym </w:t>
      </w:r>
      <w:r>
        <w:rPr>
          <w:rFonts w:eastAsia="Times New Roman"/>
        </w:rPr>
        <w:br/>
        <w:t>c) morskim transportem międzynarodowym</w:t>
      </w:r>
      <w:r>
        <w:rPr>
          <w:rFonts w:eastAsia="Times New Roman"/>
        </w:rPr>
        <w:br/>
        <w:t xml:space="preserve">d) morskim transportem międzywojewódzkim </w:t>
      </w:r>
      <w:r>
        <w:rPr>
          <w:rFonts w:eastAsia="Times New Roman"/>
        </w:rPr>
        <w:br/>
        <w:t>e) kolejowym transportem międzywojewódzkim</w:t>
      </w:r>
      <w:r>
        <w:rPr>
          <w:rFonts w:eastAsia="Times New Roman"/>
        </w:rPr>
        <w:br/>
        <w:t>f) kolejowym transportem międzynarodowym</w:t>
      </w:r>
      <w:r>
        <w:rPr>
          <w:rFonts w:eastAsia="Times New Roman"/>
        </w:rPr>
        <w:br/>
        <w:t>g) autobusowym transportem międzynarodowym</w:t>
      </w:r>
      <w:r>
        <w:rPr>
          <w:rFonts w:eastAsia="Times New Roman"/>
        </w:rPr>
        <w:br/>
        <w:t>h) autobusowym transportem międzywojewódzkim</w:t>
      </w:r>
      <w:r>
        <w:rPr>
          <w:rFonts w:eastAsia="Times New Roman"/>
        </w:rPr>
        <w:br/>
        <w:t xml:space="preserve">i) transportem turystycznym </w:t>
      </w:r>
      <w:r>
        <w:rPr>
          <w:rFonts w:eastAsia="Times New Roman"/>
        </w:rPr>
        <w:br/>
      </w:r>
      <w:r>
        <w:rPr>
          <w:rFonts w:eastAsia="Times New Roman"/>
        </w:rPr>
        <w:br/>
        <w:t xml:space="preserve">gdzie przez okres 20 lat przetwarza się dane : imię i nazwisko, pesel, adres zamieszkania, data lub okres przekroczenia granicy, przyczyna, środek transportu, miejsca zakwaterowania lub pobytu </w:t>
      </w:r>
      <w:r>
        <w:rPr>
          <w:rFonts w:eastAsia="Times New Roman"/>
        </w:rPr>
        <w:br/>
      </w:r>
      <w:r>
        <w:rPr>
          <w:rFonts w:eastAsia="Times New Roman"/>
        </w:rPr>
        <w:br/>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p>
    <w:sectPr w:rsidR="00B44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3D"/>
    <w:rsid w:val="00B44E3D"/>
    <w:rsid w:val="00C35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6B26"/>
  <w15:chartTrackingRefBased/>
  <w15:docId w15:val="{7FEC93B3-0FFE-4F9C-B6E5-E4692294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44E3D"/>
    <w:rPr>
      <w:color w:val="0000FF"/>
      <w:u w:val="single"/>
    </w:rPr>
  </w:style>
  <w:style w:type="character" w:styleId="Nierozpoznanawzmianka">
    <w:name w:val="Unresolved Mention"/>
    <w:basedOn w:val="Domylnaczcionkaakapitu"/>
    <w:uiPriority w:val="99"/>
    <w:semiHidden/>
    <w:unhideWhenUsed/>
    <w:rsid w:val="00B44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5161</Characters>
  <Application>Microsoft Office Word</Application>
  <DocSecurity>0</DocSecurity>
  <Lines>43</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Wojciechowska Marta</dc:creator>
  <cp:keywords/>
  <dc:description/>
  <cp:lastModifiedBy>Wojciechowska Marta</cp:lastModifiedBy>
  <cp:revision>1</cp:revision>
  <dcterms:created xsi:type="dcterms:W3CDTF">2021-04-20T10:10:00Z</dcterms:created>
  <dcterms:modified xsi:type="dcterms:W3CDTF">2021-04-20T10:16:00Z</dcterms:modified>
</cp:coreProperties>
</file>