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AEDB" w14:textId="77777777" w:rsidR="00D52E40" w:rsidRPr="00D52E40" w:rsidRDefault="00D52E40" w:rsidP="00D52E40">
      <w:r w:rsidRPr="00D52E40">
        <w:rPr>
          <w:b/>
          <w:bCs/>
        </w:rPr>
        <w:t>PETYCJA</w:t>
      </w:r>
    </w:p>
    <w:p w14:paraId="4AD3CBAB" w14:textId="77777777" w:rsidR="00D52E40" w:rsidRPr="00D52E40" w:rsidRDefault="00D52E40" w:rsidP="00D52E40">
      <w:r w:rsidRPr="00D52E40">
        <w:rPr>
          <w:b/>
          <w:bCs/>
        </w:rPr>
        <w:t> </w:t>
      </w:r>
    </w:p>
    <w:p w14:paraId="3A393D3B" w14:textId="77777777" w:rsidR="00D52E40" w:rsidRPr="00D52E40" w:rsidRDefault="00D52E40" w:rsidP="00D52E40">
      <w:r w:rsidRPr="00D52E40">
        <w:rPr>
          <w:b/>
          <w:bCs/>
        </w:rPr>
        <w:t>Szanowni Państwo!</w:t>
      </w:r>
    </w:p>
    <w:p w14:paraId="40EEDFAB" w14:textId="77777777" w:rsidR="00D52E40" w:rsidRPr="00D52E40" w:rsidRDefault="00D52E40" w:rsidP="00D52E40">
      <w:r w:rsidRPr="00D52E40">
        <w:t xml:space="preserve">W imieniu własnym i innych absolwentów Krajowej Szkoły Sądownictwa i Prokuratury, którzy dwukrotnie nie zdali egzaminu sędziowskiego, zwracam się z uprzejmą prośbą o zmianę art. 33 ust. 3 ustawy z dnia 23 stycznia 2009 roku o Krajowej Szkole Sądownictwa i Prokuratury w zakresie dopuszczalnej ilości podejść do egzaminu sędziowskiego. Obecnie obowiązujące przepisy przewidujące jedynie dwukrotne przystąpienie do egzaminu w naszej ocenie nie znajdują uzasadnienia aksjologicznego ani </w:t>
      </w:r>
      <w:proofErr w:type="spellStart"/>
      <w:r w:rsidRPr="00D52E40">
        <w:t>słusznościowego</w:t>
      </w:r>
      <w:proofErr w:type="spellEnd"/>
      <w:r w:rsidRPr="00D52E40">
        <w:t>. Nie istnieją żadne racjonalne przesłanki, które uzasadniałyby odmienne traktowanie aplikantów sędziowskich i prokuratorskich w porównaniu do aplikantów aplikacji korporacyjnych czy przedstawicieli innych wolnych zawodów, takich jak lekarze.</w:t>
      </w:r>
    </w:p>
    <w:p w14:paraId="270777CB" w14:textId="77777777" w:rsidR="00D52E40" w:rsidRPr="00D52E40" w:rsidRDefault="00D52E40" w:rsidP="00D52E40">
      <w:r w:rsidRPr="00D52E40">
        <w:t>Aplikanci Krajowej Szkoły Sądownictwa i Prokuratury przechodzą wieloetapowy, wymagający proces kształcenia, obejmujący trzyletni okres intensywnych praktyk oraz liczne sprawdziany, które stanowią obiektywne potwierdzenie ich przygotowania do pełnienia funkcji w wymiarze sprawiedliwości. Skoro ustawodawca uznał za konieczne tak szczegółowe i wielokrotne weryfikowanie ich kompetencji na etapie szkolenia, ograniczenie liczby podejść do egzaminu końcowego do dwóch wydaje się nieuzasadnione. Wyniki sprawdzianów oraz ocenione praktyki potwierdzają przygotowanie aplikantów do wykonywania zawodu sędziego i prokuratora, a egzamin sędziowski stanowi jedynie jeden z elementów końcowej oceny ich predyspozycji zawodowych. Nie powinien on zatem w tak decydującym stopniu przesądzać o przyszłości zawodowej aplikantów, zwłaszcza że dopuszczenie jedynie dwóch podejść do egzaminu, w kontekście tak kompleksowej wcześniejszej weryfikacji, wydaje się rozwiązaniem nieproporcjonalnym i niesprawiedliwym.</w:t>
      </w:r>
    </w:p>
    <w:p w14:paraId="648B63F6" w14:textId="77777777" w:rsidR="00D52E40" w:rsidRPr="00D52E40" w:rsidRDefault="00D52E40" w:rsidP="00D52E40">
      <w:r w:rsidRPr="00D52E40">
        <w:t xml:space="preserve">Jak już wspomniano wyżej, nie jest nam znany jakikolwiek inny egzamin, którego dwukrotne niezaliczenie uniemożliwiałoby podejście do niego po raz trzeci. Przykładowo do egzaminów specjalizacyjnych dla lekarzy, mogą oni podejść do nich więcej niż dwa razy, mimo że po pierwsze zdanie egzaminu specjalizacyjnego daje tytuł danego specjalisty dożywotnio, a zdanie egzaminu sędziowskiego pozwala jedynie na wykonywanie czynności asesora sądowego, który i tak zostanie jeszcze zweryfikowany przed dożywotnim powołaniem na sędziego, po drugie ewentualny błąd lekarza specjalisty może kosztować kogoś życie, ewentualny błąd asesora zostanie naprawiony przez sąd II instancji. Również egzaminy dla osób z wykształceniem prawniczym mogą być zdawane większą ilość razy; chociażby egzamin na doradcę podatkowego można zdawać aż do skutku. Oczywiście nie twierdzimy, że osoby niekompetentne powinny zdawać egzamin sędziowski i zostawać asesorami sądowymi, niemniej jednak skoro zaliczyliśmy wszystkie sprawdziany przewidziane programem </w:t>
      </w:r>
      <w:proofErr w:type="spellStart"/>
      <w:r w:rsidRPr="00D52E40">
        <w:t>KSSiP</w:t>
      </w:r>
      <w:proofErr w:type="spellEnd"/>
      <w:r w:rsidRPr="00D52E40">
        <w:t xml:space="preserve">, odbyliśmy z dobrymi ocenami wszystkie praktyki, to trudno przyjąć, że nie nadajemy się na asesorów na przykład dlatego, że danemu aplikantowi nie poszedł dobrze kazus, w którym niezbędna była szczegółowa znajomość Regulaminu postępowania przed Trybunałem Sprawiedliwości Unii Europejskiej, z którym to Regulaminem siłą rzeczy nie mieliśmy kontaktu na praktykach, gdyż sądy zwyczajnie go nie stosują. Zauważyć też trzeba, że przed osobą podchodzącą do egzaminu sędziowskiego po raz kolejny nie stoją niższe wymagania. Nie sposób więc przyjąć, że osoba, która zdałaby egzamin sędziowski np. za trzecim razem, miałaby być słabsza od osoby, która zdała go za pierwszym razem, gdyż przed obiema tymi osobami stały takie same wymagania. Przykładowo jeśli osoba podchodząca do egzaminu sędziowskiego po raz trzeci uzyska z niego </w:t>
      </w:r>
      <w:r w:rsidRPr="00D52E40">
        <w:lastRenderedPageBreak/>
        <w:t>250 punktów, a osoba podchodząca po raz pierwszy 230 punktów, to nie sposób znaleźć argumenty, aby zasadnie przyjąć, że osoba mająca 230 punktów jest lepsza od osoby mającej 250 punktów. Jeżeli już to można by się powoływać na szczęście, jednakże egzamin sędziowski nie powinien polegać na szczęściu, co nie zmienia faktu, że od szczęścia bardzo dużo zależy, na co zresztą zwracał uwagę nawet przewodniczący komisji egzaminacyjnej w 2025 roku.</w:t>
      </w:r>
    </w:p>
    <w:p w14:paraId="5286BD91" w14:textId="77777777" w:rsidR="00D52E40" w:rsidRPr="00D52E40" w:rsidRDefault="00D52E40" w:rsidP="00D52E40">
      <w:r w:rsidRPr="00D52E40">
        <w:t>Następną niezrozumiałą kwestią jest to, że zaliczenie obu części pisemnych i 6 spośród 7 ustnych powoduje, że niezdany jest cały egzamin sędziowski i można go ponownie zdawać dopiero za rok ,,od zera”. Z nieznanych przyczyn nie można podejść do poprawki z tej części, której się nie zdało, np. po miesiącu od rozpoczęcia części ustnej egzaminu. Nie zakłóciłoby to przecież toku egzaminu czy późniejszego wyboru miejsc asesorskich ani tym bardziej mianowania na stanowisko asesora sądowego. Również w tym zakresie nie jest mi znany jakikolwiek inny egzamin, składający się aż z tylu części, gdzie niezaliczenie jednej powodowałoby niezaliczenie wszystkich części egzaminu i konieczność jego zdawania od początku. Również to przemawia za koniecznością zmiany przepisów prawa i zwiększenia dopuszczalnej ilości podejść do egzaminu sędziowskiego.</w:t>
      </w:r>
    </w:p>
    <w:p w14:paraId="16233E6B" w14:textId="77777777" w:rsidR="00D52E40" w:rsidRPr="00D52E40" w:rsidRDefault="00D52E40" w:rsidP="00D52E40">
      <w:r w:rsidRPr="00D52E40">
        <w:t xml:space="preserve">Zauważyć również trzeba, że egzamin sędziowski jest w pewnej mierze fikcją. Jeżeli chodzi o część pisemną wskazać należy, że sędzia, odkąd otrzyma akta, ma dużo czasu na analizę sprawy, a przede wszystkim od zamknięcia rozprawy ma 14 dni na wydanie orzeczenia, a następnie 14 dni na sporządzenie uzasadnienia odkąd wpłynie wniosek o uzasadnienia. Egzaminowani aplikanci aplikacji sędziowskiej muszą w ciągu 6 godzin zapoznać się z aktami, podjąć decyzję merytoryczną, napisać orzeczenie i uzasadnienie do tego orzeczenia. Żaden sędzia nie musi tego robić w tak krótkim czasie, co więcej niektórzy sędziowie podkreślali podczas praktyk, że dobrze jest po napisaniu uzasadnienia przeczytać je sobie następnego dnia, wyłapać ewentualne błędy, a czasami drobne zmiany mogą znacząco zmienić jakość uzasadnienia. Egzamin sędziowski jest więc w pewnym sensie wyścigiem, a podczas pracy jako sędzia dana osoba może spędzić mniej lub więcej czasu nad daną sprawą, w zależności od potrzeb. W najgorszym razie dany sędzia, pracujący trochę wolniej, będzie miał nieco mniej wolnego czasu po południu. Żaden sędzia nie musi jednak się obawiać, że w pewnym momencie wyłączy mu się komputer i strona otrzyma takie uzasadnienie, jakie było ono w momencie, gdy o określonej godzinie wyłączył mu się komputer, a tak wygląda to na egzaminie sędziowskim, z tą różnicą oczywiście, że uzasadnienia trafiają do komisji egzaminacyjnej, a nie do strony. Gdyby czasu na napisanie orzeczenia z uzasadnieniem było więcej, z pewnością wyniki egzaminu sędziowskiego byłyby inne. Trudno nie mieć wrażenia, że układający prace egzaminacyjne i niektórzy egzaminatorzy tracą z pola widzenia, że my nie mamy 20 lat doświadczenia w pracy w jednym wydziale. Tak mała ilość czasu nie pozwala również na przedstawienie wyczerpującej argumentacji prawniczej i pełne zaprezentowanie swoich umiejętności. Na marginesie można jeszcze dodać, że nawet przewodniczący komisji egzaminacyjnej w 2025 roku stwierdził, że przystępując do egzaminu sędziowskiego mieliśmy największą wiedzę, potem pójdziemy do konkretnego wydziału i już będziemy skupiać się tylko na tym wydziale. To pokazuje kolejną fikcję, że aplikant ma być od wszystkiego, podczas gdy sędziowie sami mówią, że my potrafimy więcej, bo oni tak de facto to mają wiedzę, jakkolwiek bardzo dużą, jednakże potrzebną do orzekania w konkretnym wydziale. Tak jak lekarz po studiach wybiera sobie konkretną specjalizację, tak my nie mamy takiej możliwości i mamy być od wszystkiego, co przy obecnej ilości przepisów, orzeczeń, komentarzy jest już niemożliwe. Więc gdybyśmy byli od początku kształceni pod kątem danej dziedziny prawa, tak jak np. lekarze są kształceni pod kątem konkretnej dziedziny (specjalizacji) medycznej, np. ginekologii, rezultaty naszej nauki też byłyby lepsze. Nie mamy możliwości skupiać się ciągle np. na prawie karnym, na co mogą pozwolić </w:t>
      </w:r>
      <w:r w:rsidRPr="00D52E40">
        <w:lastRenderedPageBreak/>
        <w:t xml:space="preserve">sobie sędziowie orzekający w wydziałach karnych, musimy mieć na uwadze m.in. prawo ubezpieczeń społecznych, szeroko rozumiane prawo gospodarcze, itd., a to jak się wydaje całkowicie tracą z pola widzenia egzaminatorzy. Jeśli natomiast chodzi o kazusy na części ustnej egzaminu sędziowskiego to podkreślić trzeba, że losuje się 3 spośród 270, czyli tak na dobrą sprawę nieco ponad 1% wszystkich kazusów. Zatem oczywistym jest, że przy tak niewielkiej liczbie kazusów do rozwiązania decyduje w dużej mierze szczęście, gdyż trafiając na inne kazusy, można by mieć zupełnie inny wynik. </w:t>
      </w:r>
    </w:p>
    <w:p w14:paraId="611E4112" w14:textId="77777777" w:rsidR="00D52E40" w:rsidRPr="00D52E40" w:rsidRDefault="00D52E40" w:rsidP="00D52E40">
      <w:r w:rsidRPr="00D52E40">
        <w:t>Każdy aplikant funkcjonuje w odmiennych warunkach osobistych i rodzinnych, które mogą wpływać na wyniki egzaminu. Istnieją sytuacje, w których pojedyncze potknięcie decyduje o niezdaniu egzaminu, pomimo że osoba ta przez cały okres aplikacji pomyślnie zaliczała wszystkie sprawdziany i praktyki. Granica między zdaniem a niezdaniem egzaminu jest bardzo wąska – weryfikacja zdolności do wykonywania zawodu sędziego lub prokuratora na podstawie jedynie dwóch podejść do egzaminu nie jest wystarczająco precyzyjna.</w:t>
      </w:r>
    </w:p>
    <w:p w14:paraId="60B34433" w14:textId="77777777" w:rsidR="00D52E40" w:rsidRPr="00D52E40" w:rsidRDefault="00D52E40" w:rsidP="00D52E40">
      <w:r w:rsidRPr="00D52E40">
        <w:t>Zdarzają się przypadki, w których aplikant uzyskuje na egzaminie pisemnym 71,5 pkt, co uniemożliwia mu przystąpienie do etapu ustnego, bądź na egzaminie ustnym brakuje mu zaledwie 1 pkt z jednej z ocenianych części. Nie można jednak uznać, że osoba, która przez trzy lata pomyślnie przechodziła wszystkie sprawdziany i praktyki, jest niezdolna do wykonywania zawodu wyłącznie na podstawie tak niewielkiej różnicy punktowej.</w:t>
      </w:r>
    </w:p>
    <w:p w14:paraId="584C519C" w14:textId="77777777" w:rsidR="00D52E40" w:rsidRPr="00D52E40" w:rsidRDefault="00D52E40" w:rsidP="00D52E40">
      <w:r w:rsidRPr="00D52E40">
        <w:t xml:space="preserve">Obowiązujące przepisy, które przewidują jedynie dwie szanse na przystąpienie do egzaminu sędziowskiego i prokuratorskiego, nie znajdują uzasadnienia ani aksjologicznego, ani praktycznego. Jeżeli do objęcia urzędu sędziego dopuszczane są osoby wywodzące się z wolnych zawodów (adwokaci i radcowie prawni), które mogły zdawać swój egzamin zawodowy wielokrotnie i nie podlegają dodatkowej weryfikacji w czasie asesury, to brak jest racjonalnych powodów, by aplikantów </w:t>
      </w:r>
      <w:proofErr w:type="spellStart"/>
      <w:r w:rsidRPr="00D52E40">
        <w:t>KSSiP</w:t>
      </w:r>
      <w:proofErr w:type="spellEnd"/>
      <w:r w:rsidRPr="00D52E40">
        <w:t xml:space="preserve"> traktować w bardziej restrykcyjny sposób. Osoba, która zda egzamin sędziowski czy prokuratorski za trzecim lub czwartym podejściem, po pełnym cyklu aplikacji i szkolenia, będzie lepiej przygotowana do wykonywania zawodu niż przedstawiciele wolnych zawodów, którzy uzyskali możliwość objęcia urzędu sędziego inną ścieżką, niejednokrotnie przystępując wiele razy do egzaminów korporacyjnych. Dodatkowo, wystarczy trudna sytuacja życiowa w dniu egzaminu, aby aplikantowi pozostała już tylko jedna szansa na zdanie, co stawia go w skrajnie niekorzystnym położeniu w porównaniu do osób, które miały nieograniczoną liczbę podejść do swojego egzaminu zawodowego.</w:t>
      </w:r>
    </w:p>
    <w:p w14:paraId="02E3BBE5" w14:textId="77777777" w:rsidR="00D52E40" w:rsidRPr="00D52E40" w:rsidRDefault="00D52E40" w:rsidP="00D52E40">
      <w:r w:rsidRPr="00D52E40">
        <w:t>Z tych samych względów, dla których niezasadne jest ograniczenie możliwości przystąpienia do egzaminu sędziowskiego jedynie do dwóch razy, za niewystarczające należy również uznać zwiększenie tego limitu wyłącznie do trzech podejść. Trudno bowiem wskazać jakikolwiek argument aksjologiczny, który uzasadniałby akurat tę konkretną liczbę. Analogiczne wątpliwości nasuwała dotychczasowa granica dwóch prób. W naszej ocenie zasada „do trzech razy sztuka” nie może stanowić racjonalnego kryterium stanowienia prawa w tej materii.</w:t>
      </w:r>
    </w:p>
    <w:p w14:paraId="75ABFB15" w14:textId="77777777" w:rsidR="00D52E40" w:rsidRPr="00D52E40" w:rsidRDefault="00D52E40" w:rsidP="00D52E40">
      <w:r w:rsidRPr="00D52E40">
        <w:t xml:space="preserve">Rozważyć również trzeba, dlaczego ustawodawca zdecydował się na rozwiązanie, w myśl którego dopuszczalne jest tylko jednorazowe ponowne podejście do egzaminu. Trudno nie mieć wrażenia, że ustawodawca wyszedł z założenia, że osoba, która miałaby zdać egzamin sędziowski np. za czwartym razem byłaby po prostu za słaba, aby zostać sędzią. Założenie to nie wydaje się być trafne. Aby to lepiej zobrazować, weźmy pod uwagę to, co wszyscy dobrze potrafimy czyli mówić po polsku. Podczas działalności na studiach w ESN niejednokrotnie weryfikowałem deklarowaną znajomość języka polskiego przez obcokrajowców. I przekonałem się, że istotne jest, na jakim etapie ta znajomość jest w obecnej chwili, a nie na jakim była rok </w:t>
      </w:r>
      <w:r w:rsidRPr="00D52E40">
        <w:lastRenderedPageBreak/>
        <w:t>czy dwa lata temu. Tak samo z egzaminem sędziowskim. Istotne jest, na jakim etapie są umiejętności danego egzaminowanego aplikanta aplikacji sędziowskiej obecnie, a nie na jakim były rok czy dwa lata temu. Nawet jeżeli dana osoba rok wcześniej nie miała wystarczających umiejętności, aby rozpocząć orzekanie, to nie oznacza to, że nie ma ich obecnie. Ponadto egzamin sędziowski dla osoby zdającej egzamin po raz kolejny nie jest prostszy niż dla osoby przystępującej do niego po raz pierwszy. Nie sposób zatem przyjąć, że osoba przystępująca do egzaminu po raz kolejny i zdobywająca więcej punktów aniżeli osoba przystępująca po raz pierwszy jest gorzej przygotowana do służby sędziowskiej. A to z kolei oznacza, że brak jest jakichkolwiek argumentów, aby ograniczać możliwość przystąpienia do egzaminu sędziowskiego osobom, które przecież podczas aplikacji zaliczyły ponad 20 sprawdzianów i kilkadziesiąt praktyk w różnych sądach.</w:t>
      </w:r>
    </w:p>
    <w:p w14:paraId="61CC4BFE" w14:textId="77777777" w:rsidR="00D52E40" w:rsidRPr="00D52E40" w:rsidRDefault="00D52E40" w:rsidP="00D52E40">
      <w:r w:rsidRPr="00D52E40">
        <w:t>Poszukując rozwiązań spójnych aksjologicznie i systemowo, proponujemy rozważenie trzech możliwych wariantów:</w:t>
      </w:r>
    </w:p>
    <w:p w14:paraId="758C2750" w14:textId="77777777" w:rsidR="00D52E40" w:rsidRPr="00D52E40" w:rsidRDefault="00D52E40" w:rsidP="00D52E40">
      <w:r w:rsidRPr="00D52E40">
        <w:rPr>
          <w:b/>
          <w:bCs/>
        </w:rPr>
        <w:t>1.                Brak limitu podejść do egzaminu</w:t>
      </w:r>
    </w:p>
    <w:p w14:paraId="1CCD1250" w14:textId="77777777" w:rsidR="00D52E40" w:rsidRPr="00D52E40" w:rsidRDefault="00D52E40" w:rsidP="00D52E40">
      <w:r w:rsidRPr="00D52E40">
        <w:t>Takie rozwiązanie znajduje uzasadnienie w analogii do innych zawodów prawniczych oraz wolnych zawodów – w tym zawodów medycznych – w których nie przewiduje się ograniczeń co do liczby podejść do egzaminów zawodowych.</w:t>
      </w:r>
    </w:p>
    <w:p w14:paraId="0244506C" w14:textId="77777777" w:rsidR="00D52E40" w:rsidRPr="00D52E40" w:rsidRDefault="00D52E40" w:rsidP="00D52E40">
      <w:r w:rsidRPr="00D52E40">
        <w:rPr>
          <w:b/>
          <w:bCs/>
        </w:rPr>
        <w:t>2.                Limit sześciu podejść</w:t>
      </w:r>
    </w:p>
    <w:p w14:paraId="11CDEC0B" w14:textId="77777777" w:rsidR="00D52E40" w:rsidRPr="00D52E40" w:rsidRDefault="00D52E40" w:rsidP="00D52E40">
      <w:r w:rsidRPr="00D52E40">
        <w:t>Proponowana liczba sześciu prób mogłaby zostać powiązana z obowiązującymi przepisami dotyczącymi obowiązku zwrotu stypendium w ciągu sześciu lat od ukończenia aplikacji. Należy przy tym zaznaczyć, iż również ta regulacja – w naszej ocenie – budzi poważne wątpliwości co do swojej racjonalności i zgodności z konstytucyjnymi zasadami ochrony pracy oraz równości wobec prawa. Niemniej jednak, jeżeli ustawodawca poszukiwałby jakiegokolwiek kompromisowego rozwiązania, powiązanie limitu podejść z tą właśnie regulacją mogłoby stanowić punkt wyjścia do modyfikacji przepisów. Z naszej najlepszej wiedzy, takie rozwiązanie było również prezentowane Ministerstwu Sprawiedliwości przez kierownictwo Krajowej Szkoły Sądownictwa i Prokuratury.</w:t>
      </w:r>
    </w:p>
    <w:p w14:paraId="23E52D4E" w14:textId="77777777" w:rsidR="00D52E40" w:rsidRPr="00D52E40" w:rsidRDefault="00D52E40" w:rsidP="00D52E40">
      <w:r w:rsidRPr="00D52E40">
        <w:rPr>
          <w:b/>
          <w:bCs/>
        </w:rPr>
        <w:t>3.               Limit czterech podejść</w:t>
      </w:r>
    </w:p>
    <w:p w14:paraId="2A07C282" w14:textId="77777777" w:rsidR="00D52E40" w:rsidRPr="00D52E40" w:rsidRDefault="00D52E40" w:rsidP="00D52E40">
      <w:r w:rsidRPr="00D52E40">
        <w:t>Wariant ten pozwalałby na realizację postulatu równego traktowania osób, które – w przypadku zmiany legislacyjnej – chciałyby skorzystać z nowej szansy podejścia do egzaminu. Osoby te, które uprzednio wykorzystały już dwie próby, znalazłyby się bowiem w mniej korzystnej sytuacji względem osób przystępujących po raz pierwszy, co byłoby sprzeczne z konstytucyjną zasadą równości. Zmiana legislacyjna powinna zapewniać wszystkim kandydatom równe szanse, traktując każde nowe podejście jako pierwsze, co pozwoliłoby również na rzeczywiste skorzystanie z możliwości poprawy wyniku.</w:t>
      </w:r>
    </w:p>
    <w:p w14:paraId="06BDBF69" w14:textId="77777777" w:rsidR="00D52E40" w:rsidRPr="00D52E40" w:rsidRDefault="00D52E40" w:rsidP="00D52E40">
      <w:r w:rsidRPr="00D52E40">
        <w:t>Kwestia limitu podejść do egzaminu była już przedmiotem rozmów ze Szkołą. Podkreślaliśmy wówczas, że specyfika obecnie obowiązujących przepisów – poprzez wprowadzenie ograniczonej liczby podejść – generuje zjawisko tzw. „noża na gardle”. Osoby przystępujące do egzaminu z pełną świadomością, iż jest to ich ostatnia szansa i że ewentualne niepowodzenie oznacza definitywne zamknięcie ścieżki kariery zawodowej, nie odczuwają wcale wzrostu motywacji. Efekt jest wręcz odwrotny – doświadczenie wielu zdających pokazuje, że sytuacja taka prowadzi do pogłębionej presji psychicznej i znacznego pogorszenia funkcjonowania poznawczego w trakcie egzaminu.</w:t>
      </w:r>
    </w:p>
    <w:p w14:paraId="3864CBE1" w14:textId="77777777" w:rsidR="00D52E40" w:rsidRPr="00D52E40" w:rsidRDefault="00D52E40" w:rsidP="00D52E40">
      <w:r w:rsidRPr="00D52E40">
        <w:lastRenderedPageBreak/>
        <w:t>W dobie, w której tak wiele mówi się o konieczności ochrony zdrowia psychicznego, ustawodawca – działający w imieniu Rzeczypospolitej – powinien zapewniać kandydatom na stanowiska w wymiarze sprawiedliwości warunki umożliwiające rzetelną ocenę wiedzy i umiejętności z poszanowaniem godności osoby ludzkiej. Rekrutacja kadr sądowych nie powinna opierać się na modelu selekcji, w której sukces odnoszą wyłącznie osoby najlepiej radzące sobie ze stresem. Taka konstrukcja egzaminu pomija bowiem fundamentalną prawdę: ludzie różnią się między sobą pod względem osobowości i odporności psychicznej.</w:t>
      </w:r>
    </w:p>
    <w:p w14:paraId="0DEE3B14" w14:textId="77777777" w:rsidR="00D52E40" w:rsidRPr="00D52E40" w:rsidRDefault="00D52E40" w:rsidP="00D52E40">
      <w:r w:rsidRPr="00D52E40">
        <w:t>Nie istnieje żadne wiążące orzeczenie sądu, przepis prawa ani teoria psychologiczna, które uzasadniałyby tezę, że odporność na stres w warunkach egzaminacyjnych przekłada się bezpośrednio na efektywność i jakość pracy w zawodzie sędziego. Przyjęcie założenia, zgodnie z którym kandydat musi udowodnić odporność psychiczną już na etapie egzaminu – zwłaszcza poprzez presję wynikającą z ograniczonej liczby podejść – prowadzi w istocie do promowania wizji sędziego jako jednostki „bezemocjonalnej” i nienaruszalnej psychicznie, co jest obrazem zniekształconym i oderwanym od rzeczywistości.</w:t>
      </w:r>
    </w:p>
    <w:p w14:paraId="075D148F" w14:textId="77777777" w:rsidR="00D52E40" w:rsidRPr="00D52E40" w:rsidRDefault="00D52E40" w:rsidP="00D52E40">
      <w:r w:rsidRPr="00D52E40">
        <w:t>My również jesteśmy ludźmi – z własnymi doświadczeniami, ograniczeniami i przeżyciami. Zwracamy się zatem z prośbą o stworzenie nam warunków godnych i sprawiedliwych do przystępowania do egzaminów zawodowych, odpowiadających współczesnym standardom i uwzględniających rozwój nauk psychologicznych oraz zmieniające się społeczne spojrzenie na jednostkę ludzką.</w:t>
      </w:r>
    </w:p>
    <w:p w14:paraId="18EA5E76" w14:textId="77777777" w:rsidR="00D52E40" w:rsidRPr="00D52E40" w:rsidRDefault="00D52E40" w:rsidP="00D52E40">
      <w:r w:rsidRPr="00D52E40">
        <w:t>Zdajemy sobie sprawę, że niniejszy postulat może zostać uznany przez niektóre osoby za przejaw roszczeniowości. Uważamy jednak, że współczesne prawo, zgodnie z duchem Konstytucji, powinno ewoluować wraz z przemianami społecznymi, wzrastającą świadomością w zakresie zdrowia psychicznego oraz potrzebą poszanowania praw jednostki.</w:t>
      </w:r>
    </w:p>
    <w:p w14:paraId="7236844B" w14:textId="77777777" w:rsidR="00D52E40" w:rsidRPr="00D52E40" w:rsidRDefault="00D52E40" w:rsidP="00D52E40">
      <w:r w:rsidRPr="00D52E40">
        <w:t>W związku z powyższym wnosimy o rozważenie zmiany przepisów w celu umożliwienia aplikantom większej liczby podejść do egzaminu końcowego, co pozwoli na bardziej sprawiedliwą i obiektywną ocenę ich przygotowania do pełnienia funkcji sędziego lub prokuratora.</w:t>
      </w:r>
    </w:p>
    <w:p w14:paraId="307E30A0" w14:textId="77777777" w:rsidR="00D52E40" w:rsidRPr="00D52E40" w:rsidRDefault="00D52E40" w:rsidP="00D52E40">
      <w:r w:rsidRPr="00D52E40">
        <w:t> </w:t>
      </w:r>
    </w:p>
    <w:p w14:paraId="741C3BDE" w14:textId="77777777" w:rsidR="00D52E40" w:rsidRPr="00D52E40" w:rsidRDefault="00D52E40" w:rsidP="00D52E40">
      <w:r w:rsidRPr="00D52E40">
        <w:t>Z wyrazami szacunku</w:t>
      </w:r>
    </w:p>
    <w:p w14:paraId="020F8BDF" w14:textId="77777777" w:rsidR="00F370B7" w:rsidRDefault="00F370B7"/>
    <w:sectPr w:rsidR="00F37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40"/>
    <w:rsid w:val="00237D1C"/>
    <w:rsid w:val="00375883"/>
    <w:rsid w:val="00D52E40"/>
    <w:rsid w:val="00F37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93C7"/>
  <w15:chartTrackingRefBased/>
  <w15:docId w15:val="{E0ED37E0-DCB7-4679-BEFE-2D038661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52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2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2E4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2E4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2E4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2E4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2E4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2E4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2E4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2E4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2E4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2E4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2E4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2E4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2E4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2E4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2E4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2E40"/>
    <w:rPr>
      <w:rFonts w:eastAsiaTheme="majorEastAsia" w:cstheme="majorBidi"/>
      <w:color w:val="272727" w:themeColor="text1" w:themeTint="D8"/>
    </w:rPr>
  </w:style>
  <w:style w:type="paragraph" w:styleId="Tytu">
    <w:name w:val="Title"/>
    <w:basedOn w:val="Normalny"/>
    <w:next w:val="Normalny"/>
    <w:link w:val="TytuZnak"/>
    <w:uiPriority w:val="10"/>
    <w:qFormat/>
    <w:rsid w:val="00D52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2E4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2E4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2E4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2E40"/>
    <w:pPr>
      <w:spacing w:before="160"/>
      <w:jc w:val="center"/>
    </w:pPr>
    <w:rPr>
      <w:i/>
      <w:iCs/>
      <w:color w:val="404040" w:themeColor="text1" w:themeTint="BF"/>
    </w:rPr>
  </w:style>
  <w:style w:type="character" w:customStyle="1" w:styleId="CytatZnak">
    <w:name w:val="Cytat Znak"/>
    <w:basedOn w:val="Domylnaczcionkaakapitu"/>
    <w:link w:val="Cytat"/>
    <w:uiPriority w:val="29"/>
    <w:rsid w:val="00D52E40"/>
    <w:rPr>
      <w:i/>
      <w:iCs/>
      <w:color w:val="404040" w:themeColor="text1" w:themeTint="BF"/>
    </w:rPr>
  </w:style>
  <w:style w:type="paragraph" w:styleId="Akapitzlist">
    <w:name w:val="List Paragraph"/>
    <w:basedOn w:val="Normalny"/>
    <w:uiPriority w:val="34"/>
    <w:qFormat/>
    <w:rsid w:val="00D52E40"/>
    <w:pPr>
      <w:ind w:left="720"/>
      <w:contextualSpacing/>
    </w:pPr>
  </w:style>
  <w:style w:type="character" w:styleId="Wyrnienieintensywne">
    <w:name w:val="Intense Emphasis"/>
    <w:basedOn w:val="Domylnaczcionkaakapitu"/>
    <w:uiPriority w:val="21"/>
    <w:qFormat/>
    <w:rsid w:val="00D52E40"/>
    <w:rPr>
      <w:i/>
      <w:iCs/>
      <w:color w:val="0F4761" w:themeColor="accent1" w:themeShade="BF"/>
    </w:rPr>
  </w:style>
  <w:style w:type="paragraph" w:styleId="Cytatintensywny">
    <w:name w:val="Intense Quote"/>
    <w:basedOn w:val="Normalny"/>
    <w:next w:val="Normalny"/>
    <w:link w:val="CytatintensywnyZnak"/>
    <w:uiPriority w:val="30"/>
    <w:qFormat/>
    <w:rsid w:val="00D52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2E40"/>
    <w:rPr>
      <w:i/>
      <w:iCs/>
      <w:color w:val="0F4761" w:themeColor="accent1" w:themeShade="BF"/>
    </w:rPr>
  </w:style>
  <w:style w:type="character" w:styleId="Odwoanieintensywne">
    <w:name w:val="Intense Reference"/>
    <w:basedOn w:val="Domylnaczcionkaakapitu"/>
    <w:uiPriority w:val="32"/>
    <w:qFormat/>
    <w:rsid w:val="00D52E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67730">
      <w:bodyDiv w:val="1"/>
      <w:marLeft w:val="0"/>
      <w:marRight w:val="0"/>
      <w:marTop w:val="0"/>
      <w:marBottom w:val="0"/>
      <w:divBdr>
        <w:top w:val="none" w:sz="0" w:space="0" w:color="auto"/>
        <w:left w:val="none" w:sz="0" w:space="0" w:color="auto"/>
        <w:bottom w:val="none" w:sz="0" w:space="0" w:color="auto"/>
        <w:right w:val="none" w:sz="0" w:space="0" w:color="auto"/>
      </w:divBdr>
    </w:div>
    <w:div w:id="153422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2453</Words>
  <Characters>14719</Characters>
  <Application>Microsoft Office Word</Application>
  <DocSecurity>0</DocSecurity>
  <Lines>122</Lines>
  <Paragraphs>34</Paragraphs>
  <ScaleCrop>false</ScaleCrop>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Kamińska Małgorzata  (DKO)</dc:creator>
  <cp:keywords/>
  <dc:description/>
  <cp:lastModifiedBy>Kamińska Małgorzata  (DKO)</cp:lastModifiedBy>
  <cp:revision>1</cp:revision>
  <dcterms:created xsi:type="dcterms:W3CDTF">2025-09-30T10:05:00Z</dcterms:created>
  <dcterms:modified xsi:type="dcterms:W3CDTF">2025-09-30T10:06:00Z</dcterms:modified>
</cp:coreProperties>
</file>