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80D0" w14:textId="77777777" w:rsidR="00D979D1" w:rsidRPr="002B0C7D" w:rsidRDefault="00D979D1" w:rsidP="002B0C7D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zh-CN"/>
        </w:rPr>
      </w:pP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>W nagłówku, na górze strony, znajduje się logo Komisji do spraw reprywatyzacji nieruchomości warszawskich zawierające godło państwa polskiego i podkreślenie w formie miniaturki flagi RP</w:t>
      </w:r>
    </w:p>
    <w:p w14:paraId="472872E5" w14:textId="77777777" w:rsidR="00D979D1" w:rsidRPr="002B0C7D" w:rsidRDefault="00D979D1" w:rsidP="002B0C7D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color w:val="000000" w:themeColor="text1"/>
          <w:sz w:val="28"/>
          <w:szCs w:val="28"/>
        </w:rPr>
        <w:t xml:space="preserve">Warszawa, 14 grudnia 2022 r. </w:t>
      </w:r>
    </w:p>
    <w:p w14:paraId="75CC9208" w14:textId="77777777" w:rsidR="00D979D1" w:rsidRPr="002B0C7D" w:rsidRDefault="00D979D1" w:rsidP="002B0C7D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>Sygn. akt KR VI R 102 ukośnik 22</w:t>
      </w:r>
    </w:p>
    <w:p w14:paraId="440B2AC0" w14:textId="77777777" w:rsidR="00D979D1" w:rsidRPr="002B0C7D" w:rsidRDefault="00D979D1" w:rsidP="002B0C7D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>DPA-VI.9130.44.2022</w:t>
      </w:r>
    </w:p>
    <w:p w14:paraId="7B73ECAD" w14:textId="77777777" w:rsidR="00D979D1" w:rsidRPr="002B0C7D" w:rsidRDefault="00D979D1" w:rsidP="002B0C7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294B9C64" w14:textId="77777777" w:rsidR="00D979D1" w:rsidRPr="002B0C7D" w:rsidRDefault="00D979D1" w:rsidP="002B0C7D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color w:val="000000" w:themeColor="text1"/>
          <w:sz w:val="28"/>
          <w:szCs w:val="28"/>
        </w:rPr>
        <w:t>Komisja do spraw reprywatyzacji nieruchomości warszawskich, w składzie:</w:t>
      </w:r>
    </w:p>
    <w:p w14:paraId="54BB5F66" w14:textId="77777777" w:rsidR="00D979D1" w:rsidRPr="002B0C7D" w:rsidRDefault="00D979D1" w:rsidP="002B0C7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color w:val="000000" w:themeColor="text1"/>
          <w:sz w:val="28"/>
          <w:szCs w:val="28"/>
        </w:rPr>
        <w:t>Przewodniczący Komisji:</w:t>
      </w:r>
    </w:p>
    <w:p w14:paraId="3347B94D" w14:textId="77777777" w:rsidR="00D979D1" w:rsidRPr="002B0C7D" w:rsidRDefault="00D979D1" w:rsidP="002B0C7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color w:val="000000" w:themeColor="text1"/>
          <w:sz w:val="28"/>
          <w:szCs w:val="28"/>
        </w:rPr>
        <w:t xml:space="preserve">Sebastian Kaleta </w:t>
      </w:r>
      <w:r w:rsidRPr="002B0C7D">
        <w:rPr>
          <w:rFonts w:ascii="Arial" w:hAnsi="Arial" w:cs="Arial"/>
          <w:color w:val="000000" w:themeColor="text1"/>
          <w:sz w:val="28"/>
          <w:szCs w:val="28"/>
        </w:rPr>
        <w:tab/>
        <w:t xml:space="preserve"> </w:t>
      </w:r>
    </w:p>
    <w:p w14:paraId="619C925E" w14:textId="77777777" w:rsidR="00D979D1" w:rsidRPr="002B0C7D" w:rsidRDefault="00D979D1" w:rsidP="002B0C7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6C10FD80" w14:textId="77777777" w:rsidR="00E72C7D" w:rsidRPr="002B0C7D" w:rsidRDefault="00E72C7D" w:rsidP="002B0C7D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color w:val="000000" w:themeColor="text1"/>
          <w:sz w:val="28"/>
          <w:szCs w:val="28"/>
        </w:rPr>
        <w:t xml:space="preserve">Wiktor </w:t>
      </w:r>
      <w:proofErr w:type="spellStart"/>
      <w:r w:rsidRPr="002B0C7D">
        <w:rPr>
          <w:rFonts w:ascii="Arial" w:hAnsi="Arial" w:cs="Arial"/>
          <w:color w:val="000000" w:themeColor="text1"/>
          <w:sz w:val="28"/>
          <w:szCs w:val="28"/>
        </w:rPr>
        <w:t>Klimiuk</w:t>
      </w:r>
      <w:proofErr w:type="spellEnd"/>
      <w:r w:rsidRPr="002B0C7D">
        <w:rPr>
          <w:rFonts w:ascii="Arial" w:hAnsi="Arial" w:cs="Arial"/>
          <w:color w:val="000000" w:themeColor="text1"/>
          <w:sz w:val="28"/>
          <w:szCs w:val="28"/>
        </w:rPr>
        <w:t>, Robert Kropiwnicki, Paweł Lisiecki, Jan Mosiński, Bartłomiej Opaliński, Adam Zieliński</w:t>
      </w:r>
    </w:p>
    <w:p w14:paraId="62DA0112" w14:textId="77777777" w:rsidR="00937103" w:rsidRPr="002B0C7D" w:rsidRDefault="008E08BA" w:rsidP="002B0C7D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color w:val="000000" w:themeColor="text1"/>
          <w:sz w:val="28"/>
          <w:szCs w:val="28"/>
        </w:rPr>
        <w:t>po rozpoznaniu w dniu</w:t>
      </w:r>
      <w:r w:rsidR="002D7651" w:rsidRPr="002B0C7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2C7D" w:rsidRPr="002B0C7D">
        <w:rPr>
          <w:rFonts w:ascii="Arial" w:hAnsi="Arial" w:cs="Arial"/>
          <w:color w:val="000000" w:themeColor="text1"/>
          <w:sz w:val="28"/>
          <w:szCs w:val="28"/>
          <w:lang w:eastAsia="pl-PL"/>
        </w:rPr>
        <w:t>14 grudnia</w:t>
      </w:r>
      <w:r w:rsidR="00A836B1" w:rsidRPr="002B0C7D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B03345" w:rsidRPr="002B0C7D">
        <w:rPr>
          <w:rFonts w:ascii="Arial" w:hAnsi="Arial" w:cs="Arial"/>
          <w:color w:val="000000" w:themeColor="text1"/>
          <w:sz w:val="28"/>
          <w:szCs w:val="28"/>
        </w:rPr>
        <w:t>20</w:t>
      </w:r>
      <w:r w:rsidR="009D0B7B" w:rsidRPr="002B0C7D">
        <w:rPr>
          <w:rFonts w:ascii="Arial" w:hAnsi="Arial" w:cs="Arial"/>
          <w:color w:val="000000" w:themeColor="text1"/>
          <w:sz w:val="28"/>
          <w:szCs w:val="28"/>
        </w:rPr>
        <w:t>2</w:t>
      </w:r>
      <w:r w:rsidR="005B3EE2" w:rsidRPr="002B0C7D">
        <w:rPr>
          <w:rFonts w:ascii="Arial" w:hAnsi="Arial" w:cs="Arial"/>
          <w:color w:val="000000" w:themeColor="text1"/>
          <w:sz w:val="28"/>
          <w:szCs w:val="28"/>
        </w:rPr>
        <w:t>2</w:t>
      </w:r>
      <w:r w:rsidR="0040771A" w:rsidRPr="002B0C7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37103" w:rsidRPr="002B0C7D">
        <w:rPr>
          <w:rFonts w:ascii="Arial" w:hAnsi="Arial" w:cs="Arial"/>
          <w:color w:val="000000" w:themeColor="text1"/>
          <w:sz w:val="28"/>
          <w:szCs w:val="28"/>
        </w:rPr>
        <w:t>r. na posiedzeniu niejawnym</w:t>
      </w:r>
    </w:p>
    <w:p w14:paraId="60680D31" w14:textId="4EB32623" w:rsidR="00EB02FA" w:rsidRPr="002B0C7D" w:rsidRDefault="005351BB" w:rsidP="002B0C7D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color w:val="000000" w:themeColor="text1"/>
          <w:sz w:val="28"/>
          <w:szCs w:val="28"/>
        </w:rPr>
        <w:t xml:space="preserve">sprawy w przedmiocie 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</w:t>
      </w:r>
      <w:r w:rsidR="00F71BEA"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Burmistrza Gminy Warszawa-Centrum z dnia </w:t>
      </w:r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71BEA" w:rsidRPr="002B0C7D">
        <w:rPr>
          <w:rFonts w:ascii="Arial" w:hAnsi="Arial" w:cs="Arial"/>
          <w:color w:val="000000" w:themeColor="text1"/>
          <w:sz w:val="28"/>
          <w:szCs w:val="28"/>
        </w:rPr>
        <w:t xml:space="preserve">  </w:t>
      </w:r>
      <w:r w:rsidR="00F71BEA" w:rsidRPr="002B0C7D">
        <w:rPr>
          <w:rFonts w:ascii="Arial" w:hAnsi="Arial" w:cs="Arial"/>
          <w:bCs/>
          <w:color w:val="000000" w:themeColor="text1"/>
          <w:sz w:val="28"/>
          <w:szCs w:val="28"/>
        </w:rPr>
        <w:t>grudnia</w:t>
      </w:r>
      <w:r w:rsidR="00F71BEA" w:rsidRPr="002B0C7D">
        <w:rPr>
          <w:rFonts w:ascii="Arial" w:hAnsi="Arial" w:cs="Arial"/>
          <w:color w:val="000000" w:themeColor="text1"/>
          <w:sz w:val="28"/>
          <w:szCs w:val="28"/>
        </w:rPr>
        <w:t xml:space="preserve">  </w:t>
      </w:r>
      <w:r w:rsidR="00F71BEA" w:rsidRPr="002B0C7D">
        <w:rPr>
          <w:rFonts w:ascii="Arial" w:hAnsi="Arial" w:cs="Arial"/>
          <w:bCs/>
          <w:color w:val="000000" w:themeColor="text1"/>
          <w:sz w:val="28"/>
          <w:szCs w:val="28"/>
        </w:rPr>
        <w:t>2001 r. nr</w:t>
      </w:r>
      <w:r w:rsidR="00F71BEA" w:rsidRPr="002B0C7D">
        <w:rPr>
          <w:rFonts w:ascii="Arial" w:hAnsi="Arial" w:cs="Arial"/>
          <w:color w:val="000000" w:themeColor="text1"/>
          <w:sz w:val="28"/>
          <w:szCs w:val="28"/>
        </w:rPr>
        <w:t> </w:t>
      </w:r>
      <w:r w:rsidR="00F71BEA"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71BEA"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dotyczącej uchylenia orzeczenia administracyjnego Prezydium Rady Narodowej w m.st. Warszawa z dnia </w:t>
      </w:r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71BEA"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listopada 1959 r. oraz ustanawiającej prawo 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>użytkowania wieczystego do zabudowanego gruntu o powierzchni 899</w:t>
      </w:r>
      <w:r w:rsidRPr="002B0C7D">
        <w:rPr>
          <w:rFonts w:ascii="Arial" w:hAnsi="Arial" w:cs="Arial"/>
          <w:color w:val="000000" w:themeColor="text1"/>
          <w:sz w:val="28"/>
          <w:szCs w:val="28"/>
        </w:rPr>
        <w:t xml:space="preserve">  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 </w:t>
      </w:r>
      <w:r w:rsidR="00B50CBC"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Warszawie przy ul. Nowy Świat 53, stanowiącego działkę ewidencyjną nr </w:t>
      </w:r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z obrębu </w:t>
      </w:r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>, dla której Sąd Rejonowy dla W</w:t>
      </w:r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w </w:t>
      </w:r>
      <w:proofErr w:type="spellStart"/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 nr</w:t>
      </w:r>
      <w:r w:rsidRPr="002B0C7D">
        <w:rPr>
          <w:rFonts w:ascii="Arial" w:hAnsi="Arial" w:cs="Arial"/>
          <w:color w:val="000000" w:themeColor="text1"/>
          <w:sz w:val="28"/>
          <w:szCs w:val="28"/>
        </w:rPr>
        <w:t> </w:t>
      </w:r>
      <w:r w:rsidR="00B50CBC" w:rsidRPr="002B0C7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>, dawne oznaczenie numerem hipotecznym</w:t>
      </w:r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B50CBC" w:rsidRPr="002B0C7D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2A901EC6" w14:textId="661C416B" w:rsidR="006308E7" w:rsidRPr="002B0C7D" w:rsidRDefault="00E72C7D" w:rsidP="002B0C7D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z udziałem stron: Miasta Stołecznego Warszawy, Prokuratora Regionalnego w Warszawie</w:t>
      </w:r>
      <w:bookmarkStart w:id="0" w:name="_Hlk112663239"/>
      <w:r w:rsidRPr="002B0C7D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bookmarkEnd w:id="0"/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>„S</w:t>
      </w:r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>” W</w:t>
      </w:r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75B6C" w:rsidRPr="002B0C7D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Ś</w:t>
      </w:r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 z siedzibą w </w:t>
      </w:r>
      <w:proofErr w:type="spellStart"/>
      <w:r w:rsidRPr="002B0C7D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2B0C7D" w:rsidRPr="002B0C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308E7" w:rsidRPr="002B0C7D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75F9536A" w14:textId="77777777" w:rsidR="0090545D" w:rsidRPr="002B0C7D" w:rsidRDefault="00B92C68" w:rsidP="002B0C7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color w:val="000000" w:themeColor="text1"/>
          <w:sz w:val="28"/>
          <w:szCs w:val="28"/>
        </w:rPr>
        <w:t>postanawia:</w:t>
      </w:r>
    </w:p>
    <w:p w14:paraId="79020044" w14:textId="77777777" w:rsidR="004003BD" w:rsidRPr="002B0C7D" w:rsidRDefault="004003BD" w:rsidP="002B0C7D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color w:val="000000" w:themeColor="text1"/>
          <w:sz w:val="28"/>
          <w:szCs w:val="28"/>
        </w:rPr>
        <w:t xml:space="preserve">na podstawie art. </w:t>
      </w:r>
      <w:r w:rsidR="008E71F0" w:rsidRPr="002B0C7D">
        <w:rPr>
          <w:rFonts w:ascii="Arial" w:hAnsi="Arial" w:cs="Arial"/>
          <w:color w:val="000000" w:themeColor="text1"/>
          <w:sz w:val="28"/>
          <w:szCs w:val="28"/>
        </w:rPr>
        <w:t>26</w:t>
      </w:r>
      <w:r w:rsidR="00397EBC" w:rsidRPr="002B0C7D">
        <w:rPr>
          <w:rFonts w:ascii="Arial" w:hAnsi="Arial" w:cs="Arial"/>
          <w:color w:val="000000" w:themeColor="text1"/>
          <w:sz w:val="28"/>
          <w:szCs w:val="28"/>
        </w:rPr>
        <w:t xml:space="preserve"> ust. 2</w:t>
      </w:r>
      <w:r w:rsidRPr="002B0C7D">
        <w:rPr>
          <w:rFonts w:ascii="Arial" w:hAnsi="Arial" w:cs="Arial"/>
          <w:color w:val="000000" w:themeColor="text1"/>
          <w:sz w:val="28"/>
          <w:szCs w:val="28"/>
        </w:rPr>
        <w:t xml:space="preserve"> ustawy z dnia 9 marca 2017 r. o szczególnych zasadach usuwania skutków prawnych decyzji reprywatyzacyjnych dotyczących nieruchomości warszawskich, wydan</w:t>
      </w:r>
      <w:r w:rsidR="00FB42A3" w:rsidRPr="002B0C7D">
        <w:rPr>
          <w:rFonts w:ascii="Arial" w:hAnsi="Arial" w:cs="Arial"/>
          <w:color w:val="000000" w:themeColor="text1"/>
          <w:sz w:val="28"/>
          <w:szCs w:val="28"/>
        </w:rPr>
        <w:t xml:space="preserve">ych z naruszeniem prawa </w:t>
      </w:r>
      <w:r w:rsidR="0010217E" w:rsidRPr="002B0C7D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(Dz. U. z 20</w:t>
      </w:r>
      <w:r w:rsidR="00075CEE" w:rsidRPr="002B0C7D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21</w:t>
      </w:r>
      <w:r w:rsidR="0010217E" w:rsidRPr="002B0C7D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r. poz. </w:t>
      </w:r>
      <w:r w:rsidR="00075CEE" w:rsidRPr="002B0C7D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795</w:t>
      </w:r>
      <w:r w:rsidR="009D0B7B" w:rsidRPr="002B0C7D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dalej: ustawa</w:t>
      </w:r>
      <w:r w:rsidR="0010217E" w:rsidRPr="002B0C7D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2B0C7D">
        <w:rPr>
          <w:rFonts w:ascii="Arial" w:hAnsi="Arial" w:cs="Arial"/>
          <w:color w:val="000000" w:themeColor="text1"/>
          <w:sz w:val="28"/>
          <w:szCs w:val="28"/>
        </w:rPr>
        <w:t xml:space="preserve">zawiadomić właściwe organy administracji </w:t>
      </w:r>
      <w:r w:rsidR="008E71F0" w:rsidRPr="002B0C7D">
        <w:rPr>
          <w:rFonts w:ascii="Arial" w:hAnsi="Arial" w:cs="Arial"/>
          <w:color w:val="000000" w:themeColor="text1"/>
          <w:sz w:val="28"/>
          <w:szCs w:val="28"/>
        </w:rPr>
        <w:t xml:space="preserve">oraz sądy </w:t>
      </w:r>
      <w:r w:rsidRPr="002B0C7D">
        <w:rPr>
          <w:rFonts w:ascii="Arial" w:hAnsi="Arial" w:cs="Arial"/>
          <w:color w:val="000000" w:themeColor="text1"/>
          <w:sz w:val="28"/>
          <w:szCs w:val="28"/>
        </w:rPr>
        <w:t>o wszczę</w:t>
      </w:r>
      <w:r w:rsidR="0092570D" w:rsidRPr="002B0C7D">
        <w:rPr>
          <w:rFonts w:ascii="Arial" w:hAnsi="Arial" w:cs="Arial"/>
          <w:color w:val="000000" w:themeColor="text1"/>
          <w:sz w:val="28"/>
          <w:szCs w:val="28"/>
        </w:rPr>
        <w:t xml:space="preserve">ciu </w:t>
      </w:r>
      <w:r w:rsidR="00397EBC" w:rsidRPr="002B0C7D">
        <w:rPr>
          <w:rFonts w:ascii="Arial" w:hAnsi="Arial" w:cs="Arial"/>
          <w:color w:val="000000" w:themeColor="text1"/>
          <w:sz w:val="28"/>
          <w:szCs w:val="28"/>
        </w:rPr>
        <w:t xml:space="preserve">z urzędu </w:t>
      </w:r>
      <w:r w:rsidR="0031260F" w:rsidRPr="002B0C7D">
        <w:rPr>
          <w:rFonts w:ascii="Arial" w:hAnsi="Arial" w:cs="Arial"/>
          <w:color w:val="000000" w:themeColor="text1"/>
          <w:sz w:val="28"/>
          <w:szCs w:val="28"/>
        </w:rPr>
        <w:t>postępowania rozpoznawczego</w:t>
      </w:r>
      <w:r w:rsidR="00E07C76" w:rsidRPr="002B0C7D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FBE4C7E" w14:textId="1C889222" w:rsidR="00B50CBC" w:rsidRPr="002B0C7D" w:rsidRDefault="00E70300" w:rsidP="002B0C7D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color w:val="000000" w:themeColor="text1"/>
          <w:sz w:val="28"/>
          <w:szCs w:val="28"/>
        </w:rPr>
        <w:t xml:space="preserve">na podstawie art. 16 ust. 3 </w:t>
      </w:r>
      <w:r w:rsidR="00397EBC" w:rsidRPr="002B0C7D">
        <w:rPr>
          <w:rFonts w:ascii="Arial" w:hAnsi="Arial" w:cs="Arial"/>
          <w:color w:val="000000" w:themeColor="text1"/>
          <w:sz w:val="28"/>
          <w:szCs w:val="28"/>
        </w:rPr>
        <w:t xml:space="preserve">i ust. 4 ustawy </w:t>
      </w:r>
      <w:r w:rsidRPr="002B0C7D">
        <w:rPr>
          <w:rFonts w:ascii="Arial" w:hAnsi="Arial" w:cs="Arial"/>
          <w:color w:val="000000" w:themeColor="text1"/>
          <w:sz w:val="28"/>
          <w:szCs w:val="28"/>
        </w:rPr>
        <w:t>zawiadomić o wydaniu niniejszego postanowienia poprzez ogłoszenie w Biuletynie Informacji Publicznej</w:t>
      </w:r>
      <w:r w:rsidR="009D0B7B" w:rsidRPr="002B0C7D">
        <w:rPr>
          <w:rFonts w:ascii="Arial" w:hAnsi="Arial" w:cs="Arial"/>
          <w:color w:val="000000" w:themeColor="text1"/>
          <w:sz w:val="28"/>
          <w:szCs w:val="28"/>
        </w:rPr>
        <w:t xml:space="preserve"> na stronie podmiotowej urzędu obsługującego Ministra Sprawiedliwości</w:t>
      </w:r>
      <w:r w:rsidRPr="002B0C7D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2896C5F" w14:textId="6A2018D6" w:rsidR="00672076" w:rsidRPr="002B0C7D" w:rsidRDefault="00545349" w:rsidP="002B0C7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color w:val="000000" w:themeColor="text1"/>
          <w:sz w:val="28"/>
          <w:szCs w:val="28"/>
        </w:rPr>
        <w:t>Przewodnicząc</w:t>
      </w:r>
      <w:r w:rsidR="00604312" w:rsidRPr="002B0C7D">
        <w:rPr>
          <w:rFonts w:ascii="Arial" w:hAnsi="Arial" w:cs="Arial"/>
          <w:color w:val="000000" w:themeColor="text1"/>
          <w:sz w:val="28"/>
          <w:szCs w:val="28"/>
        </w:rPr>
        <w:t>y</w:t>
      </w:r>
      <w:r w:rsidRPr="002B0C7D">
        <w:rPr>
          <w:rFonts w:ascii="Arial" w:hAnsi="Arial" w:cs="Arial"/>
          <w:color w:val="000000" w:themeColor="text1"/>
          <w:sz w:val="28"/>
          <w:szCs w:val="28"/>
        </w:rPr>
        <w:t xml:space="preserve"> Komisji</w:t>
      </w:r>
    </w:p>
    <w:p w14:paraId="2B1AB9AF" w14:textId="77777777" w:rsidR="002B0C7D" w:rsidRPr="002B0C7D" w:rsidRDefault="00545349" w:rsidP="002B0C7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04C89A3C" w14:textId="6DFD57B5" w:rsidR="00B92C68" w:rsidRPr="002B0C7D" w:rsidRDefault="00B92C68" w:rsidP="002B0C7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B0C7D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1ED18FDE" w14:textId="18245C9A" w:rsidR="00DF1290" w:rsidRPr="002B0C7D" w:rsidRDefault="00397EBC" w:rsidP="002B0C7D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2B0C7D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Zgodnie z art. 10 ust. 4 ustawy</w:t>
      </w:r>
      <w:r w:rsidR="009D0B7B" w:rsidRPr="002B0C7D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2B0C7D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na niniejsze postanowienie nie przysługuje środek zaskarżenia.</w:t>
      </w:r>
    </w:p>
    <w:sectPr w:rsidR="00DF1290" w:rsidRPr="002B0C7D" w:rsidSect="00604312">
      <w:headerReference w:type="default" r:id="rId7"/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B3E9" w14:textId="77777777" w:rsidR="00286A55" w:rsidRDefault="00286A55">
      <w:pPr>
        <w:spacing w:after="0" w:line="240" w:lineRule="auto"/>
      </w:pPr>
      <w:r>
        <w:separator/>
      </w:r>
    </w:p>
  </w:endnote>
  <w:endnote w:type="continuationSeparator" w:id="0">
    <w:p w14:paraId="7DF58943" w14:textId="77777777" w:rsidR="00286A55" w:rsidRDefault="0028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90798" w14:textId="77777777" w:rsidR="00286A55" w:rsidRDefault="00286A55">
      <w:pPr>
        <w:spacing w:after="0" w:line="240" w:lineRule="auto"/>
      </w:pPr>
      <w:r>
        <w:separator/>
      </w:r>
    </w:p>
  </w:footnote>
  <w:footnote w:type="continuationSeparator" w:id="0">
    <w:p w14:paraId="3C50F774" w14:textId="77777777" w:rsidR="00286A55" w:rsidRDefault="0028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01B5" w14:textId="77777777" w:rsidR="00AE1F91" w:rsidRDefault="00AE1F91" w:rsidP="00AE1F91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9507" w14:textId="4BE57388" w:rsidR="009567DE" w:rsidRDefault="009567DE" w:rsidP="009567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926796">
    <w:abstractNumId w:val="6"/>
  </w:num>
  <w:num w:numId="2" w16cid:durableId="937715527">
    <w:abstractNumId w:val="0"/>
  </w:num>
  <w:num w:numId="3" w16cid:durableId="1309552272">
    <w:abstractNumId w:val="4"/>
  </w:num>
  <w:num w:numId="4" w16cid:durableId="275412138">
    <w:abstractNumId w:val="2"/>
  </w:num>
  <w:num w:numId="5" w16cid:durableId="1940285881">
    <w:abstractNumId w:val="3"/>
  </w:num>
  <w:num w:numId="6" w16cid:durableId="10450653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0748335">
    <w:abstractNumId w:val="1"/>
  </w:num>
  <w:num w:numId="8" w16cid:durableId="599874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ECB"/>
    <w:rsid w:val="00010572"/>
    <w:rsid w:val="00010664"/>
    <w:rsid w:val="000360F2"/>
    <w:rsid w:val="00042640"/>
    <w:rsid w:val="00047B32"/>
    <w:rsid w:val="0006054F"/>
    <w:rsid w:val="0006064E"/>
    <w:rsid w:val="0006085C"/>
    <w:rsid w:val="00075CEE"/>
    <w:rsid w:val="000874FC"/>
    <w:rsid w:val="00091B29"/>
    <w:rsid w:val="000B4D51"/>
    <w:rsid w:val="000C1343"/>
    <w:rsid w:val="000E261A"/>
    <w:rsid w:val="000E5EDE"/>
    <w:rsid w:val="000E64E0"/>
    <w:rsid w:val="000F0CD4"/>
    <w:rsid w:val="0010217E"/>
    <w:rsid w:val="00110D58"/>
    <w:rsid w:val="00114530"/>
    <w:rsid w:val="001323FA"/>
    <w:rsid w:val="00140A57"/>
    <w:rsid w:val="001507D8"/>
    <w:rsid w:val="0015135C"/>
    <w:rsid w:val="00151CF0"/>
    <w:rsid w:val="0015437D"/>
    <w:rsid w:val="00172BF8"/>
    <w:rsid w:val="00174D35"/>
    <w:rsid w:val="00182047"/>
    <w:rsid w:val="001820D7"/>
    <w:rsid w:val="001834AF"/>
    <w:rsid w:val="001A58EC"/>
    <w:rsid w:val="001D375E"/>
    <w:rsid w:val="001D5411"/>
    <w:rsid w:val="001F057D"/>
    <w:rsid w:val="00233E08"/>
    <w:rsid w:val="00237D56"/>
    <w:rsid w:val="00266111"/>
    <w:rsid w:val="00275B6C"/>
    <w:rsid w:val="002804AF"/>
    <w:rsid w:val="00280A06"/>
    <w:rsid w:val="00281F6F"/>
    <w:rsid w:val="00283BF7"/>
    <w:rsid w:val="002850AC"/>
    <w:rsid w:val="00286A55"/>
    <w:rsid w:val="00287657"/>
    <w:rsid w:val="002B0C7D"/>
    <w:rsid w:val="002B7E1D"/>
    <w:rsid w:val="002C5B94"/>
    <w:rsid w:val="002D7651"/>
    <w:rsid w:val="002E5819"/>
    <w:rsid w:val="002F0103"/>
    <w:rsid w:val="002F5B63"/>
    <w:rsid w:val="0030591F"/>
    <w:rsid w:val="0031260F"/>
    <w:rsid w:val="00316515"/>
    <w:rsid w:val="00320FC7"/>
    <w:rsid w:val="00331C29"/>
    <w:rsid w:val="00335592"/>
    <w:rsid w:val="00346926"/>
    <w:rsid w:val="00350E67"/>
    <w:rsid w:val="00357D2A"/>
    <w:rsid w:val="00375406"/>
    <w:rsid w:val="00385EAB"/>
    <w:rsid w:val="00393B0C"/>
    <w:rsid w:val="00397EBC"/>
    <w:rsid w:val="003A1278"/>
    <w:rsid w:val="003A31DB"/>
    <w:rsid w:val="003A3936"/>
    <w:rsid w:val="003A5990"/>
    <w:rsid w:val="003A758E"/>
    <w:rsid w:val="003A7881"/>
    <w:rsid w:val="003B2ADE"/>
    <w:rsid w:val="003B5F5B"/>
    <w:rsid w:val="003C2A20"/>
    <w:rsid w:val="003D6E7E"/>
    <w:rsid w:val="004003BD"/>
    <w:rsid w:val="0040771A"/>
    <w:rsid w:val="004109E7"/>
    <w:rsid w:val="00420653"/>
    <w:rsid w:val="004307C3"/>
    <w:rsid w:val="0043529A"/>
    <w:rsid w:val="004471F4"/>
    <w:rsid w:val="0044768D"/>
    <w:rsid w:val="00483986"/>
    <w:rsid w:val="004A5E26"/>
    <w:rsid w:val="004B7768"/>
    <w:rsid w:val="004D5741"/>
    <w:rsid w:val="004E689D"/>
    <w:rsid w:val="0051307E"/>
    <w:rsid w:val="005203B7"/>
    <w:rsid w:val="00520498"/>
    <w:rsid w:val="005217C8"/>
    <w:rsid w:val="005249D8"/>
    <w:rsid w:val="005351BB"/>
    <w:rsid w:val="0053793C"/>
    <w:rsid w:val="00537A1D"/>
    <w:rsid w:val="00544068"/>
    <w:rsid w:val="00545349"/>
    <w:rsid w:val="005475FF"/>
    <w:rsid w:val="00552990"/>
    <w:rsid w:val="00560BC4"/>
    <w:rsid w:val="0056757F"/>
    <w:rsid w:val="005708AD"/>
    <w:rsid w:val="00573753"/>
    <w:rsid w:val="00584684"/>
    <w:rsid w:val="005A389D"/>
    <w:rsid w:val="005A41F3"/>
    <w:rsid w:val="005A62BD"/>
    <w:rsid w:val="005B2A57"/>
    <w:rsid w:val="005B39DE"/>
    <w:rsid w:val="005B3EE2"/>
    <w:rsid w:val="005B6BA1"/>
    <w:rsid w:val="005E4BE2"/>
    <w:rsid w:val="005F1DFA"/>
    <w:rsid w:val="00604312"/>
    <w:rsid w:val="00617AC0"/>
    <w:rsid w:val="00625C1C"/>
    <w:rsid w:val="006308E7"/>
    <w:rsid w:val="006375F0"/>
    <w:rsid w:val="00653953"/>
    <w:rsid w:val="00660E33"/>
    <w:rsid w:val="006651D5"/>
    <w:rsid w:val="00666E17"/>
    <w:rsid w:val="00672076"/>
    <w:rsid w:val="00682370"/>
    <w:rsid w:val="006828C2"/>
    <w:rsid w:val="00693A12"/>
    <w:rsid w:val="00693E3C"/>
    <w:rsid w:val="006951C8"/>
    <w:rsid w:val="0069684B"/>
    <w:rsid w:val="00696D7D"/>
    <w:rsid w:val="0069754E"/>
    <w:rsid w:val="006A5B0D"/>
    <w:rsid w:val="006B017F"/>
    <w:rsid w:val="006D5B24"/>
    <w:rsid w:val="006F0E34"/>
    <w:rsid w:val="006F121B"/>
    <w:rsid w:val="006F3D6A"/>
    <w:rsid w:val="00727A42"/>
    <w:rsid w:val="00732741"/>
    <w:rsid w:val="00734438"/>
    <w:rsid w:val="007519BD"/>
    <w:rsid w:val="007528A8"/>
    <w:rsid w:val="00756EAE"/>
    <w:rsid w:val="00764988"/>
    <w:rsid w:val="00771E02"/>
    <w:rsid w:val="007733A6"/>
    <w:rsid w:val="00776039"/>
    <w:rsid w:val="007841AE"/>
    <w:rsid w:val="007878EB"/>
    <w:rsid w:val="00790127"/>
    <w:rsid w:val="00795105"/>
    <w:rsid w:val="00795E81"/>
    <w:rsid w:val="007A7652"/>
    <w:rsid w:val="007B16DB"/>
    <w:rsid w:val="007B3AA4"/>
    <w:rsid w:val="007B60CD"/>
    <w:rsid w:val="007C4A3B"/>
    <w:rsid w:val="007C7ED3"/>
    <w:rsid w:val="007D479F"/>
    <w:rsid w:val="007F777E"/>
    <w:rsid w:val="00813DB1"/>
    <w:rsid w:val="008279D6"/>
    <w:rsid w:val="0085349B"/>
    <w:rsid w:val="00854358"/>
    <w:rsid w:val="00854E33"/>
    <w:rsid w:val="0086059E"/>
    <w:rsid w:val="00861285"/>
    <w:rsid w:val="00862F49"/>
    <w:rsid w:val="0086643F"/>
    <w:rsid w:val="00875153"/>
    <w:rsid w:val="008774F4"/>
    <w:rsid w:val="00881F43"/>
    <w:rsid w:val="008851A4"/>
    <w:rsid w:val="008975CD"/>
    <w:rsid w:val="008978EB"/>
    <w:rsid w:val="008B18E8"/>
    <w:rsid w:val="008B37B4"/>
    <w:rsid w:val="008C0FD6"/>
    <w:rsid w:val="008C232B"/>
    <w:rsid w:val="008C7539"/>
    <w:rsid w:val="008E0439"/>
    <w:rsid w:val="008E08BA"/>
    <w:rsid w:val="008E453B"/>
    <w:rsid w:val="008E55C1"/>
    <w:rsid w:val="008E6AF3"/>
    <w:rsid w:val="008E71F0"/>
    <w:rsid w:val="008F7536"/>
    <w:rsid w:val="008F7DF0"/>
    <w:rsid w:val="00900136"/>
    <w:rsid w:val="0090545D"/>
    <w:rsid w:val="00910C18"/>
    <w:rsid w:val="00912038"/>
    <w:rsid w:val="00912EAC"/>
    <w:rsid w:val="00914733"/>
    <w:rsid w:val="00921F14"/>
    <w:rsid w:val="0092570D"/>
    <w:rsid w:val="00937103"/>
    <w:rsid w:val="009439B2"/>
    <w:rsid w:val="009531B6"/>
    <w:rsid w:val="00955B0F"/>
    <w:rsid w:val="009567DE"/>
    <w:rsid w:val="00997CC9"/>
    <w:rsid w:val="009B3759"/>
    <w:rsid w:val="009C1367"/>
    <w:rsid w:val="009C47F9"/>
    <w:rsid w:val="009D0B7B"/>
    <w:rsid w:val="009D238A"/>
    <w:rsid w:val="009E5A06"/>
    <w:rsid w:val="00A0045B"/>
    <w:rsid w:val="00A03DF4"/>
    <w:rsid w:val="00A04A69"/>
    <w:rsid w:val="00A0706C"/>
    <w:rsid w:val="00A1629A"/>
    <w:rsid w:val="00A33006"/>
    <w:rsid w:val="00A42875"/>
    <w:rsid w:val="00A43010"/>
    <w:rsid w:val="00A67F8F"/>
    <w:rsid w:val="00A74C3F"/>
    <w:rsid w:val="00A836B1"/>
    <w:rsid w:val="00A940F4"/>
    <w:rsid w:val="00A95E36"/>
    <w:rsid w:val="00AA3CB6"/>
    <w:rsid w:val="00AD03B8"/>
    <w:rsid w:val="00AE1F91"/>
    <w:rsid w:val="00AE26AD"/>
    <w:rsid w:val="00AE49A3"/>
    <w:rsid w:val="00AF103C"/>
    <w:rsid w:val="00AF411C"/>
    <w:rsid w:val="00B03345"/>
    <w:rsid w:val="00B04169"/>
    <w:rsid w:val="00B143B6"/>
    <w:rsid w:val="00B171F6"/>
    <w:rsid w:val="00B20E0C"/>
    <w:rsid w:val="00B25953"/>
    <w:rsid w:val="00B33377"/>
    <w:rsid w:val="00B3510D"/>
    <w:rsid w:val="00B407B4"/>
    <w:rsid w:val="00B42434"/>
    <w:rsid w:val="00B44722"/>
    <w:rsid w:val="00B50CBC"/>
    <w:rsid w:val="00B53213"/>
    <w:rsid w:val="00B558D7"/>
    <w:rsid w:val="00B564F5"/>
    <w:rsid w:val="00B56C12"/>
    <w:rsid w:val="00B662E3"/>
    <w:rsid w:val="00B67DEF"/>
    <w:rsid w:val="00B75130"/>
    <w:rsid w:val="00B92C68"/>
    <w:rsid w:val="00B97F9A"/>
    <w:rsid w:val="00BA1F17"/>
    <w:rsid w:val="00BD3B15"/>
    <w:rsid w:val="00BD767E"/>
    <w:rsid w:val="00BF3376"/>
    <w:rsid w:val="00C061A9"/>
    <w:rsid w:val="00C12FF2"/>
    <w:rsid w:val="00C15D80"/>
    <w:rsid w:val="00C218B4"/>
    <w:rsid w:val="00C24A06"/>
    <w:rsid w:val="00C264F0"/>
    <w:rsid w:val="00C353C2"/>
    <w:rsid w:val="00C373D2"/>
    <w:rsid w:val="00C42DD4"/>
    <w:rsid w:val="00C447B3"/>
    <w:rsid w:val="00C44D9C"/>
    <w:rsid w:val="00C453B2"/>
    <w:rsid w:val="00C468F4"/>
    <w:rsid w:val="00C47341"/>
    <w:rsid w:val="00C57787"/>
    <w:rsid w:val="00C626A9"/>
    <w:rsid w:val="00C72A28"/>
    <w:rsid w:val="00C8002E"/>
    <w:rsid w:val="00C90021"/>
    <w:rsid w:val="00C915FC"/>
    <w:rsid w:val="00C93DF1"/>
    <w:rsid w:val="00CB01A8"/>
    <w:rsid w:val="00CB6DDC"/>
    <w:rsid w:val="00CC0B77"/>
    <w:rsid w:val="00CC1442"/>
    <w:rsid w:val="00CC7155"/>
    <w:rsid w:val="00CD45D9"/>
    <w:rsid w:val="00CE1544"/>
    <w:rsid w:val="00CE67DC"/>
    <w:rsid w:val="00CE695A"/>
    <w:rsid w:val="00CF0916"/>
    <w:rsid w:val="00CF472A"/>
    <w:rsid w:val="00D00A83"/>
    <w:rsid w:val="00D0362B"/>
    <w:rsid w:val="00D07792"/>
    <w:rsid w:val="00D15CC2"/>
    <w:rsid w:val="00D2113E"/>
    <w:rsid w:val="00D3349D"/>
    <w:rsid w:val="00D352C3"/>
    <w:rsid w:val="00D61A71"/>
    <w:rsid w:val="00D63856"/>
    <w:rsid w:val="00D676F9"/>
    <w:rsid w:val="00D716C3"/>
    <w:rsid w:val="00D867C5"/>
    <w:rsid w:val="00D87E0C"/>
    <w:rsid w:val="00D96065"/>
    <w:rsid w:val="00D979D1"/>
    <w:rsid w:val="00DA6A23"/>
    <w:rsid w:val="00DC7B7D"/>
    <w:rsid w:val="00DD268E"/>
    <w:rsid w:val="00DD40E5"/>
    <w:rsid w:val="00DF1290"/>
    <w:rsid w:val="00E01271"/>
    <w:rsid w:val="00E01445"/>
    <w:rsid w:val="00E02F4B"/>
    <w:rsid w:val="00E07463"/>
    <w:rsid w:val="00E07C76"/>
    <w:rsid w:val="00E16C83"/>
    <w:rsid w:val="00E20ADB"/>
    <w:rsid w:val="00E404C5"/>
    <w:rsid w:val="00E4643F"/>
    <w:rsid w:val="00E5390B"/>
    <w:rsid w:val="00E65F80"/>
    <w:rsid w:val="00E70300"/>
    <w:rsid w:val="00E7281C"/>
    <w:rsid w:val="00E72C7D"/>
    <w:rsid w:val="00E72CEA"/>
    <w:rsid w:val="00E80DF9"/>
    <w:rsid w:val="00E8527B"/>
    <w:rsid w:val="00E96D18"/>
    <w:rsid w:val="00E97AEA"/>
    <w:rsid w:val="00EA4695"/>
    <w:rsid w:val="00EB02FA"/>
    <w:rsid w:val="00EB0727"/>
    <w:rsid w:val="00EB3BC1"/>
    <w:rsid w:val="00EB6B47"/>
    <w:rsid w:val="00EC12FB"/>
    <w:rsid w:val="00EC1872"/>
    <w:rsid w:val="00ED5E69"/>
    <w:rsid w:val="00ED625C"/>
    <w:rsid w:val="00ED6654"/>
    <w:rsid w:val="00EF14F1"/>
    <w:rsid w:val="00EF633E"/>
    <w:rsid w:val="00F16051"/>
    <w:rsid w:val="00F213A5"/>
    <w:rsid w:val="00F314FC"/>
    <w:rsid w:val="00F32DE7"/>
    <w:rsid w:val="00F360CB"/>
    <w:rsid w:val="00F416A8"/>
    <w:rsid w:val="00F43EF4"/>
    <w:rsid w:val="00F50310"/>
    <w:rsid w:val="00F54393"/>
    <w:rsid w:val="00F566E4"/>
    <w:rsid w:val="00F57281"/>
    <w:rsid w:val="00F642C8"/>
    <w:rsid w:val="00F71BEA"/>
    <w:rsid w:val="00F72E00"/>
    <w:rsid w:val="00F8795F"/>
    <w:rsid w:val="00F9550A"/>
    <w:rsid w:val="00FA03AE"/>
    <w:rsid w:val="00FA4A99"/>
    <w:rsid w:val="00FB42A3"/>
    <w:rsid w:val="00FB604D"/>
    <w:rsid w:val="00FC6B92"/>
    <w:rsid w:val="00FD1287"/>
    <w:rsid w:val="00FE704B"/>
    <w:rsid w:val="00FF1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12CB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9D1"/>
    <w:pPr>
      <w:keepNext/>
      <w:keepLines/>
      <w:suppressAutoHyphen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979D1"/>
    <w:rPr>
      <w:rFonts w:ascii="Calibri Light" w:eastAsia="Times New Roman" w:hAnsi="Calibri Light"/>
      <w:color w:val="2F5496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2022-12-21T12:05:00Z</dcterms:created>
  <dcterms:modified xsi:type="dcterms:W3CDTF">2022-12-21T12:07:00Z</dcterms:modified>
</cp:coreProperties>
</file>