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16" w:rsidRPr="00E27D16" w:rsidRDefault="00E27D16" w:rsidP="00E27D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5a</w:t>
      </w:r>
    </w:p>
    <w:p w:rsidR="00E27D16" w:rsidRPr="00E27D16" w:rsidRDefault="00E27D16" w:rsidP="00E27D16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E27D1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E27D16" w:rsidRPr="00E27D16" w:rsidRDefault="00E27D16" w:rsidP="00E27D16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E27D16" w:rsidRPr="00E27D16" w:rsidRDefault="00E27D16" w:rsidP="00E27D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27D16" w:rsidRPr="00E27D16" w:rsidRDefault="00E27D16" w:rsidP="00E27D1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PROWADZONEJ DZIAŁALNOŚCI </w:t>
      </w:r>
    </w:p>
    <w:p w:rsidR="00E27D16" w:rsidRPr="00E27D16" w:rsidRDefault="00E27D16" w:rsidP="00E27D16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27D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(wypełnić w przypadku wnioskowania o realizację zadania w zakresie siatkówczaka)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E27D16" w:rsidRPr="00E27D16" w:rsidTr="00F048D9">
        <w:trPr>
          <w:cantSplit/>
        </w:trPr>
        <w:tc>
          <w:tcPr>
            <w:tcW w:w="5103" w:type="dxa"/>
            <w:shd w:val="clear" w:color="auto" w:fill="D9D9D9"/>
            <w:vAlign w:val="center"/>
          </w:tcPr>
          <w:p w:rsidR="00E27D16" w:rsidRPr="00E27D16" w:rsidRDefault="00E27D16" w:rsidP="00E27D16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Dane o Oferencie </w:t>
            </w:r>
          </w:p>
        </w:tc>
        <w:tc>
          <w:tcPr>
            <w:tcW w:w="4962" w:type="dxa"/>
            <w:shd w:val="clear" w:color="auto" w:fill="D9D9D9"/>
          </w:tcPr>
          <w:p w:rsidR="00E27D16" w:rsidRPr="00E27D16" w:rsidRDefault="00E27D16" w:rsidP="00E27D16">
            <w:pPr>
              <w:keepNext/>
              <w:spacing w:before="120" w:after="120" w:line="240" w:lineRule="auto"/>
              <w:ind w:left="7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Opisać spełnienie wymagań</w:t>
            </w:r>
          </w:p>
        </w:tc>
      </w:tr>
      <w:tr w:rsidR="00E27D16" w:rsidRPr="00E27D16" w:rsidTr="00F048D9">
        <w:trPr>
          <w:cantSplit/>
          <w:trHeight w:val="3604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zatrudnienie kierownika poradni – wymagany lekarz ze specjalizacją z zakresu onkologii lub lekarz ze specjalizacją z genetyki klinicznej</w:t>
            </w: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E27D16" w:rsidRPr="00E27D16" w:rsidRDefault="00E27D16" w:rsidP="00E27D16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wskazanie czy kierownik poradni jest również konsultantem poradni</w:t>
            </w:r>
          </w:p>
          <w:p w:rsidR="00E27D16" w:rsidRPr="00E27D16" w:rsidRDefault="00E27D16" w:rsidP="00E27D16">
            <w:p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- imię i nazwisko kierownika poradni,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- specjalizacja,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- staż zawodowy,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- staż w zakresie poradnictwa kierownika poradni.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certyfikatów.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Kierownik poradni jest również konsultantem poradni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</w:tc>
      </w:tr>
      <w:tr w:rsidR="00E27D16" w:rsidRPr="00E27D16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zatrudnienie lekarzy konsultantów: specjalisty genetyka klinicznego i specjalisty z zakresu onkologii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Wskazać: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imię i nazwisko lekarzy konsultantów 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- specjalizacja (przy nazwisku każdego z lekarzy należy wskazać posiadane kwalifikacje (specjalizacja), 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Nie jest wymagane przesyłanie kopii dyplomów i certyfikatów)</w:t>
            </w:r>
          </w:p>
        </w:tc>
      </w:tr>
      <w:tr w:rsidR="00E27D16" w:rsidRPr="00E27D16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 xml:space="preserve">zatrudnienie lekarzy, którzy ukończyli pierwszy rok specjalizacji z genetyki lub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onkologii oraz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imię i nazwisko i kwalifikacje lekarzy konsultantów (przy nazwisku każdego z lekarzy należy wskazać posiadane kwalifikacje - rodzaj i rok specjalizacji (nie jest wymagane przesyłanie kopii dyplomów i certyfikatów)</w:t>
            </w:r>
          </w:p>
        </w:tc>
      </w:tr>
      <w:tr w:rsidR="00E27D16" w:rsidRPr="00E27D16" w:rsidTr="00F048D9">
        <w:trPr>
          <w:trHeight w:val="144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potwierdzenie, ze wskazani w pkt. 3) lekarze w trakcie specjalizacji z genetyki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zakresu </w:t>
            </w: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 xml:space="preserve"> onkologii, uzyskali potwierdzenie przez kierownika specjalizacji wiedzy i umiejętności umożliwiających samodzielną pracę w poradni specjalistycznej `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120" w:after="40" w:line="240" w:lineRule="auto"/>
              <w:ind w:left="71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Lekarze uzyskali potwierdzenie przez kierownika specjalizacji wiedzy i umiejętności umożliwiających samodzielną pracę w poradni specjalistycznej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tak / </w:t>
            </w: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sym w:font="Wingdings" w:char="F072"/>
            </w:r>
            <w:r w:rsidRPr="00E27D1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nie *</w:t>
            </w:r>
          </w:p>
          <w:p w:rsidR="00E27D16" w:rsidRPr="00E27D16" w:rsidRDefault="00E27D16" w:rsidP="00E27D16">
            <w:pPr>
              <w:spacing w:before="120" w:after="4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Liczba porad genetycznych udzielonych w poradni ogółem oraz średnio miesięcznie w 2017 r.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 porad z zaznaczeniem, która dotyczy porad ogółem i średnio miesięcznie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Liczba probantów skierowanych w 2017 r. do molekularnych badań nosicielstwa RB1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Liczba nosicieli mutacji genu </w:t>
            </w: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RB1</w:t>
            </w: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 xml:space="preserve"> wykrytych w 2017 r.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Liczba zarejestrowanych rodzin wysokiego ryzyka zachorowania na siatkówczaka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liczbę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Liczba nosicieli  mutacji genu RB1, którzy byli objęci programem opieki w 2017 r.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Wskazać liczbę 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spacing w:before="40" w:after="12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 jednostkach współpracujących </w:t>
            </w:r>
          </w:p>
        </w:tc>
        <w:tc>
          <w:tcPr>
            <w:tcW w:w="4962" w:type="dxa"/>
            <w:shd w:val="pct12" w:color="auto" w:fill="auto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b/>
                <w:lang w:eastAsia="pl-PL"/>
              </w:rPr>
              <w:t>Opisać spełnienie wymagań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nazwa współpracującej pracowni diagnostyki molekularnej, imię i nazwisko kierownika, liczba badań nosicielstwa mutacji genu RB1 wykonanych w roku 2017 zgodnie z zasadami wskazanymi dla podwykonawcy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współpraca z okulistą: nazwa i adres jednostki, posiadającej wyposażenie do badań dna oka w lustrze Goldmana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  <w:tr w:rsidR="00E27D16" w:rsidRPr="00E27D16" w:rsidTr="00F048D9">
        <w:trPr>
          <w:trHeight w:val="417"/>
        </w:trPr>
        <w:tc>
          <w:tcPr>
            <w:tcW w:w="5103" w:type="dxa"/>
            <w:shd w:val="clear" w:color="auto" w:fill="D9D9D9"/>
          </w:tcPr>
          <w:p w:rsidR="00E27D16" w:rsidRPr="00E27D16" w:rsidRDefault="00E27D16" w:rsidP="00E27D16">
            <w:pPr>
              <w:numPr>
                <w:ilvl w:val="0"/>
                <w:numId w:val="1"/>
              </w:numPr>
              <w:spacing w:before="120" w:after="4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lang w:eastAsia="pl-PL"/>
              </w:rPr>
              <w:t>nazwa i adres palcówki do której będą kierowani chorzy, u których rozpoznano siatkówczaka</w:t>
            </w:r>
          </w:p>
        </w:tc>
        <w:tc>
          <w:tcPr>
            <w:tcW w:w="4962" w:type="dxa"/>
          </w:tcPr>
          <w:p w:rsidR="00E27D16" w:rsidRPr="00E27D16" w:rsidRDefault="00E27D16" w:rsidP="00E27D1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7D16">
              <w:rPr>
                <w:rFonts w:ascii="Times New Roman" w:eastAsia="Times New Roman" w:hAnsi="Times New Roman" w:cs="Times New Roman"/>
                <w:i/>
                <w:lang w:eastAsia="pl-PL"/>
              </w:rPr>
              <w:t>Wskazać dane zgodnie z wymaganiem</w:t>
            </w:r>
          </w:p>
        </w:tc>
      </w:tr>
    </w:tbl>
    <w:p w:rsidR="00E27D16" w:rsidRPr="00E27D16" w:rsidRDefault="00E27D16" w:rsidP="00E27D1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27D1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* właściwe zaznaczyć ”x”</w:t>
      </w:r>
    </w:p>
    <w:p w:rsidR="00E27D16" w:rsidRPr="00E27D16" w:rsidRDefault="00E27D16" w:rsidP="00E27D1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27D16" w:rsidRPr="00E27D16" w:rsidRDefault="00E27D16" w:rsidP="00E27D16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E27D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E27D16" w:rsidRPr="00E27D16" w:rsidRDefault="00E27D16" w:rsidP="00E27D16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E27D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E27D16" w:rsidRPr="00E27D16" w:rsidRDefault="00E27D16" w:rsidP="00E27D16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D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77394"/>
    <w:multiLevelType w:val="hybridMultilevel"/>
    <w:tmpl w:val="AE14BB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16"/>
    <w:rsid w:val="006B04BD"/>
    <w:rsid w:val="00E2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43DBE-A0AE-4716-8C84-4B31071C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2749</Characters>
  <Application>Microsoft Office Word</Application>
  <DocSecurity>0</DocSecurity>
  <Lines>22</Lines>
  <Paragraphs>6</Paragraphs>
  <ScaleCrop>false</ScaleCrop>
  <Company>Ministerstwo Zdrowia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2018-04-23T12:27:00Z</dcterms:created>
  <dcterms:modified xsi:type="dcterms:W3CDTF">2018-04-23T12:28:00Z</dcterms:modified>
</cp:coreProperties>
</file>