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54D02" w:rsidRPr="00BE1446" w14:paraId="3E42525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2180346" w14:textId="3BF1F31B" w:rsidR="00154D02" w:rsidRPr="00BE1446" w:rsidRDefault="00BA49A9" w:rsidP="00B25712">
            <w:pPr>
              <w:suppressAutoHyphens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Podstawa prawna</w:t>
            </w:r>
          </w:p>
        </w:tc>
      </w:tr>
      <w:tr w:rsidR="00154D02" w:rsidRPr="00BE1446" w14:paraId="3548C8D5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5CEEFB" w14:textId="7064373F" w:rsidR="00154D02" w:rsidRPr="00653C43" w:rsidRDefault="00BA49A9" w:rsidP="00653C4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Podstawą prawną współpracy między </w:t>
            </w:r>
            <w:r w:rsidR="00154D02">
              <w:rPr>
                <w:rFonts w:ascii="Times New Roman" w:hAnsi="Times New Roman" w:cs="Times New Roman"/>
                <w:sz w:val="24"/>
                <w:szCs w:val="24"/>
              </w:rPr>
              <w:t xml:space="preserve">Rzecząpospolitą Polską a </w:t>
            </w:r>
            <w:r w:rsidR="00607A77">
              <w:rPr>
                <w:rFonts w:ascii="Times New Roman" w:hAnsi="Times New Roman" w:cs="Times New Roman"/>
                <w:sz w:val="24"/>
                <w:szCs w:val="24"/>
              </w:rPr>
              <w:t>Czarnogórą</w:t>
            </w:r>
            <w:r w:rsidR="00C73C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 zakresie doręcz</w:t>
            </w:r>
            <w:r w:rsidR="004F7E9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nia </w:t>
            </w:r>
            <w:r w:rsidR="00154D02">
              <w:rPr>
                <w:rFonts w:ascii="Times New Roman" w:hAnsi="Times New Roman" w:cs="Times New Roman"/>
                <w:sz w:val="24"/>
                <w:szCs w:val="24"/>
              </w:rPr>
              <w:t xml:space="preserve">dokumentów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sprawach cywilnych jest </w:t>
            </w:r>
            <w:r w:rsidR="00C73C30" w:rsidRPr="00C73C30">
              <w:rPr>
                <w:rFonts w:ascii="Times New Roman" w:hAnsi="Times New Roman" w:cs="Times New Roman"/>
                <w:sz w:val="24"/>
                <w:szCs w:val="24"/>
              </w:rPr>
              <w:t>konwencj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3C30" w:rsidRPr="00C73C30">
              <w:rPr>
                <w:rFonts w:ascii="Times New Roman" w:hAnsi="Times New Roman" w:cs="Times New Roman"/>
                <w:sz w:val="24"/>
                <w:szCs w:val="24"/>
              </w:rPr>
              <w:t xml:space="preserve"> o doręczaniu za granicą dokumentów sądowych i pozasądowych w sprawach cywilnych lub handlowych</w:t>
            </w:r>
            <w:r w:rsidR="002B10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3C30" w:rsidRPr="00C73C30">
              <w:rPr>
                <w:rFonts w:ascii="Times New Roman" w:hAnsi="Times New Roman" w:cs="Times New Roman"/>
                <w:sz w:val="24"/>
                <w:szCs w:val="24"/>
              </w:rPr>
              <w:t xml:space="preserve"> sporządzon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3C30" w:rsidRPr="00C73C30">
              <w:rPr>
                <w:rFonts w:ascii="Times New Roman" w:hAnsi="Times New Roman" w:cs="Times New Roman"/>
                <w:sz w:val="24"/>
                <w:szCs w:val="24"/>
              </w:rPr>
              <w:t xml:space="preserve"> w Hadze dnia 15 listopada 1965 r. (Dz. U. z 2000 r., nr 87, poz. 968</w:t>
            </w:r>
            <w:r w:rsidR="00FA1910">
              <w:rPr>
                <w:rFonts w:ascii="Times New Roman" w:hAnsi="Times New Roman" w:cs="Times New Roman"/>
                <w:sz w:val="24"/>
                <w:szCs w:val="24"/>
              </w:rPr>
              <w:t>; dalej Konwencja</w:t>
            </w:r>
            <w:r w:rsidR="00C73C30" w:rsidRPr="00C73C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54D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154D02" w:rsidRPr="00BE1446" w14:paraId="69B44B6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44D6F51" w14:textId="08790476" w:rsidR="00154D02" w:rsidRPr="00BE1446" w:rsidRDefault="003A23DA" w:rsidP="00ED38CB">
            <w:pPr>
              <w:suppressAutoHyphens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Tryb przesyłania wniosku </w:t>
            </w:r>
            <w:r w:rsidR="004F7E97">
              <w:rPr>
                <w:b/>
                <w:bCs/>
              </w:rPr>
              <w:t xml:space="preserve">o doręczenie </w:t>
            </w:r>
            <w:r>
              <w:rPr>
                <w:b/>
                <w:bCs/>
              </w:rPr>
              <w:t xml:space="preserve"> </w:t>
            </w:r>
          </w:p>
        </w:tc>
      </w:tr>
      <w:tr w:rsidR="00154D02" w:rsidRPr="00BE1446" w14:paraId="2A84E35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1AABD6" w14:textId="6CB80245" w:rsidR="00C0362D" w:rsidRDefault="003A23DA" w:rsidP="00C73C30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Zgodnie z art. </w:t>
            </w:r>
            <w:r w:rsidR="002B10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5366">
              <w:rPr>
                <w:rFonts w:ascii="Times New Roman" w:hAnsi="Times New Roman" w:cs="Times New Roman"/>
                <w:sz w:val="24"/>
                <w:szCs w:val="24"/>
              </w:rPr>
              <w:t xml:space="preserve"> ust. 1</w:t>
            </w:r>
            <w:r w:rsidR="002B1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1910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2B10F0" w:rsidRPr="00C73C30">
              <w:rPr>
                <w:rFonts w:ascii="Times New Roman" w:hAnsi="Times New Roman" w:cs="Times New Roman"/>
                <w:sz w:val="24"/>
                <w:szCs w:val="24"/>
              </w:rPr>
              <w:t xml:space="preserve">onwencji </w:t>
            </w:r>
            <w:r w:rsidR="002B10F0">
              <w:rPr>
                <w:rFonts w:ascii="Times New Roman" w:hAnsi="Times New Roman" w:cs="Times New Roman"/>
                <w:sz w:val="24"/>
                <w:szCs w:val="24"/>
              </w:rPr>
              <w:t>wnios</w:t>
            </w:r>
            <w:r w:rsidR="00C32C32">
              <w:rPr>
                <w:rFonts w:ascii="Times New Roman" w:hAnsi="Times New Roman" w:cs="Times New Roman"/>
                <w:sz w:val="24"/>
                <w:szCs w:val="24"/>
              </w:rPr>
              <w:t>ek</w:t>
            </w:r>
            <w:r w:rsidR="002B10F0">
              <w:rPr>
                <w:rFonts w:ascii="Times New Roman" w:hAnsi="Times New Roman" w:cs="Times New Roman"/>
                <w:sz w:val="24"/>
                <w:szCs w:val="24"/>
              </w:rPr>
              <w:t xml:space="preserve"> o doręcz</w:t>
            </w:r>
            <w:r w:rsidR="004F7E9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B10F0">
              <w:rPr>
                <w:rFonts w:ascii="Times New Roman" w:hAnsi="Times New Roman" w:cs="Times New Roman"/>
                <w:sz w:val="24"/>
                <w:szCs w:val="24"/>
              </w:rPr>
              <w:t>nie powi</w:t>
            </w:r>
            <w:r w:rsidR="00124133">
              <w:rPr>
                <w:rFonts w:ascii="Times New Roman" w:hAnsi="Times New Roman" w:cs="Times New Roman"/>
                <w:sz w:val="24"/>
                <w:szCs w:val="24"/>
              </w:rPr>
              <w:t>nien</w:t>
            </w:r>
            <w:r w:rsidR="002B10F0">
              <w:rPr>
                <w:rFonts w:ascii="Times New Roman" w:hAnsi="Times New Roman" w:cs="Times New Roman"/>
                <w:sz w:val="24"/>
                <w:szCs w:val="24"/>
              </w:rPr>
              <w:t xml:space="preserve"> być </w:t>
            </w:r>
            <w:r w:rsidR="00C32C32">
              <w:rPr>
                <w:rFonts w:ascii="Times New Roman" w:hAnsi="Times New Roman" w:cs="Times New Roman"/>
                <w:sz w:val="24"/>
                <w:szCs w:val="24"/>
              </w:rPr>
              <w:t xml:space="preserve">przesłany </w:t>
            </w:r>
            <w:r w:rsidR="002B10F0">
              <w:rPr>
                <w:rFonts w:ascii="Times New Roman" w:hAnsi="Times New Roman" w:cs="Times New Roman"/>
                <w:sz w:val="24"/>
                <w:szCs w:val="24"/>
              </w:rPr>
              <w:t>do organu centralnego</w:t>
            </w:r>
            <w:r w:rsidR="00124133">
              <w:rPr>
                <w:rFonts w:ascii="Times New Roman" w:hAnsi="Times New Roman" w:cs="Times New Roman"/>
                <w:sz w:val="24"/>
                <w:szCs w:val="24"/>
              </w:rPr>
              <w:t>, którym jest</w:t>
            </w:r>
            <w:r w:rsidR="00C0362D" w:rsidRPr="001241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CDDC7C2" w14:textId="54F60874" w:rsidR="00747BDD" w:rsidRPr="0061009F" w:rsidRDefault="00747BDD" w:rsidP="00C73C30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100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Ministry of Justice, Human and Minority Rights</w:t>
            </w:r>
          </w:p>
          <w:p w14:paraId="0B04195E" w14:textId="2419D5E8" w:rsidR="00747BDD" w:rsidRPr="0061009F" w:rsidRDefault="00747BDD" w:rsidP="00C73C30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100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Vuka </w:t>
            </w:r>
            <w:proofErr w:type="spellStart"/>
            <w:r w:rsidRPr="006100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Karadžića</w:t>
            </w:r>
            <w:proofErr w:type="spellEnd"/>
            <w:r w:rsidRPr="006100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3, Podgorica, Montenegro</w:t>
            </w:r>
          </w:p>
          <w:p w14:paraId="6EF92BED" w14:textId="2DEE420C" w:rsidR="00747BDD" w:rsidRPr="0061009F" w:rsidRDefault="00747BDD" w:rsidP="00C73C30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09F">
              <w:rPr>
                <w:rFonts w:ascii="Times New Roman" w:hAnsi="Times New Roman" w:cs="Times New Roman"/>
                <w:sz w:val="24"/>
                <w:szCs w:val="24"/>
              </w:rPr>
              <w:t xml:space="preserve">Tel: </w:t>
            </w:r>
            <w:r w:rsidR="0061009F" w:rsidRPr="0061009F">
              <w:rPr>
                <w:rFonts w:ascii="Times New Roman" w:hAnsi="Times New Roman" w:cs="Times New Roman"/>
                <w:sz w:val="24"/>
                <w:szCs w:val="24"/>
              </w:rPr>
              <w:t>+382-20-407-564 | +382-20-407-569</w:t>
            </w:r>
          </w:p>
          <w:p w14:paraId="011F3BDF" w14:textId="3C4B0196" w:rsidR="009D5814" w:rsidRPr="0061009F" w:rsidRDefault="009D5814" w:rsidP="0061009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100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e-mail: </w:t>
            </w:r>
            <w:hyperlink r:id="rId6" w:history="1">
              <w:r w:rsidR="0061009F" w:rsidRPr="002636D9">
                <w:rPr>
                  <w:rStyle w:val="Hipercze"/>
                  <w:rFonts w:ascii="Times New Roman" w:hAnsi="Times New Roman" w:cs="Times New Roman"/>
                  <w:sz w:val="24"/>
                  <w:szCs w:val="24"/>
                  <w:lang w:val="en-GB"/>
                </w:rPr>
                <w:t>valentina.bodven@mpa.gov.me</w:t>
              </w:r>
            </w:hyperlink>
            <w:r w:rsidR="006100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; </w:t>
            </w:r>
            <w:r w:rsidR="0061009F" w:rsidRPr="006100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natasa.cukovic@mpa.gov.me</w:t>
            </w:r>
          </w:p>
          <w:p w14:paraId="63438B2B" w14:textId="54F566ED" w:rsidR="0097422D" w:rsidRDefault="0097422D" w:rsidP="00C73C30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Vide: informacj</w:t>
            </w:r>
            <w:r w:rsidR="009645D5">
              <w:rPr>
                <w:rFonts w:ascii="Times New Roman" w:hAnsi="Times New Roman" w:cs="Times New Roman"/>
                <w:sz w:val="24"/>
                <w:szCs w:val="24"/>
              </w:rPr>
              <w:t>e praktyczne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języku angielskim na oficjalnej stronie Haskiej Konferencji Prawa Prywatnego Międzynarodowego </w:t>
            </w:r>
            <w:hyperlink r:id="rId7" w:history="1">
              <w:r w:rsidR="00535A7E" w:rsidRPr="00535A7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pl-PL"/>
                </w:rPr>
                <w:t xml:space="preserve">HCCH | </w:t>
              </w:r>
              <w:r w:rsidR="00535A7E" w:rsidRPr="00535A7E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pl-PL"/>
                </w:rPr>
                <w:t>Authority</w:t>
              </w:r>
            </w:hyperlink>
            <w:r w:rsidR="00535A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</w:rPr>
              <w:t>.</w:t>
            </w:r>
          </w:p>
          <w:p w14:paraId="1CC16137" w14:textId="7C13A94D" w:rsidR="00B85C98" w:rsidRDefault="00FA1910" w:rsidP="00FA1910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 w:rsidR="00F5569C" w:rsidRPr="00EA24CC">
              <w:rPr>
                <w:rFonts w:ascii="Times New Roman" w:hAnsi="Times New Roman" w:cs="Times New Roman"/>
                <w:sz w:val="24"/>
                <w:szCs w:val="24"/>
              </w:rPr>
              <w:t>pracownikami</w:t>
            </w:r>
            <w:r w:rsidR="00F55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organu centralnego można komunikować się w języku </w:t>
            </w:r>
            <w:r w:rsidR="00747BDD">
              <w:rPr>
                <w:rFonts w:ascii="Times New Roman" w:hAnsi="Times New Roman" w:cs="Times New Roman"/>
                <w:sz w:val="24"/>
                <w:szCs w:val="24"/>
              </w:rPr>
              <w:t>czarnogórskim</w:t>
            </w:r>
            <w:r w:rsidR="00D32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2C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angielskim. </w:t>
            </w:r>
          </w:p>
          <w:p w14:paraId="44BD3AC8" w14:textId="3467155B" w:rsidR="009E6659" w:rsidRPr="0063727D" w:rsidRDefault="004F7E97" w:rsidP="00FA1910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E6659">
              <w:rPr>
                <w:rFonts w:ascii="Times New Roman" w:hAnsi="Times New Roman" w:cs="Times New Roman"/>
                <w:sz w:val="24"/>
                <w:szCs w:val="24"/>
              </w:rPr>
              <w:t>nios</w:t>
            </w:r>
            <w:r w:rsidR="002474B2">
              <w:rPr>
                <w:rFonts w:ascii="Times New Roman" w:hAnsi="Times New Roman" w:cs="Times New Roman"/>
                <w:sz w:val="24"/>
                <w:szCs w:val="24"/>
              </w:rPr>
              <w:t>ek o doręczenie</w:t>
            </w:r>
            <w:r w:rsidR="009E6659">
              <w:rPr>
                <w:rFonts w:ascii="Times New Roman" w:hAnsi="Times New Roman" w:cs="Times New Roman"/>
                <w:sz w:val="24"/>
                <w:szCs w:val="24"/>
              </w:rPr>
              <w:t xml:space="preserve"> można przesłać </w:t>
            </w:r>
            <w:r w:rsidR="00E17031">
              <w:rPr>
                <w:rFonts w:ascii="Times New Roman" w:hAnsi="Times New Roman" w:cs="Times New Roman"/>
                <w:sz w:val="24"/>
                <w:szCs w:val="24"/>
              </w:rPr>
              <w:t xml:space="preserve">do organu centralnego </w:t>
            </w:r>
            <w:r w:rsidR="0040167E">
              <w:rPr>
                <w:rFonts w:ascii="Times New Roman" w:hAnsi="Times New Roman" w:cs="Times New Roman"/>
                <w:sz w:val="24"/>
                <w:szCs w:val="24"/>
              </w:rPr>
              <w:t xml:space="preserve">również </w:t>
            </w:r>
            <w:r w:rsidR="009E6659">
              <w:rPr>
                <w:rFonts w:ascii="Times New Roman" w:hAnsi="Times New Roman" w:cs="Times New Roman"/>
                <w:sz w:val="24"/>
                <w:szCs w:val="24"/>
              </w:rPr>
              <w:t>za pośrednictwem konsul</w:t>
            </w:r>
            <w:r w:rsidR="0088536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24133">
              <w:rPr>
                <w:rFonts w:ascii="Times New Roman" w:hAnsi="Times New Roman" w:cs="Times New Roman"/>
                <w:sz w:val="24"/>
                <w:szCs w:val="24"/>
              </w:rPr>
              <w:t xml:space="preserve"> RP</w:t>
            </w:r>
            <w:r w:rsidR="009E66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474B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E6659">
              <w:rPr>
                <w:rFonts w:ascii="Times New Roman" w:hAnsi="Times New Roman" w:cs="Times New Roman"/>
                <w:sz w:val="24"/>
                <w:szCs w:val="24"/>
              </w:rPr>
              <w:t xml:space="preserve"> w wyjątkowych wypadkach drogą dyplomatyczną (art. 9 Konwencji).  </w:t>
            </w:r>
          </w:p>
        </w:tc>
      </w:tr>
      <w:tr w:rsidR="00154D02" w:rsidRPr="00BE1446" w14:paraId="547E833A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7138FC0" w14:textId="77777777" w:rsidR="00154D02" w:rsidRPr="00BE1446" w:rsidRDefault="003A23DA" w:rsidP="00ED38CB">
            <w:pPr>
              <w:suppressAutoHyphens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Formularz </w:t>
            </w:r>
          </w:p>
        </w:tc>
      </w:tr>
      <w:tr w:rsidR="00154D02" w:rsidRPr="00522E00" w14:paraId="09EEFAFB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EAE0CE" w14:textId="77777777" w:rsidR="0061009F" w:rsidRDefault="00C0362D" w:rsidP="009645D5">
            <w:pPr>
              <w:spacing w:line="360" w:lineRule="auto"/>
              <w:jc w:val="both"/>
            </w:pPr>
            <w:r w:rsidRPr="00522E00">
              <w:t>Wniosek należy złożyć na</w:t>
            </w:r>
            <w:r w:rsidR="009645D5" w:rsidRPr="00FB3A1E">
              <w:t xml:space="preserve"> podstawowym tekście formularza</w:t>
            </w:r>
            <w:r w:rsidRPr="00522E00">
              <w:t xml:space="preserve">, którego </w:t>
            </w:r>
            <w:r w:rsidR="00A044B2">
              <w:t xml:space="preserve">trójjęzyczna (polsko-angielsko-francuska), </w:t>
            </w:r>
            <w:r w:rsidRPr="00522E00">
              <w:t xml:space="preserve">interaktywna wersja jest dostępna </w:t>
            </w:r>
            <w:hyperlink r:id="rId8" w:history="1">
              <w:r w:rsidR="001466A8" w:rsidRPr="00522E00">
                <w:rPr>
                  <w:rStyle w:val="Hipercze"/>
                </w:rPr>
                <w:t>tutaj</w:t>
              </w:r>
            </w:hyperlink>
            <w:r w:rsidR="009645D5">
              <w:t xml:space="preserve">. </w:t>
            </w:r>
          </w:p>
          <w:p w14:paraId="5F0735C2" w14:textId="28689A0E" w:rsidR="0078611A" w:rsidRPr="00522E00" w:rsidRDefault="009645D5" w:rsidP="009645D5">
            <w:pPr>
              <w:spacing w:line="360" w:lineRule="auto"/>
              <w:jc w:val="both"/>
            </w:pPr>
            <w:r>
              <w:t>Zgodnie z art. 7 Konwencji nie ma potrzeby tłumaczenia formularza w razie skorzystania z wyżej wskazanego.</w:t>
            </w:r>
          </w:p>
          <w:p w14:paraId="00384656" w14:textId="0918246B" w:rsidR="00653C43" w:rsidRPr="00522E00" w:rsidRDefault="003A23DA" w:rsidP="00522E00">
            <w:pPr>
              <w:spacing w:line="360" w:lineRule="auto"/>
            </w:pPr>
            <w:r w:rsidRPr="00522E00">
              <w:t xml:space="preserve">Wniosek </w:t>
            </w:r>
            <w:r w:rsidR="00FA1910" w:rsidRPr="00522E00">
              <w:t xml:space="preserve">wraz z załącznikami </w:t>
            </w:r>
            <w:r w:rsidRPr="00522E00">
              <w:t xml:space="preserve">należy </w:t>
            </w:r>
            <w:r w:rsidR="00A07385">
              <w:t>przesłać</w:t>
            </w:r>
            <w:r w:rsidRPr="00522E00">
              <w:t xml:space="preserve"> w dwóch egzemplarzach</w:t>
            </w:r>
            <w:r w:rsidR="003C76FA" w:rsidRPr="00522E00">
              <w:t xml:space="preserve">. </w:t>
            </w:r>
          </w:p>
        </w:tc>
      </w:tr>
      <w:tr w:rsidR="0063727D" w:rsidRPr="00BE1446" w14:paraId="739979AB" w14:textId="77777777" w:rsidTr="0063727D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1713F48D" w14:textId="4E268850" w:rsidR="0063727D" w:rsidRPr="0063727D" w:rsidRDefault="0063727D" w:rsidP="0063727D">
            <w:pPr>
              <w:pStyle w:val="Textbody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A24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</w:t>
            </w:r>
            <w:r w:rsidRPr="00637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ęzyk</w:t>
            </w:r>
            <w:r w:rsidR="00EA24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B011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37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wniosk</w:t>
            </w:r>
            <w:r w:rsidR="00E02D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Pr="00637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 doręczenie</w:t>
            </w:r>
          </w:p>
        </w:tc>
      </w:tr>
      <w:tr w:rsidR="0063727D" w:rsidRPr="00BE1446" w14:paraId="08E4619B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90D913" w14:textId="1DC1BE5B" w:rsidR="00E173E7" w:rsidRPr="0063727D" w:rsidRDefault="009645D5" w:rsidP="00070A56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Puste pola w f</w:t>
            </w:r>
            <w:r w:rsidR="00E173E7">
              <w:rPr>
                <w:rFonts w:ascii="Times New Roman" w:hAnsi="Times New Roman" w:cs="Times New Roman"/>
                <w:sz w:val="24"/>
                <w:szCs w:val="24"/>
              </w:rPr>
              <w:t>ormularz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E173E7">
              <w:rPr>
                <w:rFonts w:ascii="Times New Roman" w:hAnsi="Times New Roman" w:cs="Times New Roman"/>
                <w:sz w:val="24"/>
                <w:szCs w:val="24"/>
              </w:rPr>
              <w:t xml:space="preserve"> powin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ny</w:t>
            </w:r>
            <w:r w:rsidR="00E173E7">
              <w:rPr>
                <w:rFonts w:ascii="Times New Roman" w:hAnsi="Times New Roman" w:cs="Times New Roman"/>
                <w:sz w:val="24"/>
                <w:szCs w:val="24"/>
              </w:rPr>
              <w:t xml:space="preserve"> być wypełnion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E173E7">
              <w:rPr>
                <w:rFonts w:ascii="Times New Roman" w:hAnsi="Times New Roman" w:cs="Times New Roman"/>
                <w:sz w:val="24"/>
                <w:szCs w:val="24"/>
              </w:rPr>
              <w:t xml:space="preserve"> w języku </w:t>
            </w:r>
            <w:r w:rsidR="00717309">
              <w:rPr>
                <w:rFonts w:ascii="Times New Roman" w:hAnsi="Times New Roman" w:cs="Times New Roman"/>
                <w:sz w:val="24"/>
                <w:szCs w:val="24"/>
              </w:rPr>
              <w:t>czarnogórskim</w:t>
            </w:r>
            <w:r w:rsidR="00E173E7">
              <w:rPr>
                <w:rFonts w:ascii="Times New Roman" w:hAnsi="Times New Roman" w:cs="Times New Roman"/>
                <w:sz w:val="24"/>
                <w:szCs w:val="24"/>
              </w:rPr>
              <w:t>, angielskim lub francuskim.</w:t>
            </w:r>
          </w:p>
        </w:tc>
      </w:tr>
      <w:tr w:rsidR="00B25712" w:rsidRPr="00BE1446" w14:paraId="527DF36D" w14:textId="77777777" w:rsidTr="00B2571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38EF618B" w14:textId="6B9B5B17" w:rsidR="00B25712" w:rsidRPr="00B25712" w:rsidRDefault="00B25712" w:rsidP="00B25712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71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Języki doręczanych dokumentów</w:t>
            </w:r>
          </w:p>
        </w:tc>
      </w:tr>
      <w:tr w:rsidR="00B25712" w:rsidRPr="00BE1446" w14:paraId="28607D4B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0BEBC4" w14:textId="4B5C176A" w:rsidR="00B25712" w:rsidRDefault="00B25712" w:rsidP="00070A56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712">
              <w:rPr>
                <w:rFonts w:ascii="Times New Roman" w:hAnsi="Times New Roman" w:cs="Times New Roman"/>
                <w:sz w:val="24"/>
                <w:szCs w:val="24"/>
              </w:rPr>
              <w:t xml:space="preserve">Dokumenty należy przetłumaczyć na język czarnogórski.  </w:t>
            </w:r>
          </w:p>
        </w:tc>
      </w:tr>
      <w:tr w:rsidR="00B25712" w:rsidRPr="00BE1446" w14:paraId="14406A79" w14:textId="77777777" w:rsidTr="00B2571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3AA9842C" w14:textId="35B820EA" w:rsidR="00B25712" w:rsidRPr="00B25712" w:rsidRDefault="00B25712" w:rsidP="00B25712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7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Legalizacja</w:t>
            </w:r>
          </w:p>
        </w:tc>
      </w:tr>
      <w:tr w:rsidR="00B25712" w:rsidRPr="00BE1446" w14:paraId="21DF0A3E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8C0A74D" w14:textId="00BF10E3" w:rsidR="00B25712" w:rsidRDefault="00B25712" w:rsidP="00070A56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712">
              <w:rPr>
                <w:rFonts w:ascii="Times New Roman" w:hAnsi="Times New Roman" w:cs="Times New Roman"/>
                <w:sz w:val="24"/>
                <w:szCs w:val="24"/>
              </w:rPr>
              <w:t>Zgodnie z art. 3 ust. 1 Konwencji nie ma potrzeby legalizacji wniosku ani doręczanych dokumentów.</w:t>
            </w:r>
          </w:p>
        </w:tc>
      </w:tr>
      <w:tr w:rsidR="00B25712" w:rsidRPr="00BE1446" w14:paraId="5894EAEF" w14:textId="77777777" w:rsidTr="00B2571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4179AA8" w14:textId="4114B5F9" w:rsidR="00B25712" w:rsidRPr="00B25712" w:rsidRDefault="00B25712" w:rsidP="00B25712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7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Alternatywne sposoby doręczenia</w:t>
            </w:r>
          </w:p>
        </w:tc>
      </w:tr>
      <w:tr w:rsidR="00B25712" w:rsidRPr="00BE1446" w14:paraId="58A7C236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241699C" w14:textId="77777777" w:rsidR="00B25712" w:rsidRPr="00B25712" w:rsidRDefault="00B25712" w:rsidP="00B25712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712">
              <w:rPr>
                <w:rFonts w:ascii="Times New Roman" w:hAnsi="Times New Roman" w:cs="Times New Roman"/>
                <w:sz w:val="24"/>
                <w:szCs w:val="24"/>
              </w:rPr>
              <w:t>Władze Czarnogóry dopuszczają na swoim terytorium doręczenia:</w:t>
            </w:r>
          </w:p>
          <w:p w14:paraId="78B5270B" w14:textId="127D62A9" w:rsidR="00B25712" w:rsidRDefault="00B25712" w:rsidP="00B25712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712">
              <w:rPr>
                <w:rFonts w:ascii="Times New Roman" w:hAnsi="Times New Roman" w:cs="Times New Roman"/>
                <w:sz w:val="24"/>
                <w:szCs w:val="24"/>
              </w:rPr>
              <w:t>- przez placówki dyplomatyczne i konsulów, wobec obywateli państwa polskiego, pod warunkiem niekorzystania ze środków przymusu (art. 8 Konwencji).</w:t>
            </w:r>
          </w:p>
        </w:tc>
      </w:tr>
      <w:tr w:rsidR="00B25712" w:rsidRPr="00BE1446" w14:paraId="1D419104" w14:textId="77777777" w:rsidTr="00B2571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0FE347AE" w14:textId="2F9CE265" w:rsidR="00B25712" w:rsidRPr="00B25712" w:rsidRDefault="00B25712" w:rsidP="00B25712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7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Czas wykonania wniosku</w:t>
            </w:r>
          </w:p>
        </w:tc>
      </w:tr>
      <w:tr w:rsidR="00B25712" w:rsidRPr="00BE1446" w14:paraId="41C3F453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A5A3585" w14:textId="5A64DBEC" w:rsidR="00B25712" w:rsidRDefault="00B25712" w:rsidP="00070A56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712">
              <w:rPr>
                <w:rFonts w:ascii="Times New Roman" w:hAnsi="Times New Roman" w:cs="Times New Roman"/>
                <w:sz w:val="24"/>
                <w:szCs w:val="24"/>
              </w:rPr>
              <w:t>Brak informacji.</w:t>
            </w:r>
          </w:p>
        </w:tc>
      </w:tr>
      <w:tr w:rsidR="00B25712" w:rsidRPr="00BE1446" w14:paraId="3691DA2E" w14:textId="77777777" w:rsidTr="00B2571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5A4F7D96" w14:textId="4036B536" w:rsidR="00B25712" w:rsidRPr="00B25712" w:rsidRDefault="00B25712" w:rsidP="00B25712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7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Koszty związane z wykonaniem doręczenia</w:t>
            </w:r>
          </w:p>
        </w:tc>
      </w:tr>
      <w:tr w:rsidR="00B25712" w:rsidRPr="00BE1446" w14:paraId="5ABDDC25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EB40201" w14:textId="19807890" w:rsidR="00B25712" w:rsidRDefault="00B25712" w:rsidP="00070A56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712">
              <w:rPr>
                <w:rFonts w:ascii="Times New Roman" w:hAnsi="Times New Roman" w:cs="Times New Roman"/>
                <w:sz w:val="24"/>
                <w:szCs w:val="24"/>
              </w:rPr>
              <w:t>Zgodnie z art. 12 Konwencji wykonanie wniosku nie wiąże się z obowiązkiem zapłaty lub zwrotu opłat lub kosztów związanych z doręczeniem. Wnioskodawca opłaca lub zwraca koszty spowodowane przez zatrudnienie urzędnika sądowego lub osoby właściwej zgodnie z prawem państwa przeznaczenia lub w razie zastosowania szczególnej formy doręczenia.</w:t>
            </w:r>
          </w:p>
        </w:tc>
      </w:tr>
    </w:tbl>
    <w:p w14:paraId="566D6A0B" w14:textId="5D7919AA" w:rsidR="00206653" w:rsidRDefault="00206653"/>
    <w:sectPr w:rsidR="00206653" w:rsidSect="00AD0B55">
      <w:headerReference w:type="default" r:id="rId9"/>
      <w:footerReference w:type="default" r:id="rId10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34031" w14:textId="77777777" w:rsidR="00DB1848" w:rsidRDefault="00DB1848">
      <w:r>
        <w:separator/>
      </w:r>
    </w:p>
  </w:endnote>
  <w:endnote w:type="continuationSeparator" w:id="0">
    <w:p w14:paraId="6FF9E12D" w14:textId="77777777" w:rsidR="00DB1848" w:rsidRDefault="00DB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D761" w14:textId="71E3F4D8" w:rsidR="00237DEA" w:rsidRDefault="00237DEA">
    <w:pPr>
      <w:pStyle w:val="Stopka"/>
    </w:pPr>
  </w:p>
  <w:p w14:paraId="6F961BAA" w14:textId="4035FAD1" w:rsidR="00237DEA" w:rsidRDefault="00237DEA">
    <w:pPr>
      <w:pStyle w:val="Stopka"/>
    </w:pPr>
  </w:p>
  <w:p w14:paraId="2BE9F2B8" w14:textId="77777777" w:rsidR="00206653" w:rsidRPr="00EA1DA5" w:rsidRDefault="00206653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FA4E3" w14:textId="77777777" w:rsidR="00DB1848" w:rsidRDefault="00DB1848">
      <w:r>
        <w:separator/>
      </w:r>
    </w:p>
  </w:footnote>
  <w:footnote w:type="continuationSeparator" w:id="0">
    <w:p w14:paraId="342704D7" w14:textId="77777777" w:rsidR="00DB1848" w:rsidRDefault="00DB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0EAF7" w14:textId="2F821F52" w:rsidR="00F5569C" w:rsidRPr="00F5569C" w:rsidRDefault="00F5569C" w:rsidP="00F5569C">
    <w:pPr>
      <w:pStyle w:val="Nagwek"/>
      <w:jc w:val="right"/>
      <w:rPr>
        <w:i/>
        <w:iCs/>
        <w:sz w:val="20"/>
        <w:szCs w:val="20"/>
      </w:rPr>
    </w:pPr>
    <w:r w:rsidRPr="00F5569C">
      <w:rPr>
        <w:i/>
        <w:iCs/>
        <w:sz w:val="20"/>
        <w:szCs w:val="20"/>
      </w:rPr>
      <w:t xml:space="preserve">Ostatnia aktualizacja: </w:t>
    </w:r>
    <w:r w:rsidR="0061009F">
      <w:rPr>
        <w:i/>
        <w:iCs/>
        <w:sz w:val="20"/>
        <w:szCs w:val="20"/>
      </w:rPr>
      <w:t>październik</w:t>
    </w:r>
    <w:r w:rsidRPr="00F5569C">
      <w:rPr>
        <w:i/>
        <w:iCs/>
        <w:sz w:val="20"/>
        <w:szCs w:val="20"/>
      </w:rPr>
      <w:t xml:space="preserve"> 202</w:t>
    </w:r>
    <w:r w:rsidR="0061009F">
      <w:rPr>
        <w:i/>
        <w:iCs/>
        <w:sz w:val="20"/>
        <w:szCs w:val="20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02"/>
    <w:rsid w:val="00006880"/>
    <w:rsid w:val="00015C66"/>
    <w:rsid w:val="000175EE"/>
    <w:rsid w:val="00036750"/>
    <w:rsid w:val="00070A56"/>
    <w:rsid w:val="000A1BDA"/>
    <w:rsid w:val="00116F05"/>
    <w:rsid w:val="00122183"/>
    <w:rsid w:val="00124133"/>
    <w:rsid w:val="00140B31"/>
    <w:rsid w:val="001466A8"/>
    <w:rsid w:val="00150152"/>
    <w:rsid w:val="00154D02"/>
    <w:rsid w:val="001815D0"/>
    <w:rsid w:val="001A14CA"/>
    <w:rsid w:val="001B2C38"/>
    <w:rsid w:val="001B5768"/>
    <w:rsid w:val="001C238C"/>
    <w:rsid w:val="001E3E8F"/>
    <w:rsid w:val="0020219C"/>
    <w:rsid w:val="00206653"/>
    <w:rsid w:val="00226D95"/>
    <w:rsid w:val="00237DEA"/>
    <w:rsid w:val="002474B2"/>
    <w:rsid w:val="002B10F0"/>
    <w:rsid w:val="002F5970"/>
    <w:rsid w:val="003036B7"/>
    <w:rsid w:val="003132D8"/>
    <w:rsid w:val="00315186"/>
    <w:rsid w:val="00327F18"/>
    <w:rsid w:val="00363014"/>
    <w:rsid w:val="00385EDB"/>
    <w:rsid w:val="003A23DA"/>
    <w:rsid w:val="003C5660"/>
    <w:rsid w:val="003C76FA"/>
    <w:rsid w:val="003D71FC"/>
    <w:rsid w:val="0040167E"/>
    <w:rsid w:val="00403594"/>
    <w:rsid w:val="004561F6"/>
    <w:rsid w:val="00483629"/>
    <w:rsid w:val="004A6102"/>
    <w:rsid w:val="004A6AFC"/>
    <w:rsid w:val="004D74A1"/>
    <w:rsid w:val="004F47B9"/>
    <w:rsid w:val="004F7E97"/>
    <w:rsid w:val="005032A5"/>
    <w:rsid w:val="00514B48"/>
    <w:rsid w:val="00522E00"/>
    <w:rsid w:val="00535A7E"/>
    <w:rsid w:val="00543811"/>
    <w:rsid w:val="00570917"/>
    <w:rsid w:val="005857B5"/>
    <w:rsid w:val="005B1527"/>
    <w:rsid w:val="005C5899"/>
    <w:rsid w:val="005C7065"/>
    <w:rsid w:val="005E0C66"/>
    <w:rsid w:val="005E1BCC"/>
    <w:rsid w:val="00607A77"/>
    <w:rsid w:val="0061009F"/>
    <w:rsid w:val="00611AA1"/>
    <w:rsid w:val="006218F7"/>
    <w:rsid w:val="0062423B"/>
    <w:rsid w:val="0062587A"/>
    <w:rsid w:val="00637080"/>
    <w:rsid w:val="0063727D"/>
    <w:rsid w:val="0064155D"/>
    <w:rsid w:val="00653C43"/>
    <w:rsid w:val="0066671E"/>
    <w:rsid w:val="00673439"/>
    <w:rsid w:val="00674700"/>
    <w:rsid w:val="0067730E"/>
    <w:rsid w:val="00692AC2"/>
    <w:rsid w:val="006C79DB"/>
    <w:rsid w:val="006D5844"/>
    <w:rsid w:val="00716FDE"/>
    <w:rsid w:val="00717309"/>
    <w:rsid w:val="00747BDD"/>
    <w:rsid w:val="007625C2"/>
    <w:rsid w:val="00764615"/>
    <w:rsid w:val="00770970"/>
    <w:rsid w:val="0078611A"/>
    <w:rsid w:val="0079547D"/>
    <w:rsid w:val="007A08DD"/>
    <w:rsid w:val="007A3FC6"/>
    <w:rsid w:val="00800774"/>
    <w:rsid w:val="00813F58"/>
    <w:rsid w:val="008504C7"/>
    <w:rsid w:val="00866A64"/>
    <w:rsid w:val="00874E11"/>
    <w:rsid w:val="00885366"/>
    <w:rsid w:val="00895509"/>
    <w:rsid w:val="008F716F"/>
    <w:rsid w:val="00924772"/>
    <w:rsid w:val="009310EF"/>
    <w:rsid w:val="009645D5"/>
    <w:rsid w:val="00966255"/>
    <w:rsid w:val="009708E1"/>
    <w:rsid w:val="0097422D"/>
    <w:rsid w:val="00993B12"/>
    <w:rsid w:val="009B463E"/>
    <w:rsid w:val="009D5814"/>
    <w:rsid w:val="009E6659"/>
    <w:rsid w:val="00A044B2"/>
    <w:rsid w:val="00A07385"/>
    <w:rsid w:val="00A748C1"/>
    <w:rsid w:val="00A83500"/>
    <w:rsid w:val="00A90A2B"/>
    <w:rsid w:val="00AA63C9"/>
    <w:rsid w:val="00AC163D"/>
    <w:rsid w:val="00B01170"/>
    <w:rsid w:val="00B25712"/>
    <w:rsid w:val="00B26C31"/>
    <w:rsid w:val="00B6799C"/>
    <w:rsid w:val="00B82B6C"/>
    <w:rsid w:val="00B83120"/>
    <w:rsid w:val="00B85C98"/>
    <w:rsid w:val="00B95DE4"/>
    <w:rsid w:val="00BA49A9"/>
    <w:rsid w:val="00BA6183"/>
    <w:rsid w:val="00C0362D"/>
    <w:rsid w:val="00C32C32"/>
    <w:rsid w:val="00C41584"/>
    <w:rsid w:val="00C5649C"/>
    <w:rsid w:val="00C73C30"/>
    <w:rsid w:val="00C74B31"/>
    <w:rsid w:val="00C837B3"/>
    <w:rsid w:val="00C85831"/>
    <w:rsid w:val="00CA3CA4"/>
    <w:rsid w:val="00CC14DE"/>
    <w:rsid w:val="00CC41A6"/>
    <w:rsid w:val="00CF0724"/>
    <w:rsid w:val="00D32CF5"/>
    <w:rsid w:val="00D8000E"/>
    <w:rsid w:val="00DB1848"/>
    <w:rsid w:val="00DB26BC"/>
    <w:rsid w:val="00DC16EE"/>
    <w:rsid w:val="00DD7D8D"/>
    <w:rsid w:val="00E02D36"/>
    <w:rsid w:val="00E17031"/>
    <w:rsid w:val="00E173E7"/>
    <w:rsid w:val="00EA24CC"/>
    <w:rsid w:val="00EA592E"/>
    <w:rsid w:val="00F13548"/>
    <w:rsid w:val="00F506DA"/>
    <w:rsid w:val="00F5569C"/>
    <w:rsid w:val="00F57F12"/>
    <w:rsid w:val="00F67AB3"/>
    <w:rsid w:val="00FA1910"/>
    <w:rsid w:val="00FE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93B3"/>
  <w15:chartTrackingRefBased/>
  <w15:docId w15:val="{20A53251-1512-3144-8394-27474698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D02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54D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4D02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54D02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54D02"/>
    <w:pPr>
      <w:spacing w:after="120"/>
    </w:pPr>
  </w:style>
  <w:style w:type="paragraph" w:customStyle="1" w:styleId="PreformattedText">
    <w:name w:val="Preformatted Text"/>
    <w:basedOn w:val="Standard"/>
    <w:rsid w:val="00154D02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B15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152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F47B9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37D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37DEA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ch.net/en/publications-and-studies/details4/?pid=6560&amp;dtid=6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cch.net/en/states/authorities/details3/?aid=917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lentina.bodven@mpa.gov.m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378</Words>
  <Characters>2272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7</cp:revision>
  <cp:lastPrinted>2025-06-13T11:31:00Z</cp:lastPrinted>
  <dcterms:created xsi:type="dcterms:W3CDTF">2025-05-22T09:14:00Z</dcterms:created>
  <dcterms:modified xsi:type="dcterms:W3CDTF">2026-10-16T09:18:00Z</dcterms:modified>
</cp:coreProperties>
</file>