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81" w:rsidRPr="00D76B81" w:rsidRDefault="00D76B81" w:rsidP="00D76B81">
      <w:pPr>
        <w:pBdr>
          <w:bottom w:val="single" w:sz="6" w:space="1" w:color="auto"/>
        </w:pBdr>
        <w:spacing w:after="0" w:line="240" w:lineRule="auto"/>
        <w:jc w:val="center"/>
        <w:rPr>
          <w:rFonts w:ascii="Arial" w:eastAsia="Times New Roman" w:hAnsi="Arial" w:cs="Arial"/>
          <w:vanish/>
          <w:sz w:val="16"/>
          <w:szCs w:val="16"/>
          <w:lang w:eastAsia="pl-PL"/>
        </w:rPr>
      </w:pPr>
      <w:r w:rsidRPr="00D76B81">
        <w:rPr>
          <w:rFonts w:ascii="Times New Roman" w:eastAsia="Times New Roman" w:hAnsi="Times New Roman" w:cs="Times New Roman"/>
          <w:b/>
          <w:bCs/>
          <w:sz w:val="27"/>
          <w:szCs w:val="27"/>
          <w:lang w:eastAsia="pl-PL"/>
        </w:rPr>
        <w:t>OGŁOSZENIE O ZAMÓWIENIU</w:t>
      </w:r>
      <w:r>
        <w:rPr>
          <w:rFonts w:ascii="Times New Roman" w:eastAsia="Times New Roman" w:hAnsi="Times New Roman" w:cs="Times New Roman"/>
          <w:b/>
          <w:bCs/>
          <w:sz w:val="27"/>
          <w:szCs w:val="27"/>
          <w:lang w:eastAsia="pl-PL"/>
        </w:rPr>
        <w:t xml:space="preserve"> – FGZ.270.18.2018</w:t>
      </w:r>
      <w:r w:rsidRPr="00D76B81">
        <w:rPr>
          <w:rFonts w:ascii="Times New Roman" w:eastAsia="Times New Roman" w:hAnsi="Times New Roman" w:cs="Times New Roman"/>
          <w:b/>
          <w:bCs/>
          <w:sz w:val="27"/>
          <w:szCs w:val="27"/>
          <w:lang w:eastAsia="pl-PL"/>
        </w:rPr>
        <w:t xml:space="preserve"> - Usługi </w:t>
      </w:r>
      <w:r w:rsidRPr="00D76B81">
        <w:rPr>
          <w:rFonts w:ascii="Arial" w:eastAsia="Times New Roman" w:hAnsi="Arial" w:cs="Arial"/>
          <w:vanish/>
          <w:sz w:val="16"/>
          <w:szCs w:val="16"/>
          <w:lang w:eastAsia="pl-PL"/>
        </w:rPr>
        <w:t>Początek formularza</w:t>
      </w:r>
    </w:p>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15pt" o:ole="">
            <v:imagedata r:id="rId4" o:title=""/>
          </v:shape>
          <w:control r:id="rId5" w:name="DefaultOcxName" w:shapeid="_x0000_i1065"/>
        </w:object>
      </w:r>
      <w:r w:rsidRPr="00D76B81">
        <w:rPr>
          <w:rFonts w:ascii="Times New Roman" w:eastAsia="Times New Roman" w:hAnsi="Times New Roman" w:cs="Times New Roman"/>
          <w:sz w:val="24"/>
          <w:szCs w:val="24"/>
          <w:lang w:eastAsia="pl-PL"/>
        </w:rPr>
        <w:object w:dxaOrig="225" w:dyaOrig="225">
          <v:shape id="_x0000_i1064" type="#_x0000_t75" style="width:1in;height:18.15pt" o:ole="">
            <v:imagedata r:id="rId4" o:title=""/>
          </v:shape>
          <w:control r:id="rId6" w:name="DefaultOcxName1" w:shapeid="_x0000_i1064"/>
        </w:object>
      </w:r>
      <w:r w:rsidRPr="00D76B81">
        <w:rPr>
          <w:rFonts w:ascii="Times New Roman" w:eastAsia="Times New Roman" w:hAnsi="Times New Roman" w:cs="Times New Roman"/>
          <w:sz w:val="24"/>
          <w:szCs w:val="24"/>
          <w:lang w:eastAsia="pl-PL"/>
        </w:rPr>
        <w:object w:dxaOrig="225" w:dyaOrig="225">
          <v:shape id="_x0000_i1063" type="#_x0000_t75" style="width:1in;height:18.15pt" o:ole="">
            <v:imagedata r:id="rId4" o:title=""/>
          </v:shape>
          <w:control r:id="rId7" w:name="DefaultOcxName2" w:shapeid="_x0000_i1063"/>
        </w:object>
      </w:r>
      <w:r w:rsidRPr="00D76B81">
        <w:rPr>
          <w:rFonts w:ascii="Times New Roman" w:eastAsia="Times New Roman" w:hAnsi="Times New Roman" w:cs="Times New Roman"/>
          <w:sz w:val="24"/>
          <w:szCs w:val="24"/>
          <w:lang w:eastAsia="pl-PL"/>
        </w:rPr>
        <w:object w:dxaOrig="225" w:dyaOrig="225">
          <v:shape id="_x0000_i1062" type="#_x0000_t75" style="width:1in;height:18.15pt" o:ole="">
            <v:imagedata r:id="rId8" o:title=""/>
          </v:shape>
          <w:control r:id="rId9" w:name="DefaultOcxName3" w:shapeid="_x0000_i1062"/>
        </w:object>
      </w:r>
    </w:p>
    <w:p w:rsidR="00D76B81" w:rsidRDefault="00D76B81" w:rsidP="00D76B81">
      <w:pPr>
        <w:spacing w:after="240" w:line="240" w:lineRule="auto"/>
        <w:rPr>
          <w:rFonts w:ascii="Times New Roman" w:eastAsia="Times New Roman" w:hAnsi="Times New Roman" w:cs="Times New Roman"/>
          <w:sz w:val="24"/>
          <w:szCs w:val="24"/>
          <w:lang w:eastAsia="pl-PL"/>
        </w:rPr>
      </w:pPr>
    </w:p>
    <w:p w:rsidR="00D76B81" w:rsidRPr="00D76B81" w:rsidRDefault="00D76B81" w:rsidP="00D76B81">
      <w:pPr>
        <w:spacing w:after="240" w:line="240" w:lineRule="auto"/>
        <w:rPr>
          <w:rFonts w:ascii="Times New Roman" w:eastAsia="Times New Roman" w:hAnsi="Times New Roman" w:cs="Times New Roman"/>
          <w:sz w:val="24"/>
          <w:szCs w:val="24"/>
          <w:lang w:eastAsia="pl-PL"/>
        </w:rPr>
      </w:pPr>
      <w:bookmarkStart w:id="0" w:name="_GoBack"/>
      <w:bookmarkEnd w:id="0"/>
      <w:r w:rsidRPr="00D76B81">
        <w:rPr>
          <w:rFonts w:ascii="Times New Roman" w:eastAsia="Times New Roman" w:hAnsi="Times New Roman" w:cs="Times New Roman"/>
          <w:sz w:val="24"/>
          <w:szCs w:val="24"/>
          <w:lang w:eastAsia="pl-PL"/>
        </w:rPr>
        <w:t xml:space="preserve">Ogłoszenie nr 560942-N-2018 z dnia 2018-05-19 r. </w:t>
      </w:r>
    </w:p>
    <w:p w:rsidR="00D76B81" w:rsidRPr="00D76B81" w:rsidRDefault="00D76B81" w:rsidP="00D76B81">
      <w:pPr>
        <w:spacing w:after="0" w:line="450" w:lineRule="atLeast"/>
        <w:jc w:val="center"/>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lang w:eastAsia="pl-PL"/>
        </w:rPr>
        <w:t>Ministerstwo Zdrowia: Wykonanie i dostawa materiałów na konferencje upowszechniające – postępowanie po unieważnieniu</w:t>
      </w:r>
      <w:r w:rsidRPr="00D76B81">
        <w:rPr>
          <w:rFonts w:ascii="Times New Roman" w:eastAsia="Times New Roman" w:hAnsi="Times New Roman" w:cs="Times New Roman"/>
          <w:b/>
          <w:bCs/>
          <w:sz w:val="27"/>
          <w:szCs w:val="27"/>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Zamieszczanie ogłoszenia:</w:t>
      </w:r>
      <w:r w:rsidRPr="00D76B81">
        <w:rPr>
          <w:rFonts w:ascii="Times New Roman" w:eastAsia="Times New Roman" w:hAnsi="Times New Roman" w:cs="Times New Roman"/>
          <w:sz w:val="24"/>
          <w:szCs w:val="24"/>
          <w:lang w:eastAsia="pl-PL"/>
        </w:rPr>
        <w:t xml:space="preserve"> Zamieszczanie obowiązkowe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Ogłoszenie dotyczy:</w:t>
      </w:r>
      <w:r w:rsidRPr="00D76B81">
        <w:rPr>
          <w:rFonts w:ascii="Times New Roman" w:eastAsia="Times New Roman" w:hAnsi="Times New Roman" w:cs="Times New Roman"/>
          <w:sz w:val="24"/>
          <w:szCs w:val="24"/>
          <w:lang w:eastAsia="pl-PL"/>
        </w:rPr>
        <w:t xml:space="preserve"> Zamówienia publicznego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Tak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Nazwa projektu lub programu</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Projekt pn. "Mapy potrzeb zdrowotnych – Baza Analiz Systemowych i Wdrożeniowych”, współfinansowany przez Unię Europejską ze środków Europejskiego Funduszu Społecznego w ramach Programu Operacyjnego Wiedza Edukacja Rozwój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76B81">
        <w:rPr>
          <w:rFonts w:ascii="Times New Roman" w:eastAsia="Times New Roman" w:hAnsi="Times New Roman" w:cs="Times New Roman"/>
          <w:sz w:val="24"/>
          <w:szCs w:val="24"/>
          <w:lang w:eastAsia="pl-PL"/>
        </w:rPr>
        <w:t>Pzp</w:t>
      </w:r>
      <w:proofErr w:type="spellEnd"/>
      <w:r w:rsidRPr="00D76B8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u w:val="single"/>
          <w:lang w:eastAsia="pl-PL"/>
        </w:rPr>
        <w:t>SEKCJA I: ZAMAWIAJĄCY</w:t>
      </w:r>
      <w:r w:rsidRPr="00D76B81">
        <w:rPr>
          <w:rFonts w:ascii="Times New Roman" w:eastAsia="Times New Roman" w:hAnsi="Times New Roman" w:cs="Times New Roman"/>
          <w:b/>
          <w:bCs/>
          <w:sz w:val="27"/>
          <w:szCs w:val="27"/>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Postępowanie przeprowadza centralny zamawiający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Informacje na temat podmiotu któremu zamawiający powierzył/powierzyli prowadzenie postępowania:</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Postępowanie jest przeprowadzane wspólnie przez zamawiających</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Informacje dodatkowe:</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 1) NAZWA I ADRES: </w:t>
      </w:r>
      <w:r w:rsidRPr="00D76B81">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D76B81">
        <w:rPr>
          <w:rFonts w:ascii="Times New Roman" w:eastAsia="Times New Roman" w:hAnsi="Times New Roman" w:cs="Times New Roman"/>
          <w:sz w:val="24"/>
          <w:szCs w:val="24"/>
          <w:lang w:eastAsia="pl-PL"/>
        </w:rPr>
        <w:br/>
        <w:t xml:space="preserve">Adres strony internetowej (URL): https://www.gov.pl/zdrowie/zamowienia-publiczne </w:t>
      </w:r>
      <w:r w:rsidRPr="00D76B81">
        <w:rPr>
          <w:rFonts w:ascii="Times New Roman" w:eastAsia="Times New Roman" w:hAnsi="Times New Roman" w:cs="Times New Roman"/>
          <w:sz w:val="24"/>
          <w:szCs w:val="24"/>
          <w:lang w:eastAsia="pl-PL"/>
        </w:rPr>
        <w:br/>
        <w:t xml:space="preserve">Adres profilu nabywcy: </w:t>
      </w:r>
      <w:r w:rsidRPr="00D76B8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 2) RODZAJ ZAMAWIAJĄCEGO: </w:t>
      </w:r>
      <w:r w:rsidRPr="00D76B81">
        <w:rPr>
          <w:rFonts w:ascii="Times New Roman" w:eastAsia="Times New Roman" w:hAnsi="Times New Roman" w:cs="Times New Roman"/>
          <w:sz w:val="24"/>
          <w:szCs w:val="24"/>
          <w:lang w:eastAsia="pl-PL"/>
        </w:rPr>
        <w:t xml:space="preserve">Administracja rządowa centralna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I.3) WSPÓLNE UDZIELANIE ZAMÓWIENIA </w:t>
      </w:r>
      <w:r w:rsidRPr="00D76B81">
        <w:rPr>
          <w:rFonts w:ascii="Times New Roman" w:eastAsia="Times New Roman" w:hAnsi="Times New Roman" w:cs="Times New Roman"/>
          <w:b/>
          <w:bCs/>
          <w:i/>
          <w:iCs/>
          <w:sz w:val="24"/>
          <w:szCs w:val="24"/>
          <w:lang w:eastAsia="pl-PL"/>
        </w:rPr>
        <w:t>(jeżeli dotyczy)</w:t>
      </w:r>
      <w:r w:rsidRPr="00D76B81">
        <w:rPr>
          <w:rFonts w:ascii="Times New Roman" w:eastAsia="Times New Roman" w:hAnsi="Times New Roman" w:cs="Times New Roman"/>
          <w:b/>
          <w:bCs/>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I.4) KOMUNIKACJA: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Tak </w:t>
      </w:r>
      <w:r w:rsidRPr="00D76B81">
        <w:rPr>
          <w:rFonts w:ascii="Times New Roman" w:eastAsia="Times New Roman" w:hAnsi="Times New Roman" w:cs="Times New Roman"/>
          <w:sz w:val="24"/>
          <w:szCs w:val="24"/>
          <w:lang w:eastAsia="pl-PL"/>
        </w:rPr>
        <w:br/>
        <w:t xml:space="preserve">https://www.gov.pl/zdrowie/zamowienia-publiczne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Tak </w:t>
      </w:r>
      <w:r w:rsidRPr="00D76B81">
        <w:rPr>
          <w:rFonts w:ascii="Times New Roman" w:eastAsia="Times New Roman" w:hAnsi="Times New Roman" w:cs="Times New Roman"/>
          <w:sz w:val="24"/>
          <w:szCs w:val="24"/>
          <w:lang w:eastAsia="pl-PL"/>
        </w:rPr>
        <w:br/>
        <w:t xml:space="preserve">https://www.gov.pl/zdrowie/zamowienia-publiczne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Oferty lub wnioski o dopuszczenie do udziału w postępowaniu należy przesyłać:</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Elektronicznie</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adres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Nie </w:t>
      </w:r>
      <w:r w:rsidRPr="00D76B81">
        <w:rPr>
          <w:rFonts w:ascii="Times New Roman" w:eastAsia="Times New Roman" w:hAnsi="Times New Roman" w:cs="Times New Roman"/>
          <w:sz w:val="24"/>
          <w:szCs w:val="24"/>
          <w:lang w:eastAsia="pl-PL"/>
        </w:rPr>
        <w:br/>
        <w:t xml:space="preserve">Inny sposób: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Tak </w:t>
      </w:r>
      <w:r w:rsidRPr="00D76B81">
        <w:rPr>
          <w:rFonts w:ascii="Times New Roman" w:eastAsia="Times New Roman" w:hAnsi="Times New Roman" w:cs="Times New Roman"/>
          <w:sz w:val="24"/>
          <w:szCs w:val="24"/>
          <w:lang w:eastAsia="pl-PL"/>
        </w:rPr>
        <w:br/>
        <w:t xml:space="preserve">Inny sposób: </w:t>
      </w:r>
      <w:r w:rsidRPr="00D76B81">
        <w:rPr>
          <w:rFonts w:ascii="Times New Roman" w:eastAsia="Times New Roman" w:hAnsi="Times New Roman" w:cs="Times New Roman"/>
          <w:sz w:val="24"/>
          <w:szCs w:val="24"/>
          <w:lang w:eastAsia="pl-PL"/>
        </w:rPr>
        <w:br/>
        <w:t xml:space="preserve">Wykonawca musi złożyć ofertę w formie pisemnej za pośrednictwem operatora pocztowego w rozumieniu ustawy z dnia 23 listopada 2012 r. Prawo pocztowe (Dz. U. poz. 1529 oraz z 2015 r., poz. 1830), osobiście lub za pośrednictwem posłańca. </w:t>
      </w:r>
      <w:r w:rsidRPr="00D76B81">
        <w:rPr>
          <w:rFonts w:ascii="Times New Roman" w:eastAsia="Times New Roman" w:hAnsi="Times New Roman" w:cs="Times New Roman"/>
          <w:sz w:val="24"/>
          <w:szCs w:val="24"/>
          <w:lang w:eastAsia="pl-PL"/>
        </w:rPr>
        <w:br/>
        <w:t xml:space="preserve">Adres: </w:t>
      </w:r>
      <w:r w:rsidRPr="00D76B81">
        <w:rPr>
          <w:rFonts w:ascii="Times New Roman" w:eastAsia="Times New Roman" w:hAnsi="Times New Roman" w:cs="Times New Roman"/>
          <w:sz w:val="24"/>
          <w:szCs w:val="24"/>
          <w:lang w:eastAsia="pl-PL"/>
        </w:rPr>
        <w:br/>
        <w:t xml:space="preserve">Ministerstwo Zdrowia, 00-952 Warszawa, ul. Miodowa 15, pok. 13 (Kancelaria Główna)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u w:val="single"/>
          <w:lang w:eastAsia="pl-PL"/>
        </w:rPr>
        <w:t xml:space="preserve">SEKCJA II: PRZEDMIOT ZAMÓWIENIA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II.1) Nazwa nadana zamówieniu przez zamawiającego: </w:t>
      </w:r>
      <w:r w:rsidRPr="00D76B81">
        <w:rPr>
          <w:rFonts w:ascii="Times New Roman" w:eastAsia="Times New Roman" w:hAnsi="Times New Roman" w:cs="Times New Roman"/>
          <w:sz w:val="24"/>
          <w:szCs w:val="24"/>
          <w:lang w:eastAsia="pl-PL"/>
        </w:rPr>
        <w:t xml:space="preserve">Wykonanie i dostawa materiałów na konferencje upowszechniające – postępowanie po unieważnieniu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Numer referencyjny: </w:t>
      </w:r>
      <w:r w:rsidRPr="00D76B81">
        <w:rPr>
          <w:rFonts w:ascii="Times New Roman" w:eastAsia="Times New Roman" w:hAnsi="Times New Roman" w:cs="Times New Roman"/>
          <w:sz w:val="24"/>
          <w:szCs w:val="24"/>
          <w:lang w:eastAsia="pl-PL"/>
        </w:rPr>
        <w:t xml:space="preserve">FGZ.270.18.2018.SB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76B81" w:rsidRPr="00D76B81" w:rsidRDefault="00D76B81" w:rsidP="00D76B81">
      <w:pPr>
        <w:spacing w:after="0" w:line="450" w:lineRule="atLeast"/>
        <w:jc w:val="both"/>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II.2) Rodzaj zamówienia: </w:t>
      </w:r>
      <w:r w:rsidRPr="00D76B81">
        <w:rPr>
          <w:rFonts w:ascii="Times New Roman" w:eastAsia="Times New Roman" w:hAnsi="Times New Roman" w:cs="Times New Roman"/>
          <w:sz w:val="24"/>
          <w:szCs w:val="24"/>
          <w:lang w:eastAsia="pl-PL"/>
        </w:rPr>
        <w:t xml:space="preserve">Usługi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II.3) Informacja o możliwości składania ofert częściowych</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Zamówienie podzielone jest na części: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Oferty lub wnioski o dopuszczenie do udziału w postępowaniu można składać w odniesieniu do:</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II.4) Krótki opis przedmiotu zamówienia </w:t>
      </w:r>
      <w:r w:rsidRPr="00D76B8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76B8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76B81">
        <w:rPr>
          <w:rFonts w:ascii="Times New Roman" w:eastAsia="Times New Roman" w:hAnsi="Times New Roman" w:cs="Times New Roman"/>
          <w:sz w:val="24"/>
          <w:szCs w:val="24"/>
          <w:lang w:eastAsia="pl-PL"/>
        </w:rPr>
        <w:t xml:space="preserve">1. Przedmiotem zamówienia jest wykonanie i dostarczenie materiałów upowszechniających na wydarzenia realizowane w ramach projektu systemowego. 2. Szczegółowy opis przedmiotu zamówienia zawarty jest w Załączniku nr 1 do SIWZ.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II.5) Główny kod CPV: </w:t>
      </w:r>
      <w:r w:rsidRPr="00D76B81">
        <w:rPr>
          <w:rFonts w:ascii="Times New Roman" w:eastAsia="Times New Roman" w:hAnsi="Times New Roman" w:cs="Times New Roman"/>
          <w:sz w:val="24"/>
          <w:szCs w:val="24"/>
          <w:lang w:eastAsia="pl-PL"/>
        </w:rPr>
        <w:t xml:space="preserve">39294100-0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Dodatkowe kody CPV:</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II.6) Całkowita wartość zamówienia </w:t>
      </w:r>
      <w:r w:rsidRPr="00D76B81">
        <w:rPr>
          <w:rFonts w:ascii="Times New Roman" w:eastAsia="Times New Roman" w:hAnsi="Times New Roman" w:cs="Times New Roman"/>
          <w:i/>
          <w:iCs/>
          <w:sz w:val="24"/>
          <w:szCs w:val="24"/>
          <w:lang w:eastAsia="pl-PL"/>
        </w:rPr>
        <w:t>(jeżeli zamawiający podaje informacje o wartości zamówienia)</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Wartość bez VAT: </w:t>
      </w:r>
      <w:r w:rsidRPr="00D76B81">
        <w:rPr>
          <w:rFonts w:ascii="Times New Roman" w:eastAsia="Times New Roman" w:hAnsi="Times New Roman" w:cs="Times New Roman"/>
          <w:sz w:val="24"/>
          <w:szCs w:val="24"/>
          <w:lang w:eastAsia="pl-PL"/>
        </w:rPr>
        <w:br/>
        <w:t xml:space="preserve">Waluta: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76B81">
        <w:rPr>
          <w:rFonts w:ascii="Times New Roman" w:eastAsia="Times New Roman" w:hAnsi="Times New Roman" w:cs="Times New Roman"/>
          <w:b/>
          <w:bCs/>
          <w:sz w:val="24"/>
          <w:szCs w:val="24"/>
          <w:lang w:eastAsia="pl-PL"/>
        </w:rPr>
        <w:t>Pzp</w:t>
      </w:r>
      <w:proofErr w:type="spellEnd"/>
      <w:r w:rsidRPr="00D76B81">
        <w:rPr>
          <w:rFonts w:ascii="Times New Roman" w:eastAsia="Times New Roman" w:hAnsi="Times New Roman" w:cs="Times New Roman"/>
          <w:b/>
          <w:bCs/>
          <w:sz w:val="24"/>
          <w:szCs w:val="24"/>
          <w:lang w:eastAsia="pl-PL"/>
        </w:rPr>
        <w:t xml:space="preserve">: </w:t>
      </w: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76B81">
        <w:rPr>
          <w:rFonts w:ascii="Times New Roman" w:eastAsia="Times New Roman" w:hAnsi="Times New Roman" w:cs="Times New Roman"/>
          <w:sz w:val="24"/>
          <w:szCs w:val="24"/>
          <w:lang w:eastAsia="pl-PL"/>
        </w:rPr>
        <w:t>Pzp</w:t>
      </w:r>
      <w:proofErr w:type="spellEnd"/>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miesiącach:   </w:t>
      </w:r>
      <w:r w:rsidRPr="00D76B81">
        <w:rPr>
          <w:rFonts w:ascii="Times New Roman" w:eastAsia="Times New Roman" w:hAnsi="Times New Roman" w:cs="Times New Roman"/>
          <w:i/>
          <w:iCs/>
          <w:sz w:val="24"/>
          <w:szCs w:val="24"/>
          <w:lang w:eastAsia="pl-PL"/>
        </w:rPr>
        <w:t xml:space="preserve"> lub </w:t>
      </w:r>
      <w:r w:rsidRPr="00D76B81">
        <w:rPr>
          <w:rFonts w:ascii="Times New Roman" w:eastAsia="Times New Roman" w:hAnsi="Times New Roman" w:cs="Times New Roman"/>
          <w:b/>
          <w:bCs/>
          <w:sz w:val="24"/>
          <w:szCs w:val="24"/>
          <w:lang w:eastAsia="pl-PL"/>
        </w:rPr>
        <w:t>dniach:</w:t>
      </w:r>
      <w:r w:rsidRPr="00D76B81">
        <w:rPr>
          <w:rFonts w:ascii="Times New Roman" w:eastAsia="Times New Roman" w:hAnsi="Times New Roman" w:cs="Times New Roman"/>
          <w:sz w:val="24"/>
          <w:szCs w:val="24"/>
          <w:lang w:eastAsia="pl-PL"/>
        </w:rPr>
        <w:t xml:space="preserve"> 70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i/>
          <w:iCs/>
          <w:sz w:val="24"/>
          <w:szCs w:val="24"/>
          <w:lang w:eastAsia="pl-PL"/>
        </w:rPr>
        <w:t>lub</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data rozpoczęcia: </w:t>
      </w:r>
      <w:r w:rsidRPr="00D76B81">
        <w:rPr>
          <w:rFonts w:ascii="Times New Roman" w:eastAsia="Times New Roman" w:hAnsi="Times New Roman" w:cs="Times New Roman"/>
          <w:sz w:val="24"/>
          <w:szCs w:val="24"/>
          <w:lang w:eastAsia="pl-PL"/>
        </w:rPr>
        <w:t> </w:t>
      </w:r>
      <w:r w:rsidRPr="00D76B81">
        <w:rPr>
          <w:rFonts w:ascii="Times New Roman" w:eastAsia="Times New Roman" w:hAnsi="Times New Roman" w:cs="Times New Roman"/>
          <w:i/>
          <w:iCs/>
          <w:sz w:val="24"/>
          <w:szCs w:val="24"/>
          <w:lang w:eastAsia="pl-PL"/>
        </w:rPr>
        <w:t xml:space="preserve"> lub </w:t>
      </w:r>
      <w:r w:rsidRPr="00D76B81">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Data zakończenia</w:t>
            </w:r>
          </w:p>
        </w:tc>
      </w:tr>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0"/>
                <w:szCs w:val="20"/>
                <w:lang w:eastAsia="pl-PL"/>
              </w:rPr>
            </w:pPr>
          </w:p>
        </w:tc>
      </w:tr>
    </w:tbl>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II.9) Informacje dodatkowe: </w:t>
      </w:r>
      <w:r w:rsidRPr="00D76B81">
        <w:rPr>
          <w:rFonts w:ascii="Times New Roman" w:eastAsia="Times New Roman" w:hAnsi="Times New Roman" w:cs="Times New Roman"/>
          <w:sz w:val="24"/>
          <w:szCs w:val="24"/>
          <w:lang w:eastAsia="pl-PL"/>
        </w:rPr>
        <w:t xml:space="preserve">Wykonawca wykona i dostarczy przedmiotu zamówienia do siedziby Zamawiającego w terminie do 70 dni kalendarzowych od dnia zawarcia umowy. </w:t>
      </w:r>
    </w:p>
    <w:p w:rsidR="00D76B81" w:rsidRPr="00D76B81" w:rsidRDefault="00D76B81" w:rsidP="00D76B81">
      <w:pPr>
        <w:spacing w:after="0" w:line="450" w:lineRule="atLeast"/>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III.1) WARUNKI UDZIAŁU W POSTĘPOWANIU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Określenie warunków: Zamawiający nie określa warunku w ww. zakresie. </w:t>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III.1.2) Sytuacja finansowa lub ekonomiczna </w:t>
      </w:r>
      <w:r w:rsidRPr="00D76B81">
        <w:rPr>
          <w:rFonts w:ascii="Times New Roman" w:eastAsia="Times New Roman" w:hAnsi="Times New Roman" w:cs="Times New Roman"/>
          <w:sz w:val="24"/>
          <w:szCs w:val="24"/>
          <w:lang w:eastAsia="pl-PL"/>
        </w:rPr>
        <w:br/>
        <w:t xml:space="preserve">Określenie warunków: Zamawiający nie określa warunku w ww. zakresie </w:t>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III.1.3) Zdolność techniczna lub zawodowa </w:t>
      </w:r>
      <w:r w:rsidRPr="00D76B81">
        <w:rPr>
          <w:rFonts w:ascii="Times New Roman" w:eastAsia="Times New Roman" w:hAnsi="Times New Roman" w:cs="Times New Roman"/>
          <w:sz w:val="24"/>
          <w:szCs w:val="24"/>
          <w:lang w:eastAsia="pl-PL"/>
        </w:rPr>
        <w:br/>
        <w:t xml:space="preserve">Określenie warunków: Zamawiający uzna ww. warunek za spełniony, jeżeli Wykonawca w okresie 3 ostatnich lat przed dniem wszczęcia postępowania o udzielenie zamówienia, a w przypadku, gdy okres prowadzenia działalności jest krótszy - w tym okresie, zrealizował co najmniej 3 (trzy) usługi o wartości nie mniejszej niż 5 000,00 PLN brutto każda, dotyczące wykonania materiałów promocyjnych. </w:t>
      </w:r>
      <w:r w:rsidRPr="00D76B8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76B81">
        <w:rPr>
          <w:rFonts w:ascii="Times New Roman" w:eastAsia="Times New Roman" w:hAnsi="Times New Roman" w:cs="Times New Roman"/>
          <w:sz w:val="24"/>
          <w:szCs w:val="24"/>
          <w:lang w:eastAsia="pl-PL"/>
        </w:rPr>
        <w:br/>
        <w:t xml:space="preserve">Informacje dodatkowe: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III.2) PODSTAWY WYKLUCZENIA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76B81">
        <w:rPr>
          <w:rFonts w:ascii="Times New Roman" w:eastAsia="Times New Roman" w:hAnsi="Times New Roman" w:cs="Times New Roman"/>
          <w:b/>
          <w:bCs/>
          <w:sz w:val="24"/>
          <w:szCs w:val="24"/>
          <w:lang w:eastAsia="pl-PL"/>
        </w:rPr>
        <w:t>Pzp</w:t>
      </w:r>
      <w:proofErr w:type="spellEnd"/>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76B81">
        <w:rPr>
          <w:rFonts w:ascii="Times New Roman" w:eastAsia="Times New Roman" w:hAnsi="Times New Roman" w:cs="Times New Roman"/>
          <w:b/>
          <w:bCs/>
          <w:sz w:val="24"/>
          <w:szCs w:val="24"/>
          <w:lang w:eastAsia="pl-PL"/>
        </w:rPr>
        <w:t>Pzp</w:t>
      </w:r>
      <w:proofErr w:type="spellEnd"/>
      <w:r w:rsidRPr="00D76B8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76B81">
        <w:rPr>
          <w:rFonts w:ascii="Times New Roman" w:eastAsia="Times New Roman" w:hAnsi="Times New Roman" w:cs="Times New Roman"/>
          <w:sz w:val="24"/>
          <w:szCs w:val="24"/>
          <w:lang w:eastAsia="pl-PL"/>
        </w:rPr>
        <w:t>Pzp</w:t>
      </w:r>
      <w:proofErr w:type="spellEnd"/>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76B81">
        <w:rPr>
          <w:rFonts w:ascii="Times New Roman" w:eastAsia="Times New Roman" w:hAnsi="Times New Roman" w:cs="Times New Roman"/>
          <w:sz w:val="24"/>
          <w:szCs w:val="24"/>
          <w:lang w:eastAsia="pl-PL"/>
        </w:rPr>
        <w:t>Pzp</w:t>
      </w:r>
      <w:proofErr w:type="spellEnd"/>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76B81">
        <w:rPr>
          <w:rFonts w:ascii="Times New Roman" w:eastAsia="Times New Roman" w:hAnsi="Times New Roman" w:cs="Times New Roman"/>
          <w:sz w:val="24"/>
          <w:szCs w:val="24"/>
          <w:lang w:eastAsia="pl-PL"/>
        </w:rPr>
        <w:br/>
        <w:t xml:space="preserve">Tak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Oświadczenie o spełnianiu kryteriów selekcji </w:t>
      </w:r>
      <w:r w:rsidRPr="00D76B81">
        <w:rPr>
          <w:rFonts w:ascii="Times New Roman" w:eastAsia="Times New Roman" w:hAnsi="Times New Roman" w:cs="Times New Roman"/>
          <w:sz w:val="24"/>
          <w:szCs w:val="24"/>
          <w:lang w:eastAsia="pl-PL"/>
        </w:rPr>
        <w:br/>
        <w:t xml:space="preserve">Nie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III.5.1) W ZAKRESIE SPEŁNIANIA WARUNKÓW UDZIAŁU W POSTĘPOWANIU:</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Wykaz wykonanych usług,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5 do SIWZ.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III.5.2) W ZAKRESIE KRYTERIÓW SELEKCJI:</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III.7) INNE DOKUMENTY NIE WYMIENIONE W pkt III.3) - III.6)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4b do SIWZ. </w:t>
      </w:r>
    </w:p>
    <w:p w:rsidR="00D76B81" w:rsidRPr="00D76B81" w:rsidRDefault="00D76B81" w:rsidP="00D76B81">
      <w:pPr>
        <w:spacing w:after="0" w:line="450" w:lineRule="atLeast"/>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u w:val="single"/>
          <w:lang w:eastAsia="pl-PL"/>
        </w:rPr>
        <w:t xml:space="preserve">SEKCJA IV: PROCEDURA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 xml:space="preserve">IV.1) OPIS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IV.1.1) Tryb udzielenia zamówienia: </w:t>
      </w:r>
      <w:r w:rsidRPr="00D76B81">
        <w:rPr>
          <w:rFonts w:ascii="Times New Roman" w:eastAsia="Times New Roman" w:hAnsi="Times New Roman" w:cs="Times New Roman"/>
          <w:sz w:val="24"/>
          <w:szCs w:val="24"/>
          <w:lang w:eastAsia="pl-PL"/>
        </w:rPr>
        <w:t xml:space="preserve">Przetarg nieograniczony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IV.1.2) Zamawiający żąda wniesienia wadium:</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Informacja na temat wadium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IV.1.3) Przewiduje się udzielenie zaliczek na poczet wykonania zamówienia:</w:t>
      </w:r>
      <w:r w:rsidRPr="00D76B81">
        <w:rPr>
          <w:rFonts w:ascii="Times New Roman" w:eastAsia="Times New Roman" w:hAnsi="Times New Roman" w:cs="Times New Roman"/>
          <w:sz w:val="24"/>
          <w:szCs w:val="24"/>
          <w:lang w:eastAsia="pl-PL"/>
        </w:rPr>
        <w:t xml:space="preserv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Należy podać informacje na temat udzielania zaliczek: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76B81">
        <w:rPr>
          <w:rFonts w:ascii="Times New Roman" w:eastAsia="Times New Roman" w:hAnsi="Times New Roman" w:cs="Times New Roman"/>
          <w:sz w:val="24"/>
          <w:szCs w:val="24"/>
          <w:lang w:eastAsia="pl-PL"/>
        </w:rPr>
        <w:br/>
        <w:t xml:space="preserve">Nie </w:t>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IV.1.5.) Wymaga się złożenia oferty wariantowej: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Dopuszcza się złożenie oferty wariantowej </w:t>
      </w:r>
      <w:r w:rsidRPr="00D76B81">
        <w:rPr>
          <w:rFonts w:ascii="Times New Roman" w:eastAsia="Times New Roman" w:hAnsi="Times New Roman" w:cs="Times New Roman"/>
          <w:sz w:val="24"/>
          <w:szCs w:val="24"/>
          <w:lang w:eastAsia="pl-PL"/>
        </w:rPr>
        <w:br/>
        <w:t xml:space="preserve">Nie </w:t>
      </w:r>
      <w:r w:rsidRPr="00D76B8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Liczba wykonawców   </w:t>
      </w:r>
      <w:r w:rsidRPr="00D76B81">
        <w:rPr>
          <w:rFonts w:ascii="Times New Roman" w:eastAsia="Times New Roman" w:hAnsi="Times New Roman" w:cs="Times New Roman"/>
          <w:sz w:val="24"/>
          <w:szCs w:val="24"/>
          <w:lang w:eastAsia="pl-PL"/>
        </w:rPr>
        <w:br/>
        <w:t xml:space="preserve">Przewidywana minimalna liczba wykonawców </w:t>
      </w:r>
      <w:r w:rsidRPr="00D76B81">
        <w:rPr>
          <w:rFonts w:ascii="Times New Roman" w:eastAsia="Times New Roman" w:hAnsi="Times New Roman" w:cs="Times New Roman"/>
          <w:sz w:val="24"/>
          <w:szCs w:val="24"/>
          <w:lang w:eastAsia="pl-PL"/>
        </w:rPr>
        <w:br/>
        <w:t xml:space="preserve">Maksymalna liczba wykonawców   </w:t>
      </w:r>
      <w:r w:rsidRPr="00D76B81">
        <w:rPr>
          <w:rFonts w:ascii="Times New Roman" w:eastAsia="Times New Roman" w:hAnsi="Times New Roman" w:cs="Times New Roman"/>
          <w:sz w:val="24"/>
          <w:szCs w:val="24"/>
          <w:lang w:eastAsia="pl-PL"/>
        </w:rPr>
        <w:br/>
        <w:t xml:space="preserve">Kryteria selekcji wykonawców: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IV.1.7) Informacje na temat umowy ramowej lub dynamicznego systemu zakupów: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Umowa ramowa będzie zawarta: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Czy przewiduje się ograniczenie liczby uczestników umowy ramowej: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Przewidziana maksymalna liczba uczestników umowy ramowej: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Zamówienie obejmuje ustanowienie dynamicznego systemu zakupów: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IV.1.8) Aukcja elektroniczna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Przewidziane jest przeprowadzenie aukcji elektronicznej </w:t>
      </w:r>
      <w:r w:rsidRPr="00D76B81">
        <w:rPr>
          <w:rFonts w:ascii="Times New Roman" w:eastAsia="Times New Roman" w:hAnsi="Times New Roman" w:cs="Times New Roman"/>
          <w:i/>
          <w:iCs/>
          <w:sz w:val="24"/>
          <w:szCs w:val="24"/>
          <w:lang w:eastAsia="pl-PL"/>
        </w:rPr>
        <w:t xml:space="preserve">(przetarg nieograniczony, przetarg ograniczony, negocjacje z ogłoszeniem) </w:t>
      </w:r>
      <w:r w:rsidRPr="00D76B81">
        <w:rPr>
          <w:rFonts w:ascii="Times New Roman" w:eastAsia="Times New Roman" w:hAnsi="Times New Roman" w:cs="Times New Roman"/>
          <w:sz w:val="24"/>
          <w:szCs w:val="24"/>
          <w:lang w:eastAsia="pl-PL"/>
        </w:rPr>
        <w:t xml:space="preserve">Nie </w:t>
      </w:r>
      <w:r w:rsidRPr="00D76B81">
        <w:rPr>
          <w:rFonts w:ascii="Times New Roman" w:eastAsia="Times New Roman" w:hAnsi="Times New Roman" w:cs="Times New Roman"/>
          <w:sz w:val="24"/>
          <w:szCs w:val="24"/>
          <w:lang w:eastAsia="pl-PL"/>
        </w:rPr>
        <w:br/>
        <w:t xml:space="preserve">Należy podać adres strony internetowej, na której aukcja będzie prowadzona: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76B81">
        <w:rPr>
          <w:rFonts w:ascii="Times New Roman" w:eastAsia="Times New Roman" w:hAnsi="Times New Roman" w:cs="Times New Roman"/>
          <w:sz w:val="24"/>
          <w:szCs w:val="24"/>
          <w:lang w:eastAsia="pl-PL"/>
        </w:rPr>
        <w:br/>
        <w:t xml:space="preserve">Informacje dotyczące przebiegu aukcji elektronicznej: </w:t>
      </w:r>
      <w:r w:rsidRPr="00D76B8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76B8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76B81">
        <w:rPr>
          <w:rFonts w:ascii="Times New Roman" w:eastAsia="Times New Roman" w:hAnsi="Times New Roman" w:cs="Times New Roman"/>
          <w:sz w:val="24"/>
          <w:szCs w:val="24"/>
          <w:lang w:eastAsia="pl-PL"/>
        </w:rPr>
        <w:br/>
        <w:t xml:space="preserve">Wymagania dotyczące rejestracji i identyfikacji wykonawców w aukcji elektronicznej: </w:t>
      </w:r>
      <w:r w:rsidRPr="00D76B81">
        <w:rPr>
          <w:rFonts w:ascii="Times New Roman" w:eastAsia="Times New Roman" w:hAnsi="Times New Roman" w:cs="Times New Roman"/>
          <w:sz w:val="24"/>
          <w:szCs w:val="24"/>
          <w:lang w:eastAsia="pl-PL"/>
        </w:rPr>
        <w:br/>
        <w:t xml:space="preserve">Informacje o liczbie etapów aukcji elektronicznej i czasie ich trwania: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Czas trwania: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76B81">
        <w:rPr>
          <w:rFonts w:ascii="Times New Roman" w:eastAsia="Times New Roman" w:hAnsi="Times New Roman" w:cs="Times New Roman"/>
          <w:sz w:val="24"/>
          <w:szCs w:val="24"/>
          <w:lang w:eastAsia="pl-PL"/>
        </w:rPr>
        <w:br/>
        <w:t xml:space="preserve">Warunki zamknięcia aukcji elektronicznej: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IV.2) KRYTERIA OCENY OFERT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IV.2.1) Kryteria oceny ofert: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IV.2.2) Kryteria</w:t>
      </w:r>
      <w:r w:rsidRPr="00D76B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88"/>
        <w:gridCol w:w="1016"/>
      </w:tblGrid>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Znaczenie</w:t>
            </w:r>
          </w:p>
        </w:tc>
      </w:tr>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40,00</w:t>
            </w:r>
          </w:p>
        </w:tc>
      </w:tr>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Doświadczenie osoby odpowiedzialnej za opracowanie projektu graficznego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30,00</w:t>
            </w:r>
          </w:p>
        </w:tc>
      </w:tr>
      <w:tr w:rsidR="00D76B81" w:rsidRPr="00D76B81" w:rsidTr="00D76B81">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Termin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6B81" w:rsidRPr="00D76B81" w:rsidRDefault="00D76B81" w:rsidP="00D76B81">
            <w:pPr>
              <w:spacing w:after="0" w:line="240" w:lineRule="auto"/>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30,00</w:t>
            </w:r>
          </w:p>
        </w:tc>
      </w:tr>
    </w:tbl>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76B81">
        <w:rPr>
          <w:rFonts w:ascii="Times New Roman" w:eastAsia="Times New Roman" w:hAnsi="Times New Roman" w:cs="Times New Roman"/>
          <w:b/>
          <w:bCs/>
          <w:sz w:val="24"/>
          <w:szCs w:val="24"/>
          <w:lang w:eastAsia="pl-PL"/>
        </w:rPr>
        <w:t>Pzp</w:t>
      </w:r>
      <w:proofErr w:type="spellEnd"/>
      <w:r w:rsidRPr="00D76B81">
        <w:rPr>
          <w:rFonts w:ascii="Times New Roman" w:eastAsia="Times New Roman" w:hAnsi="Times New Roman" w:cs="Times New Roman"/>
          <w:b/>
          <w:bCs/>
          <w:sz w:val="24"/>
          <w:szCs w:val="24"/>
          <w:lang w:eastAsia="pl-PL"/>
        </w:rPr>
        <w:t xml:space="preserve"> </w:t>
      </w:r>
      <w:r w:rsidRPr="00D76B81">
        <w:rPr>
          <w:rFonts w:ascii="Times New Roman" w:eastAsia="Times New Roman" w:hAnsi="Times New Roman" w:cs="Times New Roman"/>
          <w:sz w:val="24"/>
          <w:szCs w:val="24"/>
          <w:lang w:eastAsia="pl-PL"/>
        </w:rPr>
        <w:t xml:space="preserve">(przetarg nieograniczony) </w:t>
      </w:r>
      <w:r w:rsidRPr="00D76B81">
        <w:rPr>
          <w:rFonts w:ascii="Times New Roman" w:eastAsia="Times New Roman" w:hAnsi="Times New Roman" w:cs="Times New Roman"/>
          <w:sz w:val="24"/>
          <w:szCs w:val="24"/>
          <w:lang w:eastAsia="pl-PL"/>
        </w:rPr>
        <w:br/>
        <w:t xml:space="preserve">Nie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IV.3) Negocjacje z ogłoszeniem, dialog konkurencyjny, partnerstwo innowacyjne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IV.3.1) Informacje na temat negocjacji z ogłoszeniem</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Minimalne wymagania, które muszą spełniać wszystkie oferty: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76B81">
        <w:rPr>
          <w:rFonts w:ascii="Times New Roman" w:eastAsia="Times New Roman" w:hAnsi="Times New Roman" w:cs="Times New Roman"/>
          <w:sz w:val="24"/>
          <w:szCs w:val="24"/>
          <w:lang w:eastAsia="pl-PL"/>
        </w:rPr>
        <w:br/>
        <w:t xml:space="preserve">Przewidziany jest podział negocjacji na etapy w celu ograniczenia liczby ofert: </w:t>
      </w:r>
      <w:r w:rsidRPr="00D76B81">
        <w:rPr>
          <w:rFonts w:ascii="Times New Roman" w:eastAsia="Times New Roman" w:hAnsi="Times New Roman" w:cs="Times New Roman"/>
          <w:sz w:val="24"/>
          <w:szCs w:val="24"/>
          <w:lang w:eastAsia="pl-PL"/>
        </w:rPr>
        <w:br/>
        <w:t xml:space="preserve">Należy podać informacje na temat etapów negocjacji (w tym liczbę etapów):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IV.3.2) Informacje na temat dialogu konkurencyjnego</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Wstępny harmonogram postępowania: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Podział dialogu na etapy w celu ograniczenia liczby rozwiązań: </w:t>
      </w:r>
      <w:r w:rsidRPr="00D76B81">
        <w:rPr>
          <w:rFonts w:ascii="Times New Roman" w:eastAsia="Times New Roman" w:hAnsi="Times New Roman" w:cs="Times New Roman"/>
          <w:sz w:val="24"/>
          <w:szCs w:val="24"/>
          <w:lang w:eastAsia="pl-PL"/>
        </w:rPr>
        <w:br/>
        <w:t xml:space="preserve">Należy podać informacje na temat etapów dialogu: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IV.3.3) Informacje na temat partnerstwa innowacyjnego</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Informacje dodatkowe: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IV.4) Licytacja elektroniczna </w:t>
      </w:r>
      <w:r w:rsidRPr="00D76B81">
        <w:rPr>
          <w:rFonts w:ascii="Times New Roman" w:eastAsia="Times New Roman" w:hAnsi="Times New Roman" w:cs="Times New Roman"/>
          <w:sz w:val="24"/>
          <w:szCs w:val="24"/>
          <w:lang w:eastAsia="pl-PL"/>
        </w:rPr>
        <w:br/>
        <w:t xml:space="preserve">Adres strony internetowej, na której będzie prowadzona licytacja elektroniczna: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Informacje o liczbie etapów licytacji elektronicznej i czasie ich trwania: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Czas trwania: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Termin składania wniosków o dopuszczenie do udziału w licytacji elektronicznej: </w:t>
      </w:r>
      <w:r w:rsidRPr="00D76B81">
        <w:rPr>
          <w:rFonts w:ascii="Times New Roman" w:eastAsia="Times New Roman" w:hAnsi="Times New Roman" w:cs="Times New Roman"/>
          <w:sz w:val="24"/>
          <w:szCs w:val="24"/>
          <w:lang w:eastAsia="pl-PL"/>
        </w:rPr>
        <w:br/>
        <w:t xml:space="preserve">Data: godzina: </w:t>
      </w:r>
      <w:r w:rsidRPr="00D76B81">
        <w:rPr>
          <w:rFonts w:ascii="Times New Roman" w:eastAsia="Times New Roman" w:hAnsi="Times New Roman" w:cs="Times New Roman"/>
          <w:sz w:val="24"/>
          <w:szCs w:val="24"/>
          <w:lang w:eastAsia="pl-PL"/>
        </w:rPr>
        <w:br/>
        <w:t xml:space="preserve">Termin otwarcia licytacji elektronicznej: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t xml:space="preserve">Termin i warunki zamknięcia licytacji elektronicznej: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Wymagania dotyczące zabezpieczenia należytego wykonania umowy: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sz w:val="24"/>
          <w:szCs w:val="24"/>
          <w:lang w:eastAsia="pl-PL"/>
        </w:rPr>
        <w:br/>
        <w:t xml:space="preserve">Informacje dodatkowe: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r w:rsidRPr="00D76B81">
        <w:rPr>
          <w:rFonts w:ascii="Times New Roman" w:eastAsia="Times New Roman" w:hAnsi="Times New Roman" w:cs="Times New Roman"/>
          <w:b/>
          <w:bCs/>
          <w:sz w:val="24"/>
          <w:szCs w:val="24"/>
          <w:lang w:eastAsia="pl-PL"/>
        </w:rPr>
        <w:t>IV.5) ZMIANA UMOWY</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76B81">
        <w:rPr>
          <w:rFonts w:ascii="Times New Roman" w:eastAsia="Times New Roman" w:hAnsi="Times New Roman" w:cs="Times New Roman"/>
          <w:sz w:val="24"/>
          <w:szCs w:val="24"/>
          <w:lang w:eastAsia="pl-PL"/>
        </w:rPr>
        <w:t xml:space="preserve"> Tak </w:t>
      </w:r>
      <w:r w:rsidRPr="00D76B81">
        <w:rPr>
          <w:rFonts w:ascii="Times New Roman" w:eastAsia="Times New Roman" w:hAnsi="Times New Roman" w:cs="Times New Roman"/>
          <w:sz w:val="24"/>
          <w:szCs w:val="24"/>
          <w:lang w:eastAsia="pl-PL"/>
        </w:rPr>
        <w:br/>
        <w:t xml:space="preserve">Należy wskazać zakres, charakter zmian oraz warunki wprowadzenia zmian: </w:t>
      </w:r>
      <w:r w:rsidRPr="00D76B81">
        <w:rPr>
          <w:rFonts w:ascii="Times New Roman" w:eastAsia="Times New Roman" w:hAnsi="Times New Roman" w:cs="Times New Roman"/>
          <w:sz w:val="24"/>
          <w:szCs w:val="24"/>
          <w:lang w:eastAsia="pl-PL"/>
        </w:rPr>
        <w:br/>
        <w:t xml:space="preserve">1. Zmiana istotnych postanowień umowy w stosunku do treści oferty Wykonawcy, możliwa jest tylko i wyłącznie na warunkach i w zakresie określonym poniżej: 1) w przypadku zaistnienia siły wyższej uniemożliwiającej wykonanie przedmiotu umowy w terminie określonym w § 1 ust. 2 umowy – dopuszcza się możliwość zmiany terminu wykonania przedmiotu umowy poprzez jego wydłużenie o czas odpowiadający czasowi występowania siły wyższej; 2) w przypadku konieczności zawieszenia wykonywania przedmiotu umowy z przyczyn leżących po stronie Zamawiającego – dopuszcza się zmianę terminu wykonania przedmiotu umowy określonego w § 1 ust. 2; 3) w przypadku wystąpienia w toku realizacji przedmiotu umowy niemożliwych do przewidzenia okoliczności nadzwyczajnych, niezależnych od Wykonawcy, skutkujących koniecznością wstrzymania realizacji przedmiotu umowy, dopuszcza się zmianę terminu wykonania przedmiotu umowy określonego w § 1 ust. 2; 4)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przedmiotu umowy przez Wykonawcę, dopuszcza się możliwość odpowiedniej do zmiany przepisów zmiany umowy w zakresie wysokości wynagrodzenia lub obowiązków stron. 2. Zmiany Umowy w rozumieniu art. 144 PZP nie stanowią w szczególności następujące przypadki: 1) zmiana osób, przy pomocy których Wykonawca lub Zamawiający realizuje przedmiot umowy, w tym upoważnionych przedstawicieli; 2) zmiana danych związanych z obsługą administracyjno-organizacyjną umowy (np. zmiana numeru rachunku bankowego Wykonawcy); 3) zmiana danych teleadresowych Stron; 4) zmiana danych rejestrowych Stron; 5) zmiana sposobu prowadzenia korespondencji pomiędzy Stronami. 3. Wszelkie dopuszczalne zmiany umowy wymagają porozumienia Stron poprzedzonego pisemnym wnioskiem jednej ze Stron zawierającego propozycję zmiany oraz uzasadnienie.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IV.6) INFORMACJE ADMINISTRACYJNE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IV.6.1) Sposób udostępniania informacji o charakterze poufnym </w:t>
      </w:r>
      <w:r w:rsidRPr="00D76B81">
        <w:rPr>
          <w:rFonts w:ascii="Times New Roman" w:eastAsia="Times New Roman" w:hAnsi="Times New Roman" w:cs="Times New Roman"/>
          <w:i/>
          <w:iCs/>
          <w:sz w:val="24"/>
          <w:szCs w:val="24"/>
          <w:lang w:eastAsia="pl-PL"/>
        </w:rPr>
        <w:t xml:space="preserve">(jeżeli dotyczy):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Środki służące ochronie informacji o charakterze poufnym</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76B81">
        <w:rPr>
          <w:rFonts w:ascii="Times New Roman" w:eastAsia="Times New Roman" w:hAnsi="Times New Roman" w:cs="Times New Roman"/>
          <w:sz w:val="24"/>
          <w:szCs w:val="24"/>
          <w:lang w:eastAsia="pl-PL"/>
        </w:rPr>
        <w:br/>
        <w:t xml:space="preserve">Data: 2018-05-28, godzina: 12:00, </w:t>
      </w:r>
      <w:r w:rsidRPr="00D76B8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76B81">
        <w:rPr>
          <w:rFonts w:ascii="Times New Roman" w:eastAsia="Times New Roman" w:hAnsi="Times New Roman" w:cs="Times New Roman"/>
          <w:sz w:val="24"/>
          <w:szCs w:val="24"/>
          <w:lang w:eastAsia="pl-PL"/>
        </w:rPr>
        <w:br/>
        <w:t xml:space="preserve">Nie </w:t>
      </w:r>
      <w:r w:rsidRPr="00D76B81">
        <w:rPr>
          <w:rFonts w:ascii="Times New Roman" w:eastAsia="Times New Roman" w:hAnsi="Times New Roman" w:cs="Times New Roman"/>
          <w:sz w:val="24"/>
          <w:szCs w:val="24"/>
          <w:lang w:eastAsia="pl-PL"/>
        </w:rPr>
        <w:br/>
        <w:t xml:space="preserve">Wskazać powody: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76B81">
        <w:rPr>
          <w:rFonts w:ascii="Times New Roman" w:eastAsia="Times New Roman" w:hAnsi="Times New Roman" w:cs="Times New Roman"/>
          <w:sz w:val="24"/>
          <w:szCs w:val="24"/>
          <w:lang w:eastAsia="pl-PL"/>
        </w:rPr>
        <w:br/>
        <w:t xml:space="preserve">&gt; PL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 xml:space="preserve">IV.6.3) Termin związania ofertą: </w:t>
      </w:r>
      <w:r w:rsidRPr="00D76B81">
        <w:rPr>
          <w:rFonts w:ascii="Times New Roman" w:eastAsia="Times New Roman" w:hAnsi="Times New Roman" w:cs="Times New Roman"/>
          <w:sz w:val="24"/>
          <w:szCs w:val="24"/>
          <w:lang w:eastAsia="pl-PL"/>
        </w:rPr>
        <w:t xml:space="preserve">do: okres w dniach: 30 (od ostatecznego terminu składania ofert)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76B81">
        <w:rPr>
          <w:rFonts w:ascii="Times New Roman" w:eastAsia="Times New Roman" w:hAnsi="Times New Roman" w:cs="Times New Roman"/>
          <w:sz w:val="24"/>
          <w:szCs w:val="24"/>
          <w:lang w:eastAsia="pl-PL"/>
        </w:rPr>
        <w:t xml:space="preserve"> Nie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76B81">
        <w:rPr>
          <w:rFonts w:ascii="Times New Roman" w:eastAsia="Times New Roman" w:hAnsi="Times New Roman" w:cs="Times New Roman"/>
          <w:sz w:val="24"/>
          <w:szCs w:val="24"/>
          <w:lang w:eastAsia="pl-PL"/>
        </w:rPr>
        <w:t xml:space="preserve"> Nie </w:t>
      </w:r>
      <w:r w:rsidRPr="00D76B81">
        <w:rPr>
          <w:rFonts w:ascii="Times New Roman" w:eastAsia="Times New Roman" w:hAnsi="Times New Roman" w:cs="Times New Roman"/>
          <w:sz w:val="24"/>
          <w:szCs w:val="24"/>
          <w:lang w:eastAsia="pl-PL"/>
        </w:rPr>
        <w:br/>
      </w:r>
      <w:r w:rsidRPr="00D76B81">
        <w:rPr>
          <w:rFonts w:ascii="Times New Roman" w:eastAsia="Times New Roman" w:hAnsi="Times New Roman" w:cs="Times New Roman"/>
          <w:b/>
          <w:bCs/>
          <w:sz w:val="24"/>
          <w:szCs w:val="24"/>
          <w:lang w:eastAsia="pl-PL"/>
        </w:rPr>
        <w:t>IV.6.6) Informacje dodatkowe:</w:t>
      </w:r>
      <w:r w:rsidRPr="00D76B81">
        <w:rPr>
          <w:rFonts w:ascii="Times New Roman" w:eastAsia="Times New Roman" w:hAnsi="Times New Roman" w:cs="Times New Roman"/>
          <w:sz w:val="24"/>
          <w:szCs w:val="24"/>
          <w:lang w:eastAsia="pl-PL"/>
        </w:rPr>
        <w:t xml:space="preserve"> </w:t>
      </w:r>
      <w:r w:rsidRPr="00D76B81">
        <w:rPr>
          <w:rFonts w:ascii="Times New Roman" w:eastAsia="Times New Roman" w:hAnsi="Times New Roman" w:cs="Times New Roman"/>
          <w:sz w:val="24"/>
          <w:szCs w:val="24"/>
          <w:lang w:eastAsia="pl-PL"/>
        </w:rPr>
        <w:br/>
      </w:r>
    </w:p>
    <w:p w:rsidR="00D76B81" w:rsidRPr="00D76B81" w:rsidRDefault="00D76B81" w:rsidP="00D76B81">
      <w:pPr>
        <w:spacing w:after="0" w:line="450" w:lineRule="atLeast"/>
        <w:jc w:val="center"/>
        <w:rPr>
          <w:rFonts w:ascii="Times New Roman" w:eastAsia="Times New Roman" w:hAnsi="Times New Roman" w:cs="Times New Roman"/>
          <w:b/>
          <w:bCs/>
          <w:sz w:val="27"/>
          <w:szCs w:val="27"/>
          <w:lang w:eastAsia="pl-PL"/>
        </w:rPr>
      </w:pPr>
      <w:r w:rsidRPr="00D76B81">
        <w:rPr>
          <w:rFonts w:ascii="Times New Roman" w:eastAsia="Times New Roman" w:hAnsi="Times New Roman" w:cs="Times New Roman"/>
          <w:b/>
          <w:bCs/>
          <w:sz w:val="27"/>
          <w:szCs w:val="27"/>
          <w:u w:val="single"/>
          <w:lang w:eastAsia="pl-PL"/>
        </w:rPr>
        <w:t xml:space="preserve">ZAŁĄCZNIK I - INFORMACJE DOTYCZĄCE OFERT CZĘŚCIOWYCH </w:t>
      </w: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p>
    <w:p w:rsidR="00D76B81" w:rsidRPr="00D76B81" w:rsidRDefault="00D76B81" w:rsidP="00D76B81">
      <w:pPr>
        <w:spacing w:after="0" w:line="450" w:lineRule="atLeast"/>
        <w:rPr>
          <w:rFonts w:ascii="Times New Roman" w:eastAsia="Times New Roman" w:hAnsi="Times New Roman" w:cs="Times New Roman"/>
          <w:sz w:val="24"/>
          <w:szCs w:val="24"/>
          <w:lang w:eastAsia="pl-PL"/>
        </w:rPr>
      </w:pPr>
    </w:p>
    <w:p w:rsidR="00D76B81" w:rsidRPr="00D76B81" w:rsidRDefault="00D76B81" w:rsidP="00D76B81">
      <w:pPr>
        <w:pBdr>
          <w:top w:val="single" w:sz="6" w:space="1" w:color="auto"/>
        </w:pBdr>
        <w:spacing w:after="0" w:line="240" w:lineRule="auto"/>
        <w:rPr>
          <w:rFonts w:ascii="Arial" w:eastAsia="Times New Roman" w:hAnsi="Arial" w:cs="Arial"/>
          <w:vanish/>
          <w:sz w:val="16"/>
          <w:szCs w:val="16"/>
          <w:lang w:eastAsia="pl-PL"/>
        </w:rPr>
      </w:pPr>
      <w:r w:rsidRPr="00D76B81">
        <w:rPr>
          <w:rFonts w:ascii="Arial" w:eastAsia="Times New Roman" w:hAnsi="Arial" w:cs="Arial"/>
          <w:vanish/>
          <w:sz w:val="16"/>
          <w:szCs w:val="16"/>
          <w:lang w:eastAsia="pl-PL"/>
        </w:rPr>
        <w:t>Dół formularza</w:t>
      </w:r>
    </w:p>
    <w:p w:rsidR="003106AB" w:rsidRDefault="003106AB"/>
    <w:sectPr w:rsidR="00310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81"/>
    <w:rsid w:val="003106AB"/>
    <w:rsid w:val="00D76B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FF54A-7E6D-4B95-82A3-C1AD7C6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76B8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76B8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76B8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76B81"/>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D76B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74492">
      <w:bodyDiv w:val="1"/>
      <w:marLeft w:val="0"/>
      <w:marRight w:val="0"/>
      <w:marTop w:val="0"/>
      <w:marBottom w:val="0"/>
      <w:divBdr>
        <w:top w:val="none" w:sz="0" w:space="0" w:color="auto"/>
        <w:left w:val="none" w:sz="0" w:space="0" w:color="auto"/>
        <w:bottom w:val="none" w:sz="0" w:space="0" w:color="auto"/>
        <w:right w:val="none" w:sz="0" w:space="0" w:color="auto"/>
      </w:divBdr>
      <w:divsChild>
        <w:div w:id="1754811501">
          <w:marLeft w:val="0"/>
          <w:marRight w:val="0"/>
          <w:marTop w:val="0"/>
          <w:marBottom w:val="0"/>
          <w:divBdr>
            <w:top w:val="none" w:sz="0" w:space="0" w:color="auto"/>
            <w:left w:val="none" w:sz="0" w:space="0" w:color="auto"/>
            <w:bottom w:val="none" w:sz="0" w:space="0" w:color="auto"/>
            <w:right w:val="none" w:sz="0" w:space="0" w:color="auto"/>
          </w:divBdr>
        </w:div>
        <w:div w:id="82261483">
          <w:marLeft w:val="0"/>
          <w:marRight w:val="0"/>
          <w:marTop w:val="0"/>
          <w:marBottom w:val="0"/>
          <w:divBdr>
            <w:top w:val="none" w:sz="0" w:space="0" w:color="auto"/>
            <w:left w:val="none" w:sz="0" w:space="0" w:color="auto"/>
            <w:bottom w:val="none" w:sz="0" w:space="0" w:color="auto"/>
            <w:right w:val="none" w:sz="0" w:space="0" w:color="auto"/>
          </w:divBdr>
        </w:div>
        <w:div w:id="50887363">
          <w:marLeft w:val="0"/>
          <w:marRight w:val="0"/>
          <w:marTop w:val="0"/>
          <w:marBottom w:val="0"/>
          <w:divBdr>
            <w:top w:val="none" w:sz="0" w:space="0" w:color="auto"/>
            <w:left w:val="none" w:sz="0" w:space="0" w:color="auto"/>
            <w:bottom w:val="none" w:sz="0" w:space="0" w:color="auto"/>
            <w:right w:val="none" w:sz="0" w:space="0" w:color="auto"/>
          </w:divBdr>
          <w:divsChild>
            <w:div w:id="556821146">
              <w:marLeft w:val="0"/>
              <w:marRight w:val="0"/>
              <w:marTop w:val="0"/>
              <w:marBottom w:val="0"/>
              <w:divBdr>
                <w:top w:val="none" w:sz="0" w:space="0" w:color="auto"/>
                <w:left w:val="none" w:sz="0" w:space="0" w:color="auto"/>
                <w:bottom w:val="none" w:sz="0" w:space="0" w:color="auto"/>
                <w:right w:val="none" w:sz="0" w:space="0" w:color="auto"/>
              </w:divBdr>
            </w:div>
            <w:div w:id="799811029">
              <w:marLeft w:val="0"/>
              <w:marRight w:val="0"/>
              <w:marTop w:val="0"/>
              <w:marBottom w:val="0"/>
              <w:divBdr>
                <w:top w:val="none" w:sz="0" w:space="0" w:color="auto"/>
                <w:left w:val="none" w:sz="0" w:space="0" w:color="auto"/>
                <w:bottom w:val="none" w:sz="0" w:space="0" w:color="auto"/>
                <w:right w:val="none" w:sz="0" w:space="0" w:color="auto"/>
              </w:divBdr>
            </w:div>
            <w:div w:id="1279485397">
              <w:marLeft w:val="0"/>
              <w:marRight w:val="0"/>
              <w:marTop w:val="0"/>
              <w:marBottom w:val="0"/>
              <w:divBdr>
                <w:top w:val="none" w:sz="0" w:space="0" w:color="auto"/>
                <w:left w:val="none" w:sz="0" w:space="0" w:color="auto"/>
                <w:bottom w:val="none" w:sz="0" w:space="0" w:color="auto"/>
                <w:right w:val="none" w:sz="0" w:space="0" w:color="auto"/>
              </w:divBdr>
              <w:divsChild>
                <w:div w:id="1686665180">
                  <w:marLeft w:val="0"/>
                  <w:marRight w:val="0"/>
                  <w:marTop w:val="0"/>
                  <w:marBottom w:val="0"/>
                  <w:divBdr>
                    <w:top w:val="none" w:sz="0" w:space="0" w:color="auto"/>
                    <w:left w:val="none" w:sz="0" w:space="0" w:color="auto"/>
                    <w:bottom w:val="none" w:sz="0" w:space="0" w:color="auto"/>
                    <w:right w:val="none" w:sz="0" w:space="0" w:color="auto"/>
                  </w:divBdr>
                </w:div>
              </w:divsChild>
            </w:div>
            <w:div w:id="886531204">
              <w:marLeft w:val="0"/>
              <w:marRight w:val="0"/>
              <w:marTop w:val="0"/>
              <w:marBottom w:val="0"/>
              <w:divBdr>
                <w:top w:val="none" w:sz="0" w:space="0" w:color="auto"/>
                <w:left w:val="none" w:sz="0" w:space="0" w:color="auto"/>
                <w:bottom w:val="none" w:sz="0" w:space="0" w:color="auto"/>
                <w:right w:val="none" w:sz="0" w:space="0" w:color="auto"/>
              </w:divBdr>
              <w:divsChild>
                <w:div w:id="1225678813">
                  <w:marLeft w:val="0"/>
                  <w:marRight w:val="0"/>
                  <w:marTop w:val="0"/>
                  <w:marBottom w:val="0"/>
                  <w:divBdr>
                    <w:top w:val="none" w:sz="0" w:space="0" w:color="auto"/>
                    <w:left w:val="none" w:sz="0" w:space="0" w:color="auto"/>
                    <w:bottom w:val="none" w:sz="0" w:space="0" w:color="auto"/>
                    <w:right w:val="none" w:sz="0" w:space="0" w:color="auto"/>
                  </w:divBdr>
                </w:div>
              </w:divsChild>
            </w:div>
            <w:div w:id="585041649">
              <w:marLeft w:val="0"/>
              <w:marRight w:val="0"/>
              <w:marTop w:val="0"/>
              <w:marBottom w:val="0"/>
              <w:divBdr>
                <w:top w:val="none" w:sz="0" w:space="0" w:color="auto"/>
                <w:left w:val="none" w:sz="0" w:space="0" w:color="auto"/>
                <w:bottom w:val="none" w:sz="0" w:space="0" w:color="auto"/>
                <w:right w:val="none" w:sz="0" w:space="0" w:color="auto"/>
              </w:divBdr>
              <w:divsChild>
                <w:div w:id="1007825319">
                  <w:marLeft w:val="0"/>
                  <w:marRight w:val="0"/>
                  <w:marTop w:val="0"/>
                  <w:marBottom w:val="0"/>
                  <w:divBdr>
                    <w:top w:val="none" w:sz="0" w:space="0" w:color="auto"/>
                    <w:left w:val="none" w:sz="0" w:space="0" w:color="auto"/>
                    <w:bottom w:val="none" w:sz="0" w:space="0" w:color="auto"/>
                    <w:right w:val="none" w:sz="0" w:space="0" w:color="auto"/>
                  </w:divBdr>
                </w:div>
                <w:div w:id="1882789270">
                  <w:marLeft w:val="0"/>
                  <w:marRight w:val="0"/>
                  <w:marTop w:val="0"/>
                  <w:marBottom w:val="0"/>
                  <w:divBdr>
                    <w:top w:val="none" w:sz="0" w:space="0" w:color="auto"/>
                    <w:left w:val="none" w:sz="0" w:space="0" w:color="auto"/>
                    <w:bottom w:val="none" w:sz="0" w:space="0" w:color="auto"/>
                    <w:right w:val="none" w:sz="0" w:space="0" w:color="auto"/>
                  </w:divBdr>
                </w:div>
                <w:div w:id="984547347">
                  <w:marLeft w:val="0"/>
                  <w:marRight w:val="0"/>
                  <w:marTop w:val="0"/>
                  <w:marBottom w:val="0"/>
                  <w:divBdr>
                    <w:top w:val="none" w:sz="0" w:space="0" w:color="auto"/>
                    <w:left w:val="none" w:sz="0" w:space="0" w:color="auto"/>
                    <w:bottom w:val="none" w:sz="0" w:space="0" w:color="auto"/>
                    <w:right w:val="none" w:sz="0" w:space="0" w:color="auto"/>
                  </w:divBdr>
                </w:div>
                <w:div w:id="1567490616">
                  <w:marLeft w:val="0"/>
                  <w:marRight w:val="0"/>
                  <w:marTop w:val="0"/>
                  <w:marBottom w:val="0"/>
                  <w:divBdr>
                    <w:top w:val="none" w:sz="0" w:space="0" w:color="auto"/>
                    <w:left w:val="none" w:sz="0" w:space="0" w:color="auto"/>
                    <w:bottom w:val="none" w:sz="0" w:space="0" w:color="auto"/>
                    <w:right w:val="none" w:sz="0" w:space="0" w:color="auto"/>
                  </w:divBdr>
                </w:div>
              </w:divsChild>
            </w:div>
            <w:div w:id="1456675654">
              <w:marLeft w:val="0"/>
              <w:marRight w:val="0"/>
              <w:marTop w:val="0"/>
              <w:marBottom w:val="0"/>
              <w:divBdr>
                <w:top w:val="none" w:sz="0" w:space="0" w:color="auto"/>
                <w:left w:val="none" w:sz="0" w:space="0" w:color="auto"/>
                <w:bottom w:val="none" w:sz="0" w:space="0" w:color="auto"/>
                <w:right w:val="none" w:sz="0" w:space="0" w:color="auto"/>
              </w:divBdr>
              <w:divsChild>
                <w:div w:id="1208223631">
                  <w:marLeft w:val="0"/>
                  <w:marRight w:val="0"/>
                  <w:marTop w:val="0"/>
                  <w:marBottom w:val="0"/>
                  <w:divBdr>
                    <w:top w:val="none" w:sz="0" w:space="0" w:color="auto"/>
                    <w:left w:val="none" w:sz="0" w:space="0" w:color="auto"/>
                    <w:bottom w:val="none" w:sz="0" w:space="0" w:color="auto"/>
                    <w:right w:val="none" w:sz="0" w:space="0" w:color="auto"/>
                  </w:divBdr>
                </w:div>
                <w:div w:id="235211818">
                  <w:marLeft w:val="0"/>
                  <w:marRight w:val="0"/>
                  <w:marTop w:val="0"/>
                  <w:marBottom w:val="0"/>
                  <w:divBdr>
                    <w:top w:val="none" w:sz="0" w:space="0" w:color="auto"/>
                    <w:left w:val="none" w:sz="0" w:space="0" w:color="auto"/>
                    <w:bottom w:val="none" w:sz="0" w:space="0" w:color="auto"/>
                    <w:right w:val="none" w:sz="0" w:space="0" w:color="auto"/>
                  </w:divBdr>
                </w:div>
                <w:div w:id="635337809">
                  <w:marLeft w:val="0"/>
                  <w:marRight w:val="0"/>
                  <w:marTop w:val="0"/>
                  <w:marBottom w:val="0"/>
                  <w:divBdr>
                    <w:top w:val="none" w:sz="0" w:space="0" w:color="auto"/>
                    <w:left w:val="none" w:sz="0" w:space="0" w:color="auto"/>
                    <w:bottom w:val="none" w:sz="0" w:space="0" w:color="auto"/>
                    <w:right w:val="none" w:sz="0" w:space="0" w:color="auto"/>
                  </w:divBdr>
                </w:div>
                <w:div w:id="1730418097">
                  <w:marLeft w:val="0"/>
                  <w:marRight w:val="0"/>
                  <w:marTop w:val="0"/>
                  <w:marBottom w:val="0"/>
                  <w:divBdr>
                    <w:top w:val="none" w:sz="0" w:space="0" w:color="auto"/>
                    <w:left w:val="none" w:sz="0" w:space="0" w:color="auto"/>
                    <w:bottom w:val="none" w:sz="0" w:space="0" w:color="auto"/>
                    <w:right w:val="none" w:sz="0" w:space="0" w:color="auto"/>
                  </w:divBdr>
                </w:div>
                <w:div w:id="610818200">
                  <w:marLeft w:val="0"/>
                  <w:marRight w:val="0"/>
                  <w:marTop w:val="0"/>
                  <w:marBottom w:val="0"/>
                  <w:divBdr>
                    <w:top w:val="none" w:sz="0" w:space="0" w:color="auto"/>
                    <w:left w:val="none" w:sz="0" w:space="0" w:color="auto"/>
                    <w:bottom w:val="none" w:sz="0" w:space="0" w:color="auto"/>
                    <w:right w:val="none" w:sz="0" w:space="0" w:color="auto"/>
                  </w:divBdr>
                </w:div>
                <w:div w:id="1404328952">
                  <w:marLeft w:val="0"/>
                  <w:marRight w:val="0"/>
                  <w:marTop w:val="0"/>
                  <w:marBottom w:val="0"/>
                  <w:divBdr>
                    <w:top w:val="none" w:sz="0" w:space="0" w:color="auto"/>
                    <w:left w:val="none" w:sz="0" w:space="0" w:color="auto"/>
                    <w:bottom w:val="none" w:sz="0" w:space="0" w:color="auto"/>
                    <w:right w:val="none" w:sz="0" w:space="0" w:color="auto"/>
                  </w:divBdr>
                </w:div>
                <w:div w:id="1361854958">
                  <w:marLeft w:val="0"/>
                  <w:marRight w:val="0"/>
                  <w:marTop w:val="0"/>
                  <w:marBottom w:val="0"/>
                  <w:divBdr>
                    <w:top w:val="none" w:sz="0" w:space="0" w:color="auto"/>
                    <w:left w:val="none" w:sz="0" w:space="0" w:color="auto"/>
                    <w:bottom w:val="none" w:sz="0" w:space="0" w:color="auto"/>
                    <w:right w:val="none" w:sz="0" w:space="0" w:color="auto"/>
                  </w:divBdr>
                </w:div>
              </w:divsChild>
            </w:div>
            <w:div w:id="894588254">
              <w:marLeft w:val="0"/>
              <w:marRight w:val="0"/>
              <w:marTop w:val="0"/>
              <w:marBottom w:val="0"/>
              <w:divBdr>
                <w:top w:val="none" w:sz="0" w:space="0" w:color="auto"/>
                <w:left w:val="none" w:sz="0" w:space="0" w:color="auto"/>
                <w:bottom w:val="none" w:sz="0" w:space="0" w:color="auto"/>
                <w:right w:val="none" w:sz="0" w:space="0" w:color="auto"/>
              </w:divBdr>
              <w:divsChild>
                <w:div w:id="1778214610">
                  <w:marLeft w:val="0"/>
                  <w:marRight w:val="0"/>
                  <w:marTop w:val="0"/>
                  <w:marBottom w:val="0"/>
                  <w:divBdr>
                    <w:top w:val="none" w:sz="0" w:space="0" w:color="auto"/>
                    <w:left w:val="none" w:sz="0" w:space="0" w:color="auto"/>
                    <w:bottom w:val="none" w:sz="0" w:space="0" w:color="auto"/>
                    <w:right w:val="none" w:sz="0" w:space="0" w:color="auto"/>
                  </w:divBdr>
                </w:div>
                <w:div w:id="823662999">
                  <w:marLeft w:val="0"/>
                  <w:marRight w:val="0"/>
                  <w:marTop w:val="0"/>
                  <w:marBottom w:val="0"/>
                  <w:divBdr>
                    <w:top w:val="none" w:sz="0" w:space="0" w:color="auto"/>
                    <w:left w:val="none" w:sz="0" w:space="0" w:color="auto"/>
                    <w:bottom w:val="none" w:sz="0" w:space="0" w:color="auto"/>
                    <w:right w:val="none" w:sz="0" w:space="0" w:color="auto"/>
                  </w:divBdr>
                </w:div>
              </w:divsChild>
            </w:div>
            <w:div w:id="2126388422">
              <w:marLeft w:val="0"/>
              <w:marRight w:val="0"/>
              <w:marTop w:val="0"/>
              <w:marBottom w:val="0"/>
              <w:divBdr>
                <w:top w:val="none" w:sz="0" w:space="0" w:color="auto"/>
                <w:left w:val="none" w:sz="0" w:space="0" w:color="auto"/>
                <w:bottom w:val="none" w:sz="0" w:space="0" w:color="auto"/>
                <w:right w:val="none" w:sz="0" w:space="0" w:color="auto"/>
              </w:divBdr>
              <w:divsChild>
                <w:div w:id="462431482">
                  <w:marLeft w:val="0"/>
                  <w:marRight w:val="0"/>
                  <w:marTop w:val="0"/>
                  <w:marBottom w:val="0"/>
                  <w:divBdr>
                    <w:top w:val="none" w:sz="0" w:space="0" w:color="auto"/>
                    <w:left w:val="none" w:sz="0" w:space="0" w:color="auto"/>
                    <w:bottom w:val="none" w:sz="0" w:space="0" w:color="auto"/>
                    <w:right w:val="none" w:sz="0" w:space="0" w:color="auto"/>
                  </w:divBdr>
                </w:div>
                <w:div w:id="178391216">
                  <w:marLeft w:val="0"/>
                  <w:marRight w:val="0"/>
                  <w:marTop w:val="0"/>
                  <w:marBottom w:val="0"/>
                  <w:divBdr>
                    <w:top w:val="none" w:sz="0" w:space="0" w:color="auto"/>
                    <w:left w:val="none" w:sz="0" w:space="0" w:color="auto"/>
                    <w:bottom w:val="none" w:sz="0" w:space="0" w:color="auto"/>
                    <w:right w:val="none" w:sz="0" w:space="0" w:color="auto"/>
                  </w:divBdr>
                </w:div>
                <w:div w:id="1105928094">
                  <w:marLeft w:val="0"/>
                  <w:marRight w:val="0"/>
                  <w:marTop w:val="0"/>
                  <w:marBottom w:val="0"/>
                  <w:divBdr>
                    <w:top w:val="none" w:sz="0" w:space="0" w:color="auto"/>
                    <w:left w:val="none" w:sz="0" w:space="0" w:color="auto"/>
                    <w:bottom w:val="none" w:sz="0" w:space="0" w:color="auto"/>
                    <w:right w:val="none" w:sz="0" w:space="0" w:color="auto"/>
                  </w:divBdr>
                </w:div>
                <w:div w:id="92869238">
                  <w:marLeft w:val="0"/>
                  <w:marRight w:val="0"/>
                  <w:marTop w:val="0"/>
                  <w:marBottom w:val="0"/>
                  <w:divBdr>
                    <w:top w:val="none" w:sz="0" w:space="0" w:color="auto"/>
                    <w:left w:val="none" w:sz="0" w:space="0" w:color="auto"/>
                    <w:bottom w:val="none" w:sz="0" w:space="0" w:color="auto"/>
                    <w:right w:val="none" w:sz="0" w:space="0" w:color="auto"/>
                  </w:divBdr>
                </w:div>
                <w:div w:id="935676051">
                  <w:marLeft w:val="0"/>
                  <w:marRight w:val="0"/>
                  <w:marTop w:val="0"/>
                  <w:marBottom w:val="0"/>
                  <w:divBdr>
                    <w:top w:val="none" w:sz="0" w:space="0" w:color="auto"/>
                    <w:left w:val="none" w:sz="0" w:space="0" w:color="auto"/>
                    <w:bottom w:val="none" w:sz="0" w:space="0" w:color="auto"/>
                    <w:right w:val="none" w:sz="0" w:space="0" w:color="auto"/>
                  </w:divBdr>
                </w:div>
                <w:div w:id="1080104841">
                  <w:marLeft w:val="0"/>
                  <w:marRight w:val="0"/>
                  <w:marTop w:val="0"/>
                  <w:marBottom w:val="0"/>
                  <w:divBdr>
                    <w:top w:val="none" w:sz="0" w:space="0" w:color="auto"/>
                    <w:left w:val="none" w:sz="0" w:space="0" w:color="auto"/>
                    <w:bottom w:val="none" w:sz="0" w:space="0" w:color="auto"/>
                    <w:right w:val="none" w:sz="0" w:space="0" w:color="auto"/>
                  </w:divBdr>
                </w:div>
              </w:divsChild>
            </w:div>
            <w:div w:id="1009873960">
              <w:marLeft w:val="0"/>
              <w:marRight w:val="0"/>
              <w:marTop w:val="0"/>
              <w:marBottom w:val="0"/>
              <w:divBdr>
                <w:top w:val="none" w:sz="0" w:space="0" w:color="auto"/>
                <w:left w:val="none" w:sz="0" w:space="0" w:color="auto"/>
                <w:bottom w:val="none" w:sz="0" w:space="0" w:color="auto"/>
                <w:right w:val="none" w:sz="0" w:space="0" w:color="auto"/>
              </w:divBdr>
              <w:divsChild>
                <w:div w:id="1544251275">
                  <w:marLeft w:val="0"/>
                  <w:marRight w:val="0"/>
                  <w:marTop w:val="0"/>
                  <w:marBottom w:val="0"/>
                  <w:divBdr>
                    <w:top w:val="none" w:sz="0" w:space="0" w:color="auto"/>
                    <w:left w:val="none" w:sz="0" w:space="0" w:color="auto"/>
                    <w:bottom w:val="none" w:sz="0" w:space="0" w:color="auto"/>
                    <w:right w:val="none" w:sz="0" w:space="0" w:color="auto"/>
                  </w:divBdr>
                </w:div>
                <w:div w:id="2018120105">
                  <w:marLeft w:val="0"/>
                  <w:marRight w:val="0"/>
                  <w:marTop w:val="0"/>
                  <w:marBottom w:val="0"/>
                  <w:divBdr>
                    <w:top w:val="none" w:sz="0" w:space="0" w:color="auto"/>
                    <w:left w:val="none" w:sz="0" w:space="0" w:color="auto"/>
                    <w:bottom w:val="none" w:sz="0" w:space="0" w:color="auto"/>
                    <w:right w:val="none" w:sz="0" w:space="0" w:color="auto"/>
                  </w:divBdr>
                </w:div>
                <w:div w:id="2065714670">
                  <w:marLeft w:val="0"/>
                  <w:marRight w:val="0"/>
                  <w:marTop w:val="0"/>
                  <w:marBottom w:val="0"/>
                  <w:divBdr>
                    <w:top w:val="none" w:sz="0" w:space="0" w:color="auto"/>
                    <w:left w:val="none" w:sz="0" w:space="0" w:color="auto"/>
                    <w:bottom w:val="none" w:sz="0" w:space="0" w:color="auto"/>
                    <w:right w:val="none" w:sz="0" w:space="0" w:color="auto"/>
                  </w:divBdr>
                </w:div>
                <w:div w:id="1027607229">
                  <w:marLeft w:val="0"/>
                  <w:marRight w:val="0"/>
                  <w:marTop w:val="0"/>
                  <w:marBottom w:val="0"/>
                  <w:divBdr>
                    <w:top w:val="none" w:sz="0" w:space="0" w:color="auto"/>
                    <w:left w:val="none" w:sz="0" w:space="0" w:color="auto"/>
                    <w:bottom w:val="none" w:sz="0" w:space="0" w:color="auto"/>
                    <w:right w:val="none" w:sz="0" w:space="0" w:color="auto"/>
                  </w:divBdr>
                </w:div>
                <w:div w:id="2073263570">
                  <w:marLeft w:val="0"/>
                  <w:marRight w:val="0"/>
                  <w:marTop w:val="0"/>
                  <w:marBottom w:val="0"/>
                  <w:divBdr>
                    <w:top w:val="none" w:sz="0" w:space="0" w:color="auto"/>
                    <w:left w:val="none" w:sz="0" w:space="0" w:color="auto"/>
                    <w:bottom w:val="none" w:sz="0" w:space="0" w:color="auto"/>
                    <w:right w:val="none" w:sz="0" w:space="0" w:color="auto"/>
                  </w:divBdr>
                </w:div>
                <w:div w:id="178324358">
                  <w:marLeft w:val="0"/>
                  <w:marRight w:val="0"/>
                  <w:marTop w:val="0"/>
                  <w:marBottom w:val="0"/>
                  <w:divBdr>
                    <w:top w:val="none" w:sz="0" w:space="0" w:color="auto"/>
                    <w:left w:val="none" w:sz="0" w:space="0" w:color="auto"/>
                    <w:bottom w:val="none" w:sz="0" w:space="0" w:color="auto"/>
                    <w:right w:val="none" w:sz="0" w:space="0" w:color="auto"/>
                  </w:divBdr>
                </w:div>
                <w:div w:id="680398043">
                  <w:marLeft w:val="0"/>
                  <w:marRight w:val="0"/>
                  <w:marTop w:val="0"/>
                  <w:marBottom w:val="0"/>
                  <w:divBdr>
                    <w:top w:val="none" w:sz="0" w:space="0" w:color="auto"/>
                    <w:left w:val="none" w:sz="0" w:space="0" w:color="auto"/>
                    <w:bottom w:val="none" w:sz="0" w:space="0" w:color="auto"/>
                    <w:right w:val="none" w:sz="0" w:space="0" w:color="auto"/>
                  </w:divBdr>
                </w:div>
                <w:div w:id="490222050">
                  <w:marLeft w:val="0"/>
                  <w:marRight w:val="0"/>
                  <w:marTop w:val="0"/>
                  <w:marBottom w:val="0"/>
                  <w:divBdr>
                    <w:top w:val="none" w:sz="0" w:space="0" w:color="auto"/>
                    <w:left w:val="none" w:sz="0" w:space="0" w:color="auto"/>
                    <w:bottom w:val="none" w:sz="0" w:space="0" w:color="auto"/>
                    <w:right w:val="none" w:sz="0" w:space="0" w:color="auto"/>
                  </w:divBdr>
                </w:div>
              </w:divsChild>
            </w:div>
            <w:div w:id="15175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3220</Words>
  <Characters>19320</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Bulwan Szymon</cp:lastModifiedBy>
  <cp:revision>1</cp:revision>
  <cp:lastPrinted>2018-05-19T10:27:00Z</cp:lastPrinted>
  <dcterms:created xsi:type="dcterms:W3CDTF">2018-05-19T10:27:00Z</dcterms:created>
  <dcterms:modified xsi:type="dcterms:W3CDTF">2018-05-19T10:28:00Z</dcterms:modified>
</cp:coreProperties>
</file>