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917BE" w14:textId="77777777" w:rsidR="00EB187D" w:rsidRPr="00EB187D" w:rsidRDefault="00EB187D" w:rsidP="00EB187D">
      <w:pPr>
        <w:pStyle w:val="pismamz"/>
        <w:tabs>
          <w:tab w:val="left" w:pos="5400"/>
        </w:tabs>
        <w:spacing w:before="1120"/>
        <w:ind w:left="4963"/>
        <w:rPr>
          <w:rFonts w:cs="Arial"/>
        </w:rPr>
      </w:pPr>
      <w:r w:rsidRPr="00EB187D">
        <w:rPr>
          <w:rFonts w:cs="Arial"/>
        </w:rPr>
        <w:t>Warszawa, 08 czerwca 2020 r.</w:t>
      </w:r>
    </w:p>
    <w:p w14:paraId="3840F5F3" w14:textId="77777777" w:rsidR="00EB187D" w:rsidRDefault="00EB187D" w:rsidP="00EB187D">
      <w:pPr>
        <w:pStyle w:val="pismamz"/>
        <w:tabs>
          <w:tab w:val="left" w:pos="5400"/>
        </w:tabs>
        <w:spacing w:before="1120"/>
        <w:rPr>
          <w:rFonts w:cs="Arial"/>
        </w:rPr>
      </w:pPr>
    </w:p>
    <w:p w14:paraId="3EF0B6A1" w14:textId="689F615F" w:rsidR="00EB187D" w:rsidRPr="00EB187D" w:rsidRDefault="00EB187D" w:rsidP="00EB187D">
      <w:pPr>
        <w:pStyle w:val="pismamz"/>
        <w:tabs>
          <w:tab w:val="left" w:pos="5400"/>
        </w:tabs>
        <w:spacing w:before="1120"/>
        <w:rPr>
          <w:rFonts w:cs="Arial"/>
        </w:rPr>
      </w:pPr>
      <w:r w:rsidRPr="00EB187D">
        <w:rPr>
          <w:rFonts w:cs="Arial"/>
        </w:rPr>
        <w:t xml:space="preserve">KNLU.055.4.2020.AC </w:t>
      </w:r>
    </w:p>
    <w:p w14:paraId="52B94E48" w14:textId="77777777" w:rsidR="00EB187D" w:rsidRDefault="00EB187D" w:rsidP="00EB187D">
      <w:pPr>
        <w:pStyle w:val="pismamz"/>
        <w:tabs>
          <w:tab w:val="left" w:pos="5400"/>
        </w:tabs>
        <w:spacing w:before="1120"/>
        <w:rPr>
          <w:rFonts w:cs="Arial"/>
        </w:rPr>
      </w:pPr>
    </w:p>
    <w:p w14:paraId="677A2F8B" w14:textId="77777777" w:rsidR="00EB187D" w:rsidRDefault="00EB187D" w:rsidP="00EB187D">
      <w:pPr>
        <w:pStyle w:val="pismamz"/>
        <w:tabs>
          <w:tab w:val="left" w:pos="5400"/>
        </w:tabs>
        <w:spacing w:before="1120"/>
        <w:rPr>
          <w:rFonts w:cs="Arial"/>
        </w:rPr>
      </w:pPr>
    </w:p>
    <w:p w14:paraId="7B9228FD" w14:textId="77777777" w:rsidR="00EB187D" w:rsidRDefault="00EB187D" w:rsidP="00EB187D">
      <w:pPr>
        <w:pStyle w:val="pismamz"/>
        <w:tabs>
          <w:tab w:val="left" w:pos="5400"/>
        </w:tabs>
        <w:spacing w:before="1120"/>
        <w:rPr>
          <w:rFonts w:cs="Arial"/>
        </w:rPr>
      </w:pPr>
    </w:p>
    <w:p w14:paraId="4E25D06C" w14:textId="77777777" w:rsidR="00EB187D" w:rsidRDefault="00EB187D" w:rsidP="00EB187D">
      <w:pPr>
        <w:pStyle w:val="pismamz"/>
        <w:tabs>
          <w:tab w:val="left" w:pos="5400"/>
        </w:tabs>
        <w:spacing w:before="1120"/>
        <w:rPr>
          <w:rFonts w:cs="Arial"/>
        </w:rPr>
      </w:pPr>
    </w:p>
    <w:p w14:paraId="2A5ABB2E" w14:textId="77777777" w:rsidR="00EB187D" w:rsidRDefault="00EB187D" w:rsidP="00EB187D">
      <w:pPr>
        <w:pStyle w:val="pismamz"/>
        <w:tabs>
          <w:tab w:val="left" w:pos="5400"/>
        </w:tabs>
        <w:spacing w:before="1120"/>
        <w:rPr>
          <w:rFonts w:cs="Arial"/>
        </w:rPr>
      </w:pPr>
    </w:p>
    <w:p w14:paraId="20D0D747" w14:textId="77777777" w:rsidR="00EB187D" w:rsidRDefault="00EB187D" w:rsidP="00EB187D">
      <w:pPr>
        <w:pStyle w:val="pismamz"/>
        <w:tabs>
          <w:tab w:val="left" w:pos="5400"/>
        </w:tabs>
        <w:spacing w:before="1120"/>
        <w:rPr>
          <w:rFonts w:cs="Arial"/>
        </w:rPr>
      </w:pPr>
    </w:p>
    <w:p w14:paraId="47BEF540" w14:textId="77777777" w:rsidR="00EB187D" w:rsidRDefault="00EB187D" w:rsidP="00EB187D">
      <w:pPr>
        <w:pStyle w:val="pismamz"/>
        <w:tabs>
          <w:tab w:val="left" w:pos="5400"/>
        </w:tabs>
        <w:spacing w:before="1120"/>
        <w:rPr>
          <w:rFonts w:cs="Arial"/>
        </w:rPr>
      </w:pPr>
    </w:p>
    <w:p w14:paraId="64A6CD2D" w14:textId="77777777" w:rsidR="00EB187D" w:rsidRDefault="00EB187D" w:rsidP="00EB187D">
      <w:pPr>
        <w:pStyle w:val="pismamz"/>
        <w:tabs>
          <w:tab w:val="left" w:pos="5400"/>
        </w:tabs>
        <w:spacing w:before="1120"/>
        <w:rPr>
          <w:rFonts w:cs="Arial"/>
        </w:rPr>
      </w:pPr>
    </w:p>
    <w:p w14:paraId="7D1D018C" w14:textId="77777777" w:rsidR="00EB187D" w:rsidRDefault="00EB187D" w:rsidP="00EB187D">
      <w:pPr>
        <w:pStyle w:val="pismamz"/>
        <w:tabs>
          <w:tab w:val="left" w:pos="5400"/>
        </w:tabs>
        <w:spacing w:before="1120"/>
        <w:rPr>
          <w:rFonts w:cs="Arial"/>
        </w:rPr>
      </w:pPr>
    </w:p>
    <w:p w14:paraId="136A3F0F" w14:textId="77777777" w:rsidR="00EB187D" w:rsidRDefault="00EB187D" w:rsidP="00EB187D">
      <w:pPr>
        <w:pStyle w:val="pismamz"/>
        <w:tabs>
          <w:tab w:val="left" w:pos="5400"/>
        </w:tabs>
        <w:spacing w:before="1120"/>
        <w:rPr>
          <w:rFonts w:cs="Arial"/>
        </w:rPr>
      </w:pPr>
    </w:p>
    <w:p w14:paraId="603A9D99" w14:textId="6D453760" w:rsidR="00EB187D" w:rsidRPr="00EB187D" w:rsidRDefault="00EB187D" w:rsidP="00EB187D">
      <w:pPr>
        <w:pStyle w:val="pismamz"/>
        <w:tabs>
          <w:tab w:val="left" w:pos="5400"/>
        </w:tabs>
        <w:spacing w:before="1120"/>
        <w:rPr>
          <w:rFonts w:cs="Arial"/>
        </w:rPr>
      </w:pPr>
      <w:r w:rsidRPr="00EB187D">
        <w:rPr>
          <w:rFonts w:cs="Arial"/>
        </w:rPr>
        <w:t>Szanowna Pani,</w:t>
      </w:r>
    </w:p>
    <w:p w14:paraId="43BCF0A4" w14:textId="3E5B342D" w:rsidR="00EB187D" w:rsidRPr="00EB187D" w:rsidRDefault="00EB187D" w:rsidP="00EB187D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 w:rsidRPr="00EB187D">
        <w:rPr>
          <w:rFonts w:cs="Arial"/>
        </w:rPr>
        <w:t xml:space="preserve">w związku z wpłynięciem do Ministerstwa Zdrowia Pani petycji z dnia 3 czerwca 2020 roku, dotyczącej wprowadzenia zmiany do Rozporządzenia Ministra Zdrowia </w:t>
      </w:r>
      <w:r>
        <w:rPr>
          <w:rFonts w:cs="Arial"/>
        </w:rPr>
        <w:br/>
      </w:r>
      <w:r w:rsidRPr="00EB187D">
        <w:rPr>
          <w:rFonts w:cs="Arial"/>
        </w:rPr>
        <w:t xml:space="preserve">w sprawie równego podziału limitu przyjęć na studia, na kierunkach lekarskim </w:t>
      </w:r>
      <w:r>
        <w:rPr>
          <w:rFonts w:cs="Arial"/>
        </w:rPr>
        <w:br/>
      </w:r>
      <w:r w:rsidRPr="00EB187D">
        <w:rPr>
          <w:rFonts w:cs="Arial"/>
        </w:rPr>
        <w:t>i lekarsko</w:t>
      </w:r>
      <w:r>
        <w:rPr>
          <w:rFonts w:cs="Arial"/>
        </w:rPr>
        <w:t xml:space="preserve"> - </w:t>
      </w:r>
      <w:r w:rsidRPr="00EB187D">
        <w:rPr>
          <w:rFonts w:cs="Arial"/>
        </w:rPr>
        <w:t xml:space="preserve">dentystycznym dla kobiet i dla  mężczyzn, uprzejmie informuję co następuje. </w:t>
      </w:r>
    </w:p>
    <w:p w14:paraId="4268994C" w14:textId="79AE5D6B" w:rsidR="00EB187D" w:rsidRPr="00EB187D" w:rsidRDefault="00EB187D" w:rsidP="00EB187D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 w:rsidRPr="00EB187D">
        <w:rPr>
          <w:rFonts w:cs="Arial"/>
        </w:rPr>
        <w:t xml:space="preserve">Na wstępie należy wskazać, że nie ma uzasadnienia postulowanie za pośrednictwem Ministra Zdrowia do innego resortu o zmianę przepisów prawnych w zakresie ujętym </w:t>
      </w:r>
      <w:r>
        <w:rPr>
          <w:rFonts w:cs="Arial"/>
        </w:rPr>
        <w:br/>
      </w:r>
      <w:r w:rsidRPr="00EB187D">
        <w:rPr>
          <w:rFonts w:cs="Arial"/>
        </w:rPr>
        <w:t xml:space="preserve">w petycji, bowiem resort zdrowia nie jest stroną w tej sprawie. Nie są także czytelne Pani intencje oraz uzasadnienie do proponowanych zmian przepisów prawnych. </w:t>
      </w:r>
    </w:p>
    <w:p w14:paraId="41CDCAA8" w14:textId="6896D6EF" w:rsidR="00EB187D" w:rsidRPr="00EB187D" w:rsidRDefault="00EB187D" w:rsidP="00EB187D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 w:rsidRPr="00EB187D">
        <w:rPr>
          <w:rFonts w:cs="Arial"/>
        </w:rPr>
        <w:t xml:space="preserve">Kierując się treścią nadrzędnego aktu prawnego, jakim jest Konstytucja RP z dnia </w:t>
      </w:r>
      <w:r>
        <w:rPr>
          <w:rFonts w:cs="Arial"/>
        </w:rPr>
        <w:br/>
      </w:r>
      <w:r w:rsidRPr="00EB187D">
        <w:rPr>
          <w:rFonts w:cs="Arial"/>
        </w:rPr>
        <w:t xml:space="preserve">2 kwietnia 1997 r. należy mieć na uwadze, że Rzeczpospolita Polska jest demokratycznym państwem prawnym, zapewniającym wolności i prawa człowieka </w:t>
      </w:r>
      <w:r>
        <w:rPr>
          <w:rFonts w:cs="Arial"/>
        </w:rPr>
        <w:br/>
      </w:r>
      <w:r w:rsidRPr="00EB187D">
        <w:rPr>
          <w:rFonts w:cs="Arial"/>
        </w:rPr>
        <w:t xml:space="preserve">i obywatela, a organy władzy publicznej mają działać na podstawie i w granicach prawa. Wolność człowieka podlega ochronie prawnej. Ograniczenia w zakresie korzystania </w:t>
      </w:r>
      <w:r>
        <w:rPr>
          <w:rFonts w:cs="Arial"/>
        </w:rPr>
        <w:br/>
      </w:r>
      <w:r w:rsidRPr="00EB187D">
        <w:rPr>
          <w:rFonts w:cs="Arial"/>
        </w:rPr>
        <w:t xml:space="preserve">z konstytucyjnych wolności i praw mogą być ustanawiane tylko w ustawie i tylko wtedy, gdy są konieczne w demokratycznym państwie dla jego bezpieczeństwa lub porządku publicznego, bądź dla ochrony środowiska, zdrowia i moralności publicznej, albo wolności i praw innych osób. Ograniczenia te nie mogą naruszać istoty wolności i praw. </w:t>
      </w:r>
    </w:p>
    <w:p w14:paraId="6AFFAB89" w14:textId="4BED7C90" w:rsidR="00EB187D" w:rsidRPr="00EB187D" w:rsidRDefault="00EB187D" w:rsidP="00EB187D">
      <w:pPr>
        <w:pStyle w:val="pismamz"/>
        <w:tabs>
          <w:tab w:val="left" w:pos="5400"/>
        </w:tabs>
        <w:spacing w:before="1120"/>
        <w:rPr>
          <w:rFonts w:cs="Arial"/>
        </w:rPr>
      </w:pPr>
      <w:r w:rsidRPr="00EB187D">
        <w:rPr>
          <w:rFonts w:cs="Arial"/>
        </w:rPr>
        <w:lastRenderedPageBreak/>
        <w:t xml:space="preserve">Mając powyższe na uwadze należy podkreślić, że propozycja zgłoszona przez Panią nie ma zastosowania i nie mieści się cyt.: </w:t>
      </w:r>
      <w:r w:rsidRPr="00EB187D">
        <w:rPr>
          <w:rFonts w:cs="Arial"/>
          <w:i/>
          <w:iCs/>
        </w:rPr>
        <w:t xml:space="preserve">„w ramach szczególnych rozwiązań związanych </w:t>
      </w:r>
      <w:r w:rsidRPr="00EB187D">
        <w:rPr>
          <w:rFonts w:cs="Arial"/>
          <w:i/>
          <w:iCs/>
        </w:rPr>
        <w:br/>
      </w:r>
      <w:r w:rsidRPr="00EB187D">
        <w:rPr>
          <w:rFonts w:cs="Arial"/>
          <w:i/>
          <w:iCs/>
        </w:rPr>
        <w:t xml:space="preserve">z zapobieganiem, przeciwdziałaniem i zwalczaniem COVID-19 oraz innych chorób zakaźnych”. </w:t>
      </w:r>
    </w:p>
    <w:p w14:paraId="43130F46" w14:textId="6E974FC1" w:rsidR="00EB187D" w:rsidRPr="00EB187D" w:rsidRDefault="00EB187D" w:rsidP="00931A92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 w:rsidRPr="00EB187D">
        <w:rPr>
          <w:rFonts w:cs="Arial"/>
        </w:rPr>
        <w:t xml:space="preserve">Dalej Konstytucja RP wskazuje, że wszyscy są wobec prawa równi. Wszyscy mają prawo do równego traktowania przez władze publiczne i nikt nie może być dyskryminowany w życiu politycznym, społecznym lub gospodarczym z jakiejkolwiek przyczyny. Zasada równouprawnienia płci zapisana w art. 33 ust. 2 Konstytucji RP umożliwia kobiecie i mężczyźnie równe prawo do kształcenia, zatrudnienia i awansów, do jednakowego wynagradzania za pracę na tych samych stanowiskach, do pełnienia jednakowych funkcji społecznych i zawodowych oraz uzyskiwania godności publicznych i odznaczeń. W związku z powyższym nie mogę się zgodzić zarówno z Pani tezą, </w:t>
      </w:r>
      <w:r>
        <w:rPr>
          <w:rFonts w:cs="Arial"/>
        </w:rPr>
        <w:br/>
      </w:r>
      <w:r w:rsidRPr="00EB187D">
        <w:rPr>
          <w:rFonts w:cs="Arial"/>
        </w:rPr>
        <w:t xml:space="preserve">iż „niepewne czasy wymagają od lekarzy dobrych kompetencji decyzyjnych </w:t>
      </w:r>
      <w:r>
        <w:rPr>
          <w:rFonts w:cs="Arial"/>
        </w:rPr>
        <w:br/>
      </w:r>
      <w:r w:rsidRPr="00EB187D">
        <w:rPr>
          <w:rFonts w:cs="Arial"/>
        </w:rPr>
        <w:t xml:space="preserve">i przywódczych, które z natury przynależą mężczyznom” jak i ze stwierdzeniami, </w:t>
      </w:r>
      <w:r>
        <w:rPr>
          <w:rFonts w:cs="Arial"/>
        </w:rPr>
        <w:br/>
      </w:r>
      <w:r w:rsidRPr="00EB187D">
        <w:rPr>
          <w:rFonts w:cs="Arial"/>
        </w:rPr>
        <w:t xml:space="preserve">iż lekarze mężczyźni budzą większe zaufanie u pacjentów oraz są bardziej predysponowani psychicznie do działań w stresie i pod presją potencjalnego kryzysu, wywołanego COVID-19 itp. Postawienie takich tez wymaga przedstawienia dowodów, które by je potwierdzały, w przeciwnym razie takie stwierdzenia mogą zostać uznane za dyskryminujące i nieprzemyślane, bowiem zgodnie z obowiązującymi przepisami lekarze w oparciu o aktualną wiedzę medyczną i z należytą starannością mogą udzielać świadczeń zdrowotnych w 84 dziedzinach medycyny, w tym dla dzieci lub osób dorosłych w warunkach ambulatoryjnych, domowych, szpitalnych, hospicyjnych itp., </w:t>
      </w:r>
      <w:r>
        <w:rPr>
          <w:rFonts w:cs="Arial"/>
        </w:rPr>
        <w:br/>
      </w:r>
      <w:r w:rsidRPr="00EB187D">
        <w:rPr>
          <w:rFonts w:cs="Arial"/>
        </w:rPr>
        <w:t xml:space="preserve">w których każdy z lekarzy może odnaleźć swoje powołanie. Dlatego też nie można zgodzić się z kolejną Pani tezą, że „lekarze mężczyźni budzą większe zaufanie </w:t>
      </w:r>
      <w:r>
        <w:rPr>
          <w:rFonts w:cs="Arial"/>
        </w:rPr>
        <w:br/>
      </w:r>
      <w:r w:rsidRPr="00EB187D">
        <w:rPr>
          <w:rFonts w:cs="Arial"/>
        </w:rPr>
        <w:t xml:space="preserve">u pacjentów”, ponieważ co do zasady każdy lekarz przyrzeka służyć życiu i zdrowiu ludzkiemu oraz według najlepszej wiedzy przeciwdziałać cierpieniu i zapobiegać chorobom, a chorym nieść pomoc bez żadnych różnic, takich jak: rasa, religia, narodowość, poglądy polityczne, stan majątkowy i inne, mając na celu wyłącznie ich dobro i okazując im należny szacunek. Najwyższym nakazem etycznym lekarza jest dobro chorego - </w:t>
      </w:r>
      <w:proofErr w:type="spellStart"/>
      <w:r w:rsidRPr="00EB187D">
        <w:rPr>
          <w:rFonts w:cs="Arial"/>
        </w:rPr>
        <w:t>salus</w:t>
      </w:r>
      <w:proofErr w:type="spellEnd"/>
      <w:r w:rsidRPr="00EB187D">
        <w:rPr>
          <w:rFonts w:cs="Arial"/>
        </w:rPr>
        <w:t xml:space="preserve"> </w:t>
      </w:r>
      <w:proofErr w:type="spellStart"/>
      <w:r w:rsidRPr="00EB187D">
        <w:rPr>
          <w:rFonts w:cs="Arial"/>
        </w:rPr>
        <w:t>aegroti</w:t>
      </w:r>
      <w:proofErr w:type="spellEnd"/>
      <w:r w:rsidRPr="00EB187D">
        <w:rPr>
          <w:rFonts w:cs="Arial"/>
        </w:rPr>
        <w:t xml:space="preserve"> suprema lex </w:t>
      </w:r>
      <w:proofErr w:type="spellStart"/>
      <w:r w:rsidRPr="00EB187D">
        <w:rPr>
          <w:rFonts w:cs="Arial"/>
        </w:rPr>
        <w:t>esto</w:t>
      </w:r>
      <w:proofErr w:type="spellEnd"/>
      <w:r w:rsidRPr="00EB187D">
        <w:rPr>
          <w:rFonts w:cs="Arial"/>
        </w:rPr>
        <w:t xml:space="preserve">, a mechanizmy rynkowe, naciski społeczne i wymagania administracyjne nie zwalniają lekarza z przestrzegania tej zasady. Niedotrzymanie tych zasad przez lekarza podlega odpowiedzialności zawodowej z konsekwencją odebrania prawa wykonywania zawodu. Jednocześnie informuję, że zgodnie z przepisami art. 70 - art. 72 ustawy z dnia 20 lipca 2018 r. Prawo o szkolnictwie wyższym i nauce (Dz.U. z 2020 r. poz. 85, z </w:t>
      </w:r>
      <w:proofErr w:type="spellStart"/>
      <w:r w:rsidRPr="00EB187D">
        <w:rPr>
          <w:rFonts w:cs="Arial"/>
        </w:rPr>
        <w:t>późn</w:t>
      </w:r>
      <w:proofErr w:type="spellEnd"/>
      <w:r w:rsidRPr="00EB187D">
        <w:rPr>
          <w:rFonts w:cs="Arial"/>
        </w:rPr>
        <w:t xml:space="preserve">. zm.), uczelnia ustala </w:t>
      </w:r>
      <w:r w:rsidRPr="00EB187D">
        <w:rPr>
          <w:rFonts w:cs="Arial"/>
        </w:rPr>
        <w:lastRenderedPageBreak/>
        <w:t xml:space="preserve">warunki, tryb oraz termin rozpoczęcia i zakończenia rekrutacji oraz sposób jej przeprowadzenia. Uczelnia ustala również po zakończeniu przyjmowania zgłoszeń próg punktowy stanowiący podstawę przyjęcia na studia w ramach przyznanego przez ministra limitu przyjęć oraz podaje go do wiadomości publicznej. Wszyscy kandydaci, niezależnie od płci mają prawo ubiegać się o przyjęcie na studia. Natomiast kandydaci niespełniający wymogów formalnych oraz ci, których wynik jest niższy niż ustalone minimum punktowe nie zostają przyjęci na studia. </w:t>
      </w:r>
    </w:p>
    <w:p w14:paraId="4D3DD548" w14:textId="77777777" w:rsidR="00EB187D" w:rsidRPr="00EB187D" w:rsidRDefault="00EB187D" w:rsidP="00931A92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 w:rsidRPr="00EB187D">
        <w:rPr>
          <w:rFonts w:cs="Arial"/>
        </w:rPr>
        <w:t xml:space="preserve">Każda osoba indywidualnie podejmuje decyzję w odniesieniu do swojej ścieżki kariery zawodowej i niezależnie od płci równie dobrze może ją realizować, a proponowanych przez Panią ograniczeń nie odnotowuje się również w przystępowaniu do innych zawodów. </w:t>
      </w:r>
    </w:p>
    <w:p w14:paraId="582C17BA" w14:textId="1D01A755" w:rsidR="00EB187D" w:rsidRDefault="00EB187D" w:rsidP="00931A92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 w:rsidRPr="00EB187D">
        <w:rPr>
          <w:rFonts w:cs="Arial"/>
        </w:rPr>
        <w:t>Mając na uwadze powyższe, uprzejmie informuję, że uznaję przekazaną petycję jako niezasadną do rozpatrzenia.</w:t>
      </w:r>
    </w:p>
    <w:p w14:paraId="637D2C49" w14:textId="5894C4E4" w:rsidR="00EB187D" w:rsidRDefault="00EB187D" w:rsidP="00EB187D">
      <w:pPr>
        <w:pStyle w:val="pismamz"/>
        <w:tabs>
          <w:tab w:val="left" w:pos="5400"/>
        </w:tabs>
        <w:spacing w:before="1120"/>
        <w:rPr>
          <w:rFonts w:cs="Arial"/>
        </w:rPr>
      </w:pPr>
    </w:p>
    <w:p w14:paraId="5E524B8C" w14:textId="16292935" w:rsidR="00931A92" w:rsidRDefault="00931A92" w:rsidP="00EB187D">
      <w:pPr>
        <w:pStyle w:val="pismamz"/>
        <w:tabs>
          <w:tab w:val="left" w:pos="5400"/>
        </w:tabs>
        <w:spacing w:before="1120"/>
        <w:rPr>
          <w:rFonts w:cs="Arial"/>
        </w:rPr>
      </w:pPr>
    </w:p>
    <w:p w14:paraId="2E971BFA" w14:textId="612885E3" w:rsidR="00EB187D" w:rsidRPr="00931A92" w:rsidRDefault="00EB187D" w:rsidP="00EB187D">
      <w:pPr>
        <w:pStyle w:val="pismamz"/>
        <w:tabs>
          <w:tab w:val="left" w:pos="5400"/>
        </w:tabs>
        <w:spacing w:before="1120"/>
        <w:jc w:val="center"/>
        <w:rPr>
          <w:rFonts w:cs="Arial"/>
          <w:i/>
          <w:iCs/>
        </w:rPr>
      </w:pPr>
      <w:r w:rsidRPr="00931A92">
        <w:rPr>
          <w:rFonts w:cs="Arial"/>
          <w:i/>
          <w:iCs/>
        </w:rPr>
        <w:t xml:space="preserve">                                                         </w:t>
      </w:r>
      <w:r w:rsidRPr="00931A92">
        <w:rPr>
          <w:rFonts w:cs="Arial"/>
          <w:i/>
          <w:iCs/>
        </w:rPr>
        <w:t>Z poważaniem,</w:t>
      </w:r>
    </w:p>
    <w:p w14:paraId="6AA533F2" w14:textId="77777777" w:rsidR="00931A92" w:rsidRPr="00EB187D" w:rsidRDefault="00931A92" w:rsidP="00EB187D">
      <w:pPr>
        <w:pStyle w:val="pismamz"/>
        <w:tabs>
          <w:tab w:val="left" w:pos="5400"/>
        </w:tabs>
        <w:spacing w:before="1120"/>
        <w:jc w:val="center"/>
        <w:rPr>
          <w:rFonts w:cs="Arial"/>
        </w:rPr>
      </w:pPr>
    </w:p>
    <w:p w14:paraId="60A5F9CB" w14:textId="1D579978" w:rsidR="00EB187D" w:rsidRDefault="00931A92" w:rsidP="00931A92">
      <w:pPr>
        <w:pStyle w:val="pismamz"/>
        <w:tabs>
          <w:tab w:val="left" w:pos="5400"/>
        </w:tabs>
        <w:spacing w:before="1120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 w:rsidR="00EB187D" w:rsidRPr="00EB187D">
        <w:rPr>
          <w:rFonts w:cs="Arial"/>
        </w:rPr>
        <w:t>Małgorzata Zadorożna</w:t>
      </w:r>
    </w:p>
    <w:p w14:paraId="4C292CB5" w14:textId="2A926ABE" w:rsidR="00EB187D" w:rsidRDefault="00931A92" w:rsidP="00931A92">
      <w:pPr>
        <w:pStyle w:val="pismamz"/>
        <w:tabs>
          <w:tab w:val="left" w:pos="5400"/>
        </w:tabs>
        <w:spacing w:before="1120"/>
        <w:ind w:left="5400"/>
        <w:rPr>
          <w:rFonts w:cs="Arial"/>
        </w:rPr>
      </w:pPr>
      <w:r>
        <w:rPr>
          <w:rFonts w:cs="Arial"/>
        </w:rPr>
        <w:t xml:space="preserve">   </w:t>
      </w:r>
      <w:r w:rsidR="00EB187D" w:rsidRPr="00EB187D">
        <w:rPr>
          <w:rFonts w:cs="Arial"/>
        </w:rPr>
        <w:t>Dyrektor</w:t>
      </w:r>
    </w:p>
    <w:p w14:paraId="5D8A236A" w14:textId="1391F31E" w:rsidR="00F825BD" w:rsidRPr="00931A92" w:rsidRDefault="00931A92" w:rsidP="00931A92">
      <w:pPr>
        <w:pStyle w:val="pismamz"/>
        <w:tabs>
          <w:tab w:val="left" w:pos="5400"/>
        </w:tabs>
        <w:spacing w:before="1120"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</w:t>
      </w:r>
      <w:r w:rsidR="00EB187D" w:rsidRPr="00931A92">
        <w:rPr>
          <w:rFonts w:cs="Arial"/>
          <w:sz w:val="16"/>
          <w:szCs w:val="16"/>
        </w:rPr>
        <w:t>/dokument podpisany elektronicznie/</w:t>
      </w:r>
    </w:p>
    <w:sectPr w:rsidR="00F825BD" w:rsidRPr="00931A92" w:rsidSect="00D26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3037B" w14:textId="77777777" w:rsidR="00F13D09" w:rsidRDefault="00F13D09">
      <w:pPr>
        <w:spacing w:after="0" w:line="240" w:lineRule="auto"/>
      </w:pPr>
      <w:r>
        <w:separator/>
      </w:r>
    </w:p>
  </w:endnote>
  <w:endnote w:type="continuationSeparator" w:id="0">
    <w:p w14:paraId="5332E17B" w14:textId="77777777" w:rsidR="00F13D09" w:rsidRDefault="00F1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29888411-0DF8-4DD8-A837-E6516B5D0ACD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charset w:val="EE"/>
    <w:family w:val="auto"/>
    <w:pitch w:val="variable"/>
    <w:sig w:usb0="A000006F" w:usb1="1000004A" w:usb2="00000000" w:usb3="00000000" w:csb0="00000193" w:csb1="00000000"/>
    <w:embedRegular r:id="rId2" w:fontKey="{28DE4EE1-8147-479E-93C6-FF8098E6CC2A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CAC78" w14:textId="77777777" w:rsidR="0056537B" w:rsidRDefault="007D75E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B714DEA" w14:textId="77777777" w:rsidR="0043063F" w:rsidRDefault="00F13D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FFF2A" w14:textId="77777777" w:rsidR="0056537B" w:rsidRDefault="007D75E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6E7CD13C" w14:textId="77777777" w:rsidR="0043063F" w:rsidRDefault="00F13D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D605B0" w14:paraId="7C1182D6" w14:textId="77777777" w:rsidTr="00FB0327">
      <w:tc>
        <w:tcPr>
          <w:tcW w:w="1724" w:type="dxa"/>
        </w:tcPr>
        <w:p w14:paraId="18FC5D21" w14:textId="77777777" w:rsidR="0077280E" w:rsidRPr="00FB0327" w:rsidRDefault="007D75EA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2FD29AB6" wp14:editId="3D85F496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248D72BD" w14:textId="77777777" w:rsidR="0077280E" w:rsidRPr="00FB0327" w:rsidRDefault="007D75EA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61777587" w14:textId="77777777" w:rsidR="0077280E" w:rsidRPr="00FB0327" w:rsidRDefault="007D75EA" w:rsidP="0077280E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3EE4B713" w14:textId="77777777" w:rsidR="0077280E" w:rsidRPr="00FB0327" w:rsidRDefault="007D75EA" w:rsidP="00BC29A1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bookmarkStart w:id="4" w:name="ezdAutorWydzialAtrybut3"/>
          <w:r>
            <w:rPr>
              <w:rFonts w:ascii="Arial" w:hAnsi="Arial" w:cs="Arial"/>
              <w:sz w:val="16"/>
              <w:szCs w:val="16"/>
            </w:rPr>
            <w:t>+48 22 634 98 58</w:t>
          </w:r>
          <w:bookmarkEnd w:id="4"/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3" w:history="1">
            <w:r w:rsidRPr="006F0084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www.mz.gov.pl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128" w:type="dxa"/>
          <w:vAlign w:val="center"/>
        </w:tcPr>
        <w:p w14:paraId="6750377B" w14:textId="77777777" w:rsidR="0077280E" w:rsidRDefault="007D75EA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5704E85F" wp14:editId="72536218">
                <wp:extent cx="990600" cy="299477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0B6D52E3" w14:textId="77777777" w:rsidR="0077280E" w:rsidRDefault="007D75EA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03E72DE8" wp14:editId="56D8C212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D54AAC" w14:textId="77777777" w:rsidR="009075DC" w:rsidRPr="00237FAA" w:rsidRDefault="007D75EA" w:rsidP="005E1BDA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1312" behindDoc="1" locked="0" layoutInCell="1" allowOverlap="1" wp14:anchorId="549A0D7F" wp14:editId="35049CA0">
          <wp:simplePos x="0" y="0"/>
          <wp:positionH relativeFrom="margin">
            <wp:align>right</wp:align>
          </wp:positionH>
          <wp:positionV relativeFrom="page">
            <wp:posOffset>9534525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proofErr w:type="spellEnd"/>
    <w:r>
      <w:rPr>
        <w:rFonts w:ascii="Abel" w:hAnsi="Abel"/>
        <w:color w:val="FFFFFF" w:themeColor="background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DC54B" w14:textId="77777777" w:rsidR="00F13D09" w:rsidRDefault="00F13D09">
      <w:pPr>
        <w:spacing w:after="0" w:line="240" w:lineRule="auto"/>
      </w:pPr>
      <w:r>
        <w:separator/>
      </w:r>
    </w:p>
  </w:footnote>
  <w:footnote w:type="continuationSeparator" w:id="0">
    <w:p w14:paraId="4DDBC767" w14:textId="77777777" w:rsidR="00F13D09" w:rsidRDefault="00F1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64AB8" w14:textId="77777777" w:rsidR="0013322B" w:rsidRDefault="00F13D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6BCB9" w14:textId="77777777" w:rsidR="0013322B" w:rsidRDefault="00F13D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942B" w14:textId="77777777" w:rsidR="009075DC" w:rsidRDefault="007D75EA">
    <w:pPr>
      <w:pStyle w:val="Nagwek"/>
    </w:pPr>
    <w:r w:rsidRPr="00631CD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9E47CF" wp14:editId="0335C039">
              <wp:simplePos x="0" y="0"/>
              <wp:positionH relativeFrom="margin">
                <wp:posOffset>-108586</wp:posOffset>
              </wp:positionH>
              <wp:positionV relativeFrom="page">
                <wp:posOffset>1190625</wp:posOffset>
              </wp:positionV>
              <wp:extent cx="3209925" cy="609600"/>
              <wp:effectExtent l="0" t="0" r="9525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F977A7" w14:textId="77777777" w:rsidR="00D83080" w:rsidRPr="009D0302" w:rsidRDefault="007D75EA" w:rsidP="00631CDA">
                          <w:pPr>
                            <w:pStyle w:val="Nagwek"/>
                            <w:rPr>
                              <w:rFonts w:ascii="Abel" w:hAnsi="Abel"/>
                              <w:sz w:val="20"/>
                              <w:szCs w:val="20"/>
                            </w:rPr>
                          </w:pPr>
                          <w:bookmarkStart w:id="0" w:name="ezdAutorWydzialAtrybut1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Departament Kwalifikacji</w:t>
                          </w:r>
                          <w:bookmarkEnd w:id="0"/>
                          <w:r w:rsidRPr="009D0302">
                            <w:rPr>
                              <w:rFonts w:ascii="Abel" w:hAnsi="Abel" w:cs="Tahoma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bookmarkStart w:id="1" w:name="ezdAutorWydzialAtrybut2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Medycznych i Nauki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E47C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8.55pt;margin-top:93.75pt;width:252.7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" fillcolor="white [3201]" stroked="f" strokeweight=".5pt">
              <v:textbox>
                <w:txbxContent>
                  <w:p w14:paraId="0CF977A7" w14:textId="77777777" w:rsidR="00D83080" w:rsidRPr="009D0302" w:rsidRDefault="007D75EA" w:rsidP="00631CDA">
                    <w:pPr>
                      <w:pStyle w:val="Nagwek"/>
                      <w:rPr>
                        <w:rFonts w:ascii="Abel" w:hAnsi="Abel"/>
                        <w:sz w:val="20"/>
                        <w:szCs w:val="20"/>
                      </w:rPr>
                    </w:pPr>
                    <w:bookmarkStart w:id="2" w:name="ezdAutorWydzialAtrybut1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Departament Kwalifikacji</w:t>
                    </w:r>
                    <w:bookmarkEnd w:id="2"/>
                    <w:r w:rsidRPr="009D0302">
                      <w:rPr>
                        <w:rFonts w:ascii="Abel" w:hAnsi="Abel" w:cs="Tahoma"/>
                        <w:color w:val="000000"/>
                        <w:sz w:val="20"/>
                        <w:szCs w:val="20"/>
                      </w:rPr>
                      <w:br/>
                    </w:r>
                    <w:bookmarkStart w:id="3" w:name="ezdAutorWydzialAtrybut2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Medycznych i Nauki</w:t>
                    </w:r>
                    <w:bookmarkEnd w:id="3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01BED19" wp14:editId="0A63C03D">
          <wp:simplePos x="0" y="0"/>
          <wp:positionH relativeFrom="margin">
            <wp:align>left</wp:align>
          </wp:positionH>
          <wp:positionV relativeFrom="page">
            <wp:posOffset>448148</wp:posOffset>
          </wp:positionV>
          <wp:extent cx="1575303" cy="747356"/>
          <wp:effectExtent l="0" t="0" r="635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Z-kolo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303" cy="747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/>
  <w:documentProtection w:edit="forms" w:formatting="1" w:enforcement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5B0"/>
    <w:rsid w:val="00034F42"/>
    <w:rsid w:val="000B6F4E"/>
    <w:rsid w:val="00282045"/>
    <w:rsid w:val="00305987"/>
    <w:rsid w:val="00735B2E"/>
    <w:rsid w:val="007A4D82"/>
    <w:rsid w:val="007D75EA"/>
    <w:rsid w:val="00812A6E"/>
    <w:rsid w:val="008D0D92"/>
    <w:rsid w:val="00931A92"/>
    <w:rsid w:val="00A66E5E"/>
    <w:rsid w:val="00AD44E0"/>
    <w:rsid w:val="00B371FA"/>
    <w:rsid w:val="00B54B89"/>
    <w:rsid w:val="00B64343"/>
    <w:rsid w:val="00BD677B"/>
    <w:rsid w:val="00BF34DB"/>
    <w:rsid w:val="00C50196"/>
    <w:rsid w:val="00CB352B"/>
    <w:rsid w:val="00D25835"/>
    <w:rsid w:val="00D605B0"/>
    <w:rsid w:val="00D81CCD"/>
    <w:rsid w:val="00E70C37"/>
    <w:rsid w:val="00EB187D"/>
    <w:rsid w:val="00F1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C664"/>
  <w15:docId w15:val="{80C2140D-AE65-4C93-94FD-B25DFF44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77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8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008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rsid w:val="00034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z.gov.pl" TargetMode="External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CA1B7-AC55-4925-91A7-0EA7AD6A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Chabrowska Anna</cp:lastModifiedBy>
  <cp:revision>3</cp:revision>
  <cp:lastPrinted>2014-08-13T05:54:00Z</cp:lastPrinted>
  <dcterms:created xsi:type="dcterms:W3CDTF">2020-06-09T09:08:00Z</dcterms:created>
  <dcterms:modified xsi:type="dcterms:W3CDTF">2020-06-09T09:20:00Z</dcterms:modified>
</cp:coreProperties>
</file>