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2D215" w14:textId="430FE9E8" w:rsidR="00CD0C2C" w:rsidRDefault="00CD0C2C" w:rsidP="00CD0C2C">
      <w:pPr>
        <w:pStyle w:val="Zawartoramki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>Przewodniczący</w:t>
      </w:r>
    </w:p>
    <w:p w14:paraId="0EEF5193" w14:textId="52C7CCCE" w:rsidR="00B57E4F" w:rsidRPr="00301020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1C64C1AA">
            <wp:extent cx="2590800" cy="621665"/>
            <wp:effectExtent l="0" t="0" r="0" b="6985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B8790" w14:textId="77777777" w:rsidR="00CD0C2C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bookmarkStart w:id="0" w:name="_Hlk100845855"/>
      <w:r w:rsidR="009A4C1D" w:rsidRPr="00301020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</w:t>
      </w:r>
      <w:bookmarkEnd w:id="0"/>
    </w:p>
    <w:p w14:paraId="1672468B" w14:textId="77777777" w:rsidR="00CD0C2C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 xml:space="preserve">Warszawa,   </w:t>
      </w:r>
      <w:r w:rsidR="000C2DA5" w:rsidRPr="00301020">
        <w:rPr>
          <w:rFonts w:ascii="Arial" w:hAnsi="Arial" w:cs="Arial"/>
          <w:sz w:val="24"/>
          <w:szCs w:val="24"/>
        </w:rPr>
        <w:t>8</w:t>
      </w:r>
      <w:r w:rsidRPr="00301020">
        <w:rPr>
          <w:rFonts w:ascii="Arial" w:hAnsi="Arial" w:cs="Arial"/>
          <w:sz w:val="24"/>
          <w:szCs w:val="24"/>
        </w:rPr>
        <w:t xml:space="preserve">  </w:t>
      </w:r>
      <w:r w:rsidR="00573DD9" w:rsidRPr="00301020">
        <w:rPr>
          <w:rFonts w:ascii="Arial" w:hAnsi="Arial" w:cs="Arial"/>
          <w:sz w:val="24"/>
          <w:szCs w:val="24"/>
        </w:rPr>
        <w:t>kwietnia</w:t>
      </w:r>
      <w:r w:rsidR="006B1222" w:rsidRPr="00301020">
        <w:rPr>
          <w:rFonts w:ascii="Arial" w:hAnsi="Arial" w:cs="Arial"/>
          <w:sz w:val="24"/>
          <w:szCs w:val="24"/>
        </w:rPr>
        <w:t xml:space="preserve"> </w:t>
      </w:r>
      <w:r w:rsidRPr="00301020">
        <w:rPr>
          <w:rFonts w:ascii="Arial" w:hAnsi="Arial" w:cs="Arial"/>
          <w:sz w:val="24"/>
          <w:szCs w:val="24"/>
        </w:rPr>
        <w:t>202</w:t>
      </w:r>
      <w:r w:rsidR="00F51E41" w:rsidRPr="00301020">
        <w:rPr>
          <w:rFonts w:ascii="Arial" w:hAnsi="Arial" w:cs="Arial"/>
          <w:sz w:val="24"/>
          <w:szCs w:val="24"/>
        </w:rPr>
        <w:t>2</w:t>
      </w:r>
      <w:r w:rsidRPr="00301020">
        <w:rPr>
          <w:rFonts w:ascii="Arial" w:hAnsi="Arial" w:cs="Arial"/>
          <w:sz w:val="24"/>
          <w:szCs w:val="24"/>
        </w:rPr>
        <w:t xml:space="preserve"> roku      </w:t>
      </w:r>
    </w:p>
    <w:p w14:paraId="2EF7187D" w14:textId="77777777" w:rsidR="00CD0C2C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904382" w:rsidRPr="00301020">
        <w:rPr>
          <w:rFonts w:ascii="Arial" w:hAnsi="Arial" w:cs="Arial"/>
          <w:color w:val="000000" w:themeColor="text1"/>
          <w:sz w:val="24"/>
          <w:szCs w:val="24"/>
        </w:rPr>
        <w:t>6</w:t>
      </w:r>
      <w:r w:rsidRPr="00301020">
        <w:rPr>
          <w:rFonts w:ascii="Arial" w:hAnsi="Arial" w:cs="Arial"/>
          <w:color w:val="000000" w:themeColor="text1"/>
          <w:sz w:val="24"/>
          <w:szCs w:val="24"/>
        </w:rPr>
        <w:t>/2</w:t>
      </w:r>
      <w:r w:rsidR="00CE5D8D" w:rsidRPr="00301020">
        <w:rPr>
          <w:rFonts w:ascii="Arial" w:hAnsi="Arial" w:cs="Arial"/>
          <w:color w:val="000000" w:themeColor="text1"/>
          <w:sz w:val="24"/>
          <w:szCs w:val="24"/>
        </w:rPr>
        <w:t>1</w:t>
      </w:r>
      <w:r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5F22459E" w14:textId="77777777" w:rsidR="00CD0C2C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870C10"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904382"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51E41"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</w:p>
    <w:p w14:paraId="54B2C235" w14:textId="77777777" w:rsidR="00CD0C2C" w:rsidRDefault="00F9352B" w:rsidP="00CD0C2C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IK:</w:t>
      </w:r>
      <w:r w:rsidR="006E1D7F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3048601</w:t>
      </w:r>
      <w:r w:rsidR="00077721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77721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1226D4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1226D4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6E1D7F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6E1D7F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6E1D7F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5170A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5170A" w:rsidRPr="00301020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5A5462FB" w14:textId="77777777" w:rsidR="00CD0C2C" w:rsidRDefault="00F9352B" w:rsidP="0030102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1C925AE0" w14:textId="77777777" w:rsidR="00CD0C2C" w:rsidRDefault="00904382" w:rsidP="00CD0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735, 1491 i 2052)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16 marca 2015 r., Nr 118/GK/DW/2015, dotyczącej nieruchomości położonej w Warszawie przy Al. Niepodległości „Dobra Henryków”, do dnia 11 </w:t>
      </w:r>
      <w:r w:rsidR="00573DD9" w:rsidRPr="00301020">
        <w:rPr>
          <w:rFonts w:ascii="Arial" w:hAnsi="Arial" w:cs="Arial"/>
          <w:sz w:val="24"/>
          <w:szCs w:val="24"/>
        </w:rPr>
        <w:t>czerwca</w:t>
      </w:r>
      <w:r w:rsidRPr="00301020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23247668" w14:textId="77777777" w:rsidR="00CD0C2C" w:rsidRDefault="00F9352B" w:rsidP="00CD0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0E77F473" w14:textId="77777777" w:rsidR="00CD0C2C" w:rsidRDefault="00F9352B" w:rsidP="00CD0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347BDA71" w:rsidR="00B57E4F" w:rsidRPr="00301020" w:rsidRDefault="00F9352B" w:rsidP="00CD0C2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301020" w:rsidRDefault="00F9352B" w:rsidP="00301020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301020" w:rsidRDefault="00F9352B" w:rsidP="00301020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301020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301020" w:rsidRDefault="00F9352B" w:rsidP="00301020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301020" w:rsidRDefault="00F9352B" w:rsidP="00301020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Ponaglenie zawiera uzasadnienie. Ponaglenie wnosi się:</w:t>
      </w:r>
      <w:r w:rsidRPr="00301020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301020" w:rsidRDefault="00F9352B" w:rsidP="00301020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301020" w:rsidRDefault="00F9352B" w:rsidP="00301020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301020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30102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5569"/>
    <w:rsid w:val="0005170A"/>
    <w:rsid w:val="00077721"/>
    <w:rsid w:val="000C2DA5"/>
    <w:rsid w:val="000F085E"/>
    <w:rsid w:val="001226D4"/>
    <w:rsid w:val="00163079"/>
    <w:rsid w:val="001C7E87"/>
    <w:rsid w:val="00247726"/>
    <w:rsid w:val="002766A4"/>
    <w:rsid w:val="002A445A"/>
    <w:rsid w:val="00301020"/>
    <w:rsid w:val="00307EB1"/>
    <w:rsid w:val="00451D49"/>
    <w:rsid w:val="004C146E"/>
    <w:rsid w:val="004E2606"/>
    <w:rsid w:val="00521901"/>
    <w:rsid w:val="0053573A"/>
    <w:rsid w:val="00573DD9"/>
    <w:rsid w:val="005F0409"/>
    <w:rsid w:val="00614EF4"/>
    <w:rsid w:val="00681783"/>
    <w:rsid w:val="006B1222"/>
    <w:rsid w:val="006B4D34"/>
    <w:rsid w:val="006E1D7F"/>
    <w:rsid w:val="006E7B75"/>
    <w:rsid w:val="00710AE9"/>
    <w:rsid w:val="007972F9"/>
    <w:rsid w:val="007D010E"/>
    <w:rsid w:val="007E1E12"/>
    <w:rsid w:val="00866FD6"/>
    <w:rsid w:val="00870131"/>
    <w:rsid w:val="00870C10"/>
    <w:rsid w:val="008E748A"/>
    <w:rsid w:val="00902512"/>
    <w:rsid w:val="00904382"/>
    <w:rsid w:val="009A4C1D"/>
    <w:rsid w:val="00A75B15"/>
    <w:rsid w:val="00B57E4F"/>
    <w:rsid w:val="00BD27F4"/>
    <w:rsid w:val="00C16D12"/>
    <w:rsid w:val="00CD0C2C"/>
    <w:rsid w:val="00CD59F8"/>
    <w:rsid w:val="00CE5D8D"/>
    <w:rsid w:val="00D77BE8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6.21 Zawiadomienie z 8.04.2022 r. Wersja dostępna cyfrowo.Ogłoszono w BIP w dniu 9.04.2022 r.</vt:lpstr>
    </vt:vector>
  </TitlesOfParts>
  <Company>MS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6.21 Zawiadomienie z 8.04.2022 r. wersja dostępna cyfrowo [ogłoszono w BIP 15.04.2022 r.]</dc:title>
  <dc:subject/>
  <dc:creator>Rzewińska Dorota  (DPA)</dc:creator>
  <dc:description/>
  <cp:lastModifiedBy>Rzewińska Dorota  (DPA)</cp:lastModifiedBy>
  <cp:revision>4</cp:revision>
  <cp:lastPrinted>2019-01-15T15:08:00Z</cp:lastPrinted>
  <dcterms:created xsi:type="dcterms:W3CDTF">2022-04-15T10:32:00Z</dcterms:created>
  <dcterms:modified xsi:type="dcterms:W3CDTF">2022-04-15T10:35:00Z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